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0F80E" w14:textId="7EBE24B6" w:rsidR="00217DFC" w:rsidRPr="00217DFC" w:rsidRDefault="001B758A" w:rsidP="00602992">
      <w:pPr>
        <w:pStyle w:val="En-ttedetabledesmatires"/>
        <w:tabs>
          <w:tab w:val="right" w:pos="9360"/>
        </w:tabs>
        <w:rPr>
          <w:rFonts w:ascii="Calibri" w:hAnsi="Calibri" w:cs="Calibri"/>
          <w:color w:val="00B0F0"/>
          <w:lang w:val="en-GB"/>
        </w:rPr>
      </w:pPr>
      <w:proofErr w:type="spellStart"/>
      <w:r>
        <w:rPr>
          <w:rFonts w:ascii="Calibri" w:hAnsi="Calibri" w:cs="Calibri"/>
          <w:color w:val="00B0F0"/>
          <w:lang w:val="en-GB"/>
        </w:rPr>
        <w:t>Sommaire</w:t>
      </w:r>
      <w:proofErr w:type="spellEnd"/>
      <w:r w:rsidR="00217DFC" w:rsidRPr="00217DFC">
        <w:rPr>
          <w:rFonts w:ascii="Calibri" w:hAnsi="Calibri" w:cs="Calibri"/>
          <w:color w:val="00B0F0"/>
          <w:lang w:val="en-GB"/>
        </w:rPr>
        <w:tab/>
      </w:r>
    </w:p>
    <w:p w14:paraId="35E8DFFE" w14:textId="5CC16738" w:rsidR="00217DFC" w:rsidRPr="00217DFC" w:rsidRDefault="00217DFC" w:rsidP="00602992">
      <w:pPr>
        <w:pStyle w:val="TM1"/>
        <w:tabs>
          <w:tab w:val="right" w:leader="dot" w:pos="9350"/>
        </w:tabs>
        <w:rPr>
          <w:rFonts w:ascii="Calibri" w:eastAsiaTheme="minorEastAsia" w:hAnsi="Calibri" w:cs="Calibri"/>
          <w:noProof/>
          <w:kern w:val="2"/>
          <w:lang w:val="en-GB" w:eastAsia="zh-TW"/>
          <w14:ligatures w14:val="standardContextual"/>
        </w:rPr>
      </w:pPr>
      <w:r w:rsidRPr="00217DFC">
        <w:rPr>
          <w:rFonts w:ascii="Calibri" w:hAnsi="Calibri" w:cs="Calibri"/>
        </w:rPr>
        <w:fldChar w:fldCharType="begin"/>
      </w:r>
      <w:r w:rsidRPr="00217DFC">
        <w:rPr>
          <w:rFonts w:ascii="Calibri" w:hAnsi="Calibri" w:cs="Calibri"/>
        </w:rPr>
        <w:instrText>TOC \o "1-3" \h \z \u</w:instrText>
      </w:r>
      <w:r w:rsidRPr="00217DFC">
        <w:rPr>
          <w:rFonts w:ascii="Calibri" w:hAnsi="Calibri" w:cs="Calibri"/>
        </w:rPr>
        <w:fldChar w:fldCharType="separate"/>
      </w:r>
      <w:hyperlink w:anchor="_Toc198200539" w:history="1">
        <w:r w:rsidRPr="00217DFC">
          <w:rPr>
            <w:rStyle w:val="Lienhypertexte"/>
            <w:rFonts w:ascii="Calibri" w:hAnsi="Calibri" w:cs="Calibri"/>
            <w:noProof/>
            <w:lang w:val="en-GB"/>
          </w:rPr>
          <w:t>Introduction</w:t>
        </w:r>
        <w:r w:rsidRPr="00217DFC">
          <w:rPr>
            <w:rFonts w:ascii="Calibri" w:hAnsi="Calibri" w:cs="Calibri"/>
            <w:noProof/>
            <w:webHidden/>
          </w:rPr>
          <w:tab/>
        </w:r>
        <w:r w:rsidRPr="00217DFC">
          <w:rPr>
            <w:rFonts w:ascii="Calibri" w:hAnsi="Calibri" w:cs="Calibri"/>
            <w:noProof/>
            <w:webHidden/>
          </w:rPr>
          <w:fldChar w:fldCharType="begin"/>
        </w:r>
        <w:r w:rsidRPr="00217DFC">
          <w:rPr>
            <w:rFonts w:ascii="Calibri" w:hAnsi="Calibri" w:cs="Calibri"/>
            <w:noProof/>
            <w:webHidden/>
          </w:rPr>
          <w:instrText xml:space="preserve"> PAGEREF _Toc198200539 \h </w:instrText>
        </w:r>
        <w:r w:rsidRPr="00217DFC">
          <w:rPr>
            <w:rFonts w:ascii="Calibri" w:hAnsi="Calibri" w:cs="Calibri"/>
            <w:noProof/>
            <w:webHidden/>
          </w:rPr>
        </w:r>
        <w:r w:rsidRPr="00217DFC">
          <w:rPr>
            <w:rFonts w:ascii="Calibri" w:hAnsi="Calibri" w:cs="Calibri"/>
            <w:noProof/>
            <w:webHidden/>
          </w:rPr>
          <w:fldChar w:fldCharType="separate"/>
        </w:r>
        <w:r w:rsidR="00F8746A">
          <w:rPr>
            <w:rFonts w:ascii="Calibri" w:hAnsi="Calibri" w:cs="Calibri"/>
            <w:noProof/>
            <w:webHidden/>
          </w:rPr>
          <w:t>1</w:t>
        </w:r>
        <w:r w:rsidRPr="00217DFC">
          <w:rPr>
            <w:rFonts w:ascii="Calibri" w:hAnsi="Calibri" w:cs="Calibri"/>
            <w:noProof/>
            <w:webHidden/>
          </w:rPr>
          <w:fldChar w:fldCharType="end"/>
        </w:r>
      </w:hyperlink>
    </w:p>
    <w:p w14:paraId="41E5E1E0" w14:textId="19480039" w:rsidR="00217DFC" w:rsidRPr="00217DFC" w:rsidRDefault="00E44056" w:rsidP="00602992">
      <w:pPr>
        <w:pStyle w:val="TM1"/>
        <w:tabs>
          <w:tab w:val="right" w:leader="dot" w:pos="9350"/>
        </w:tabs>
        <w:rPr>
          <w:rFonts w:ascii="Calibri" w:eastAsiaTheme="minorEastAsia" w:hAnsi="Calibri" w:cs="Calibri"/>
          <w:noProof/>
          <w:kern w:val="2"/>
          <w:lang w:val="en-GB" w:eastAsia="zh-TW"/>
          <w14:ligatures w14:val="standardContextual"/>
        </w:rPr>
      </w:pPr>
      <w:hyperlink w:anchor="_Toc198200540" w:history="1">
        <w:r w:rsidR="00217DFC" w:rsidRPr="00217DFC">
          <w:rPr>
            <w:rStyle w:val="Lienhypertexte"/>
            <w:rFonts w:ascii="Calibri" w:hAnsi="Calibri" w:cs="Calibri"/>
            <w:noProof/>
            <w:lang w:eastAsia="zh-TW"/>
          </w:rPr>
          <w:t>Part</w:t>
        </w:r>
        <w:r w:rsidR="00341B1E">
          <w:rPr>
            <w:rStyle w:val="Lienhypertexte"/>
            <w:rFonts w:ascii="Calibri" w:hAnsi="Calibri" w:cs="Calibri"/>
            <w:noProof/>
            <w:lang w:eastAsia="zh-TW"/>
          </w:rPr>
          <w:t>ie</w:t>
        </w:r>
        <w:r w:rsidR="00217DFC" w:rsidRPr="00217DFC">
          <w:rPr>
            <w:rStyle w:val="Lienhypertexte"/>
            <w:rFonts w:ascii="Calibri" w:hAnsi="Calibri" w:cs="Calibri"/>
            <w:noProof/>
            <w:lang w:eastAsia="zh-TW"/>
          </w:rPr>
          <w:t xml:space="preserve"> I </w:t>
        </w:r>
        <w:r w:rsidR="00341B1E">
          <w:rPr>
            <w:rStyle w:val="Lienhypertexte"/>
            <w:rFonts w:ascii="Calibri" w:hAnsi="Calibri" w:cs="Calibri"/>
            <w:noProof/>
            <w:lang w:eastAsia="zh-TW"/>
          </w:rPr>
          <w:t>–</w:t>
        </w:r>
        <w:r w:rsidR="00217DFC" w:rsidRPr="00217DFC">
          <w:rPr>
            <w:rStyle w:val="Lienhypertexte"/>
            <w:rFonts w:ascii="Calibri" w:hAnsi="Calibri" w:cs="Calibri"/>
            <w:noProof/>
            <w:lang w:eastAsia="zh-TW"/>
          </w:rPr>
          <w:t xml:space="preserve"> </w:t>
        </w:r>
        <w:r w:rsidR="00341B1E">
          <w:rPr>
            <w:rStyle w:val="Lienhypertexte"/>
            <w:rFonts w:ascii="Calibri" w:hAnsi="Calibri" w:cs="Calibri"/>
            <w:noProof/>
          </w:rPr>
          <w:t xml:space="preserve">PBA </w:t>
        </w:r>
        <w:r w:rsidR="00217DFC" w:rsidRPr="00217DFC">
          <w:rPr>
            <w:rStyle w:val="Lienhypertexte"/>
            <w:rFonts w:ascii="Calibri" w:hAnsi="Calibri" w:cs="Calibri"/>
            <w:noProof/>
          </w:rPr>
          <w:t>13</w:t>
        </w:r>
        <w:r w:rsidR="00341B1E">
          <w:rPr>
            <w:rStyle w:val="Lienhypertexte"/>
            <w:rFonts w:ascii="Calibri" w:hAnsi="Calibri" w:cs="Calibri"/>
            <w:noProof/>
          </w:rPr>
          <w:t>, Réassurance et autres formes de transfert de risques</w:t>
        </w:r>
        <w:r w:rsidR="00217DFC" w:rsidRPr="00217DFC">
          <w:rPr>
            <w:rFonts w:ascii="Calibri" w:hAnsi="Calibri" w:cs="Calibri"/>
            <w:noProof/>
            <w:webHidden/>
          </w:rPr>
          <w:tab/>
        </w:r>
        <w:r w:rsidR="00217DFC" w:rsidRPr="00217DFC">
          <w:rPr>
            <w:rFonts w:ascii="Calibri" w:hAnsi="Calibri" w:cs="Calibri"/>
            <w:noProof/>
            <w:webHidden/>
          </w:rPr>
          <w:fldChar w:fldCharType="begin"/>
        </w:r>
        <w:r w:rsidR="00217DFC" w:rsidRPr="00217DFC">
          <w:rPr>
            <w:rFonts w:ascii="Calibri" w:hAnsi="Calibri" w:cs="Calibri"/>
            <w:noProof/>
            <w:webHidden/>
          </w:rPr>
          <w:instrText xml:space="preserve"> PAGEREF _Toc198200540 \h </w:instrText>
        </w:r>
        <w:r w:rsidR="00217DFC" w:rsidRPr="00217DFC">
          <w:rPr>
            <w:rFonts w:ascii="Calibri" w:hAnsi="Calibri" w:cs="Calibri"/>
            <w:noProof/>
            <w:webHidden/>
          </w:rPr>
        </w:r>
        <w:r w:rsidR="00217DFC" w:rsidRPr="00217DFC">
          <w:rPr>
            <w:rFonts w:ascii="Calibri" w:hAnsi="Calibri" w:cs="Calibri"/>
            <w:noProof/>
            <w:webHidden/>
          </w:rPr>
          <w:fldChar w:fldCharType="separate"/>
        </w:r>
        <w:r w:rsidR="00F8746A">
          <w:rPr>
            <w:rFonts w:ascii="Calibri" w:hAnsi="Calibri" w:cs="Calibri"/>
            <w:noProof/>
            <w:webHidden/>
          </w:rPr>
          <w:t>3</w:t>
        </w:r>
        <w:r w:rsidR="00217DFC" w:rsidRPr="00217DFC">
          <w:rPr>
            <w:rFonts w:ascii="Calibri" w:hAnsi="Calibri" w:cs="Calibri"/>
            <w:noProof/>
            <w:webHidden/>
          </w:rPr>
          <w:fldChar w:fldCharType="end"/>
        </w:r>
      </w:hyperlink>
    </w:p>
    <w:p w14:paraId="2B17169C" w14:textId="1EF3EFCB" w:rsidR="00217DFC" w:rsidRPr="00217DFC" w:rsidRDefault="00E44056" w:rsidP="00602992">
      <w:pPr>
        <w:pStyle w:val="TM1"/>
        <w:tabs>
          <w:tab w:val="right" w:leader="dot" w:pos="9350"/>
        </w:tabs>
        <w:rPr>
          <w:rFonts w:ascii="Calibri" w:eastAsiaTheme="minorEastAsia" w:hAnsi="Calibri" w:cs="Calibri"/>
          <w:noProof/>
          <w:kern w:val="2"/>
          <w:lang w:val="en-GB" w:eastAsia="zh-TW"/>
          <w14:ligatures w14:val="standardContextual"/>
        </w:rPr>
      </w:pPr>
      <w:hyperlink w:anchor="_Toc198200541" w:history="1">
        <w:r w:rsidR="00217DFC" w:rsidRPr="00217DFC">
          <w:rPr>
            <w:rStyle w:val="Lienhypertexte"/>
            <w:rFonts w:ascii="Calibri" w:hAnsi="Calibri" w:cs="Calibri"/>
            <w:noProof/>
            <w:lang w:eastAsia="zh-TW"/>
          </w:rPr>
          <w:t>Part</w:t>
        </w:r>
        <w:r w:rsidR="00341B1E">
          <w:rPr>
            <w:rStyle w:val="Lienhypertexte"/>
            <w:rFonts w:ascii="Calibri" w:hAnsi="Calibri" w:cs="Calibri"/>
            <w:noProof/>
            <w:lang w:eastAsia="zh-TW"/>
          </w:rPr>
          <w:t>ie</w:t>
        </w:r>
        <w:r w:rsidR="00217DFC" w:rsidRPr="00217DFC">
          <w:rPr>
            <w:rStyle w:val="Lienhypertexte"/>
            <w:rFonts w:ascii="Calibri" w:hAnsi="Calibri" w:cs="Calibri"/>
            <w:noProof/>
            <w:lang w:eastAsia="zh-TW"/>
          </w:rPr>
          <w:t xml:space="preserve"> II </w:t>
        </w:r>
        <w:r w:rsidR="00341B1E">
          <w:rPr>
            <w:rStyle w:val="Lienhypertexte"/>
            <w:rFonts w:ascii="Calibri" w:hAnsi="Calibri" w:cs="Calibri"/>
            <w:noProof/>
            <w:lang w:eastAsia="zh-TW"/>
          </w:rPr>
          <w:t>–</w:t>
        </w:r>
        <w:r w:rsidR="00217DFC" w:rsidRPr="00217DFC">
          <w:rPr>
            <w:rStyle w:val="Lienhypertexte"/>
            <w:rFonts w:ascii="Calibri" w:hAnsi="Calibri" w:cs="Calibri"/>
            <w:noProof/>
            <w:lang w:eastAsia="zh-TW"/>
          </w:rPr>
          <w:t xml:space="preserve"> </w:t>
        </w:r>
        <w:r w:rsidR="00341B1E">
          <w:rPr>
            <w:rStyle w:val="Lienhypertexte"/>
            <w:rFonts w:ascii="Calibri" w:hAnsi="Calibri" w:cs="Calibri"/>
            <w:noProof/>
            <w:lang w:eastAsia="zh-TW"/>
          </w:rPr>
          <w:t>Exemples illustratifs et questions facultatives</w:t>
        </w:r>
        <w:r w:rsidR="00217DFC" w:rsidRPr="00217DFC">
          <w:rPr>
            <w:rFonts w:ascii="Calibri" w:hAnsi="Calibri" w:cs="Calibri"/>
            <w:noProof/>
            <w:webHidden/>
          </w:rPr>
          <w:tab/>
        </w:r>
        <w:r w:rsidR="00217DFC" w:rsidRPr="00217DFC">
          <w:rPr>
            <w:rFonts w:ascii="Calibri" w:hAnsi="Calibri" w:cs="Calibri"/>
            <w:noProof/>
            <w:webHidden/>
          </w:rPr>
          <w:fldChar w:fldCharType="begin"/>
        </w:r>
        <w:r w:rsidR="00217DFC" w:rsidRPr="00217DFC">
          <w:rPr>
            <w:rFonts w:ascii="Calibri" w:hAnsi="Calibri" w:cs="Calibri"/>
            <w:noProof/>
            <w:webHidden/>
          </w:rPr>
          <w:instrText xml:space="preserve"> PAGEREF _Toc198200541 \h </w:instrText>
        </w:r>
        <w:r w:rsidR="00217DFC" w:rsidRPr="00217DFC">
          <w:rPr>
            <w:rFonts w:ascii="Calibri" w:hAnsi="Calibri" w:cs="Calibri"/>
            <w:noProof/>
            <w:webHidden/>
          </w:rPr>
        </w:r>
        <w:r w:rsidR="00217DFC" w:rsidRPr="00217DFC">
          <w:rPr>
            <w:rFonts w:ascii="Calibri" w:hAnsi="Calibri" w:cs="Calibri"/>
            <w:noProof/>
            <w:webHidden/>
          </w:rPr>
          <w:fldChar w:fldCharType="separate"/>
        </w:r>
        <w:r w:rsidR="00F8746A">
          <w:rPr>
            <w:rFonts w:ascii="Calibri" w:hAnsi="Calibri" w:cs="Calibri"/>
            <w:noProof/>
            <w:webHidden/>
          </w:rPr>
          <w:t>24</w:t>
        </w:r>
        <w:r w:rsidR="00217DFC" w:rsidRPr="00217DFC">
          <w:rPr>
            <w:rFonts w:ascii="Calibri" w:hAnsi="Calibri" w:cs="Calibri"/>
            <w:noProof/>
            <w:webHidden/>
          </w:rPr>
          <w:fldChar w:fldCharType="end"/>
        </w:r>
      </w:hyperlink>
    </w:p>
    <w:p w14:paraId="2FCB160C" w14:textId="77777777" w:rsidR="00217DFC" w:rsidRPr="00217DFC" w:rsidRDefault="00217DFC" w:rsidP="00602992">
      <w:pPr>
        <w:pStyle w:val="TM1"/>
        <w:tabs>
          <w:tab w:val="right" w:leader="dot" w:pos="9360"/>
        </w:tabs>
        <w:rPr>
          <w:rFonts w:ascii="Calibri" w:hAnsi="Calibri" w:cs="Calibri"/>
          <w:color w:val="467886" w:themeColor="hyperlink"/>
          <w:u w:val="single"/>
        </w:rPr>
      </w:pPr>
      <w:r w:rsidRPr="00217DFC">
        <w:rPr>
          <w:rFonts w:ascii="Calibri" w:hAnsi="Calibri" w:cs="Calibri"/>
        </w:rPr>
        <w:fldChar w:fldCharType="end"/>
      </w:r>
    </w:p>
    <w:p w14:paraId="1D1986C1" w14:textId="77777777" w:rsidR="00217DFC" w:rsidRPr="00912DE0" w:rsidRDefault="00217DFC" w:rsidP="00602992">
      <w:pPr>
        <w:pStyle w:val="Titre1"/>
        <w:rPr>
          <w:rFonts w:ascii="Calibri" w:hAnsi="Calibri" w:cs="Calibri"/>
          <w:color w:val="00B0F0"/>
          <w:lang w:val="fr-FR"/>
        </w:rPr>
      </w:pPr>
      <w:bookmarkStart w:id="0" w:name="_Toc198200539"/>
      <w:r w:rsidRPr="00912DE0">
        <w:rPr>
          <w:rFonts w:ascii="Calibri" w:hAnsi="Calibri" w:cs="Calibri"/>
          <w:color w:val="00B0F0"/>
          <w:lang w:val="fr-FR"/>
        </w:rPr>
        <w:t>Introduction</w:t>
      </w:r>
      <w:bookmarkEnd w:id="0"/>
    </w:p>
    <w:p w14:paraId="54D3CC60" w14:textId="209C8E77" w:rsidR="001B758A" w:rsidRPr="0092453F" w:rsidRDefault="001B758A" w:rsidP="00602992">
      <w:pPr>
        <w:spacing w:after="200" w:line="276" w:lineRule="auto"/>
        <w:rPr>
          <w:rFonts w:ascii="Calibri" w:eastAsiaTheme="minorHAnsi" w:hAnsi="Calibri" w:cs="Calibri"/>
          <w:sz w:val="22"/>
          <w:szCs w:val="22"/>
          <w:lang w:val="fr-FR"/>
        </w:rPr>
      </w:pPr>
      <w:r w:rsidRPr="0092453F">
        <w:rPr>
          <w:rFonts w:ascii="Calibri" w:eastAsiaTheme="minorHAnsi" w:hAnsi="Calibri" w:cs="Calibri"/>
          <w:sz w:val="22"/>
          <w:szCs w:val="22"/>
          <w:lang w:val="fr-FR"/>
        </w:rPr>
        <w:t xml:space="preserve">Les </w:t>
      </w:r>
      <w:proofErr w:type="spellStart"/>
      <w:r w:rsidRPr="0092453F">
        <w:rPr>
          <w:rFonts w:ascii="Calibri" w:eastAsiaTheme="minorHAnsi" w:hAnsi="Calibri" w:cs="Calibri"/>
          <w:i/>
          <w:sz w:val="22"/>
          <w:szCs w:val="22"/>
          <w:lang w:val="fr-FR"/>
        </w:rPr>
        <w:t>peer-reviews</w:t>
      </w:r>
      <w:proofErr w:type="spellEnd"/>
      <w:r w:rsidRPr="0092453F">
        <w:rPr>
          <w:rFonts w:ascii="Calibri" w:eastAsiaTheme="minorHAnsi" w:hAnsi="Calibri" w:cs="Calibri"/>
          <w:sz w:val="22"/>
          <w:szCs w:val="22"/>
          <w:lang w:val="fr-FR"/>
        </w:rPr>
        <w:t xml:space="preserve"> — les « revues par les pairs</w:t>
      </w:r>
      <w:proofErr w:type="gramStart"/>
      <w:r w:rsidRPr="0092453F">
        <w:rPr>
          <w:rFonts w:ascii="Calibri" w:eastAsiaTheme="minorHAnsi" w:hAnsi="Calibri" w:cs="Calibri"/>
          <w:sz w:val="22"/>
          <w:szCs w:val="22"/>
          <w:lang w:val="fr-FR"/>
        </w:rPr>
        <w:t> »—</w:t>
      </w:r>
      <w:proofErr w:type="gramEnd"/>
      <w:r w:rsidRPr="0092453F">
        <w:rPr>
          <w:rFonts w:ascii="Calibri" w:eastAsiaTheme="minorHAnsi" w:hAnsi="Calibri" w:cs="Calibri"/>
          <w:sz w:val="22"/>
          <w:szCs w:val="22"/>
          <w:lang w:val="fr-FR"/>
        </w:rPr>
        <w:t xml:space="preserve"> font partie de la stratégie d'évaluation de l'AICA, conçue pour aider les membres à mettre en œuvre les textes de contrôle de l’AICA, en particulier les principes de base d'assurance (PBA). Les évaluations sont menées pour identifier la nature et la portée des fragilités ou des lacunes des cadres réglementaires et de contrôle, et de fournir des informations sur le niveau actuel des capacités de contrôle et sur l'ampleur des futurs développements du contrôle.</w:t>
      </w:r>
    </w:p>
    <w:p w14:paraId="23302643" w14:textId="00C239D9" w:rsidR="001B758A" w:rsidRPr="0092453F" w:rsidRDefault="001B758A" w:rsidP="00602992">
      <w:pPr>
        <w:spacing w:after="200" w:line="276" w:lineRule="auto"/>
        <w:rPr>
          <w:rFonts w:ascii="Calibri" w:eastAsiaTheme="minorHAnsi" w:hAnsi="Calibri" w:cs="Calibri"/>
          <w:sz w:val="22"/>
          <w:szCs w:val="22"/>
          <w:lang w:val="fr-FR"/>
        </w:rPr>
      </w:pPr>
      <w:r w:rsidRPr="0092453F">
        <w:rPr>
          <w:rFonts w:ascii="Calibri" w:eastAsiaTheme="minorHAnsi" w:hAnsi="Calibri" w:cs="Calibri"/>
          <w:sz w:val="22"/>
          <w:szCs w:val="22"/>
          <w:lang w:val="fr-FR"/>
        </w:rPr>
        <w:t>VOTRE AUTORITÉ est invitée à participer à l'auto-évaluation</w:t>
      </w:r>
      <w:r w:rsidR="00077699">
        <w:rPr>
          <w:rFonts w:ascii="Calibri" w:eastAsiaTheme="minorHAnsi" w:hAnsi="Calibri" w:cs="Calibri"/>
          <w:sz w:val="22"/>
          <w:szCs w:val="22"/>
          <w:lang w:val="fr-FR"/>
        </w:rPr>
        <w:t xml:space="preserve">, puis </w:t>
      </w:r>
      <w:r w:rsidRPr="0092453F">
        <w:rPr>
          <w:rFonts w:ascii="Calibri" w:eastAsiaTheme="minorHAnsi" w:hAnsi="Calibri" w:cs="Calibri"/>
          <w:sz w:val="22"/>
          <w:szCs w:val="22"/>
          <w:lang w:val="fr-FR"/>
        </w:rPr>
        <w:t xml:space="preserve">à la revue par les pairs </w:t>
      </w:r>
      <w:r w:rsidR="00745DC3" w:rsidRPr="0092453F">
        <w:rPr>
          <w:rFonts w:ascii="Calibri" w:eastAsiaTheme="minorHAnsi" w:hAnsi="Calibri" w:cs="Calibri"/>
          <w:sz w:val="22"/>
          <w:szCs w:val="22"/>
          <w:lang w:val="fr-FR"/>
        </w:rPr>
        <w:t xml:space="preserve">du contrôle de </w:t>
      </w:r>
      <w:r w:rsidRPr="0092453F">
        <w:rPr>
          <w:rFonts w:ascii="Calibri" w:eastAsiaTheme="minorHAnsi" w:hAnsi="Calibri" w:cs="Calibri"/>
          <w:sz w:val="22"/>
          <w:szCs w:val="22"/>
          <w:lang w:val="fr-FR"/>
        </w:rPr>
        <w:t xml:space="preserve">la réassurance et </w:t>
      </w:r>
      <w:r w:rsidR="00745DC3" w:rsidRPr="0092453F">
        <w:rPr>
          <w:rFonts w:ascii="Calibri" w:eastAsiaTheme="minorHAnsi" w:hAnsi="Calibri" w:cs="Calibri"/>
          <w:sz w:val="22"/>
          <w:szCs w:val="22"/>
          <w:lang w:val="fr-FR"/>
        </w:rPr>
        <w:t>d</w:t>
      </w:r>
      <w:r w:rsidRPr="0092453F">
        <w:rPr>
          <w:rFonts w:ascii="Calibri" w:eastAsiaTheme="minorHAnsi" w:hAnsi="Calibri" w:cs="Calibri"/>
          <w:sz w:val="22"/>
          <w:szCs w:val="22"/>
          <w:lang w:val="fr-FR"/>
        </w:rPr>
        <w:t xml:space="preserve">es autres formes de transfert de risque, </w:t>
      </w:r>
      <w:r w:rsidR="00077699">
        <w:rPr>
          <w:rFonts w:ascii="Calibri" w:eastAsiaTheme="minorHAnsi" w:hAnsi="Calibri" w:cs="Calibri"/>
          <w:sz w:val="22"/>
          <w:szCs w:val="22"/>
          <w:lang w:val="fr-FR"/>
        </w:rPr>
        <w:t xml:space="preserve">ce </w:t>
      </w:r>
      <w:r w:rsidRPr="0092453F">
        <w:rPr>
          <w:rFonts w:ascii="Calibri" w:eastAsiaTheme="minorHAnsi" w:hAnsi="Calibri" w:cs="Calibri"/>
          <w:sz w:val="22"/>
          <w:szCs w:val="22"/>
          <w:lang w:val="fr-FR"/>
        </w:rPr>
        <w:t xml:space="preserve">qui </w:t>
      </w:r>
      <w:r w:rsidR="00461A9E" w:rsidRPr="0092453F">
        <w:rPr>
          <w:rFonts w:ascii="Calibri" w:eastAsiaTheme="minorHAnsi" w:hAnsi="Calibri" w:cs="Calibri"/>
          <w:sz w:val="22"/>
          <w:szCs w:val="22"/>
          <w:lang w:val="fr-FR"/>
        </w:rPr>
        <w:t xml:space="preserve">correspond aux standards du PBA 13 </w:t>
      </w:r>
      <w:r w:rsidR="00077699">
        <w:rPr>
          <w:rFonts w:ascii="Calibri" w:eastAsiaTheme="minorHAnsi" w:hAnsi="Calibri" w:cs="Calibri"/>
          <w:sz w:val="22"/>
          <w:szCs w:val="22"/>
          <w:lang w:val="fr-FR"/>
        </w:rPr>
        <w:t>(</w:t>
      </w:r>
      <w:r w:rsidR="00461A9E" w:rsidRPr="0092453F">
        <w:rPr>
          <w:rFonts w:ascii="Calibri" w:eastAsiaTheme="minorHAnsi" w:hAnsi="Calibri" w:cs="Calibri"/>
          <w:sz w:val="22"/>
          <w:szCs w:val="22"/>
          <w:lang w:val="fr-FR"/>
        </w:rPr>
        <w:t xml:space="preserve">et à quelques autres standards </w:t>
      </w:r>
      <w:r w:rsidR="00077699">
        <w:rPr>
          <w:rFonts w:ascii="Calibri" w:eastAsiaTheme="minorHAnsi" w:hAnsi="Calibri" w:cs="Calibri"/>
          <w:sz w:val="22"/>
          <w:szCs w:val="22"/>
          <w:lang w:val="fr-FR"/>
        </w:rPr>
        <w:t xml:space="preserve">liés —mais </w:t>
      </w:r>
      <w:r w:rsidRPr="0092453F">
        <w:rPr>
          <w:rFonts w:ascii="Calibri" w:eastAsiaTheme="minorHAnsi" w:hAnsi="Calibri" w:cs="Calibri"/>
          <w:sz w:val="22"/>
          <w:szCs w:val="22"/>
          <w:lang w:val="fr-FR"/>
        </w:rPr>
        <w:t xml:space="preserve">les </w:t>
      </w:r>
      <w:r w:rsidR="00461A9E" w:rsidRPr="0092453F">
        <w:rPr>
          <w:rFonts w:ascii="Calibri" w:eastAsiaTheme="minorHAnsi" w:hAnsi="Calibri" w:cs="Calibri"/>
          <w:sz w:val="22"/>
          <w:szCs w:val="22"/>
          <w:lang w:val="fr-FR"/>
        </w:rPr>
        <w:t xml:space="preserve">standards </w:t>
      </w:r>
      <w:r w:rsidRPr="0092453F">
        <w:rPr>
          <w:rFonts w:ascii="Calibri" w:eastAsiaTheme="minorHAnsi" w:hAnsi="Calibri" w:cs="Calibri"/>
          <w:sz w:val="22"/>
          <w:szCs w:val="22"/>
          <w:lang w:val="fr-FR"/>
        </w:rPr>
        <w:t xml:space="preserve">supplémentaires </w:t>
      </w:r>
      <w:r w:rsidR="00461A9E" w:rsidRPr="0092453F">
        <w:rPr>
          <w:rFonts w:ascii="Calibri" w:eastAsiaTheme="minorHAnsi" w:hAnsi="Calibri" w:cs="Calibri"/>
          <w:sz w:val="22"/>
          <w:szCs w:val="22"/>
          <w:lang w:val="fr-FR"/>
        </w:rPr>
        <w:t xml:space="preserve">cités le sont dans le contexte de </w:t>
      </w:r>
      <w:r w:rsidRPr="0092453F">
        <w:rPr>
          <w:rFonts w:ascii="Calibri" w:eastAsiaTheme="minorHAnsi" w:hAnsi="Calibri" w:cs="Calibri"/>
          <w:sz w:val="22"/>
          <w:szCs w:val="22"/>
          <w:lang w:val="fr-FR"/>
        </w:rPr>
        <w:t xml:space="preserve">la mise en œuvre </w:t>
      </w:r>
      <w:r w:rsidR="00461A9E" w:rsidRPr="0092453F">
        <w:rPr>
          <w:rFonts w:ascii="Calibri" w:eastAsiaTheme="minorHAnsi" w:hAnsi="Calibri" w:cs="Calibri"/>
          <w:sz w:val="22"/>
          <w:szCs w:val="22"/>
          <w:lang w:val="fr-FR"/>
        </w:rPr>
        <w:t xml:space="preserve">du PBA </w:t>
      </w:r>
      <w:r w:rsidRPr="0092453F">
        <w:rPr>
          <w:rFonts w:ascii="Calibri" w:eastAsiaTheme="minorHAnsi" w:hAnsi="Calibri" w:cs="Calibri"/>
          <w:sz w:val="22"/>
          <w:szCs w:val="22"/>
          <w:lang w:val="fr-FR"/>
        </w:rPr>
        <w:t>13</w:t>
      </w:r>
      <w:r w:rsidR="00461A9E" w:rsidRPr="0092453F">
        <w:rPr>
          <w:rFonts w:ascii="Calibri" w:eastAsiaTheme="minorHAnsi" w:hAnsi="Calibri" w:cs="Calibri"/>
          <w:sz w:val="22"/>
          <w:szCs w:val="22"/>
          <w:lang w:val="fr-FR"/>
        </w:rPr>
        <w:t xml:space="preserve">, ils </w:t>
      </w:r>
      <w:r w:rsidRPr="0092453F">
        <w:rPr>
          <w:rFonts w:ascii="Calibri" w:eastAsiaTheme="minorHAnsi" w:hAnsi="Calibri" w:cs="Calibri"/>
          <w:sz w:val="22"/>
          <w:szCs w:val="22"/>
          <w:lang w:val="fr-FR"/>
        </w:rPr>
        <w:t xml:space="preserve">n'ont pas d'incidence significative sur le niveau de respect </w:t>
      </w:r>
      <w:r w:rsidR="00461A9E" w:rsidRPr="0092453F">
        <w:rPr>
          <w:rFonts w:ascii="Calibri" w:eastAsiaTheme="minorHAnsi" w:hAnsi="Calibri" w:cs="Calibri"/>
          <w:sz w:val="22"/>
          <w:szCs w:val="22"/>
          <w:lang w:val="fr-FR"/>
        </w:rPr>
        <w:t xml:space="preserve">du PBA </w:t>
      </w:r>
      <w:r w:rsidRPr="0092453F">
        <w:rPr>
          <w:rFonts w:ascii="Calibri" w:eastAsiaTheme="minorHAnsi" w:hAnsi="Calibri" w:cs="Calibri"/>
          <w:sz w:val="22"/>
          <w:szCs w:val="22"/>
          <w:lang w:val="fr-FR"/>
        </w:rPr>
        <w:t>13 dans VOTRE JURIDICTION).</w:t>
      </w:r>
    </w:p>
    <w:p w14:paraId="19D728E9" w14:textId="6297E160" w:rsidR="00217DFC" w:rsidRPr="0092453F" w:rsidRDefault="00461A9E" w:rsidP="00602992">
      <w:pPr>
        <w:spacing w:after="200" w:line="276" w:lineRule="auto"/>
        <w:rPr>
          <w:rFonts w:ascii="Calibri" w:eastAsiaTheme="minorHAnsi" w:hAnsi="Calibri" w:cs="Calibri"/>
          <w:sz w:val="22"/>
          <w:szCs w:val="22"/>
          <w:lang w:val="fr-FR"/>
        </w:rPr>
      </w:pPr>
      <w:r w:rsidRPr="0092453F">
        <w:rPr>
          <w:rFonts w:ascii="Calibri" w:eastAsiaTheme="minorHAnsi" w:hAnsi="Calibri" w:cs="Calibri"/>
          <w:sz w:val="22"/>
          <w:szCs w:val="22"/>
          <w:lang w:val="fr-FR"/>
        </w:rPr>
        <w:t>Après avoir répondu aux questions, vous pourrez fournir des informations supplémentaires dans les boites de commentaires pour compléter la description de vos pratiques de contrôle, ou expliquer les cas où votre situation réelle n’est pas incluse dans la liste des réponses proposées. Ces informations seront prises en compte dans l'évaluation de vos réponses au questionnaire.</w:t>
      </w:r>
    </w:p>
    <w:p w14:paraId="6E494151" w14:textId="3F56CC58" w:rsidR="00217DFC" w:rsidRPr="0092453F" w:rsidRDefault="00461A9E" w:rsidP="00602992">
      <w:pPr>
        <w:spacing w:after="200" w:line="276" w:lineRule="auto"/>
        <w:rPr>
          <w:rFonts w:ascii="Calibri" w:eastAsiaTheme="minorHAnsi" w:hAnsi="Calibri" w:cs="Calibri"/>
          <w:sz w:val="22"/>
          <w:szCs w:val="22"/>
          <w:lang w:val="fr-FR"/>
        </w:rPr>
      </w:pPr>
      <w:r w:rsidRPr="0092453F">
        <w:rPr>
          <w:rFonts w:ascii="Calibri" w:eastAsiaTheme="minorHAnsi" w:hAnsi="Calibri" w:cs="Calibri"/>
          <w:sz w:val="22"/>
          <w:szCs w:val="22"/>
          <w:lang w:val="fr-FR"/>
        </w:rPr>
        <w:t xml:space="preserve">En outre, dans la </w:t>
      </w:r>
      <w:r w:rsidR="00077699">
        <w:rPr>
          <w:rFonts w:ascii="Calibri" w:eastAsiaTheme="minorHAnsi" w:hAnsi="Calibri" w:cs="Calibri"/>
          <w:sz w:val="22"/>
          <w:szCs w:val="22"/>
          <w:lang w:val="fr-FR"/>
        </w:rPr>
        <w:t xml:space="preserve">Partie II </w:t>
      </w:r>
      <w:r w:rsidRPr="0092453F">
        <w:rPr>
          <w:rFonts w:ascii="Calibri" w:eastAsiaTheme="minorHAnsi" w:hAnsi="Calibri" w:cs="Calibri"/>
          <w:sz w:val="22"/>
          <w:szCs w:val="22"/>
          <w:lang w:val="fr-FR"/>
        </w:rPr>
        <w:t xml:space="preserve">du questionnaire, vous pourrez illustrer les méthodes de contrôle de VOTRE JURIDICTION. Des questions facultatives sont aussi incluses en </w:t>
      </w:r>
      <w:r w:rsidR="00077699">
        <w:rPr>
          <w:rFonts w:ascii="Calibri" w:eastAsiaTheme="minorHAnsi" w:hAnsi="Calibri" w:cs="Calibri"/>
          <w:sz w:val="22"/>
          <w:szCs w:val="22"/>
          <w:lang w:val="fr-FR"/>
        </w:rPr>
        <w:t xml:space="preserve">cette </w:t>
      </w:r>
      <w:r w:rsidRPr="0092453F">
        <w:rPr>
          <w:rFonts w:ascii="Calibri" w:eastAsiaTheme="minorHAnsi" w:hAnsi="Calibri" w:cs="Calibri"/>
          <w:sz w:val="22"/>
          <w:szCs w:val="22"/>
          <w:lang w:val="fr-FR"/>
        </w:rPr>
        <w:t>Partie II</w:t>
      </w:r>
      <w:r w:rsidR="00077699">
        <w:rPr>
          <w:rFonts w:ascii="Calibri" w:eastAsiaTheme="minorHAnsi" w:hAnsi="Calibri" w:cs="Calibri"/>
          <w:sz w:val="22"/>
          <w:szCs w:val="22"/>
          <w:lang w:val="fr-FR"/>
        </w:rPr>
        <w:t>,</w:t>
      </w:r>
      <w:r w:rsidRPr="0092453F">
        <w:rPr>
          <w:rFonts w:ascii="Calibri" w:eastAsiaTheme="minorHAnsi" w:hAnsi="Calibri" w:cs="Calibri"/>
          <w:sz w:val="22"/>
          <w:szCs w:val="22"/>
          <w:lang w:val="fr-FR"/>
        </w:rPr>
        <w:t xml:space="preserve"> et les réponses ne seront pas utilisées pour évaluer votre niveau de conformité au PBA 13. VOTRE AUTORITÉ est encouragée à répondre à ces questions, pour fournir des informations sur les pratiques effectives de contrôle. Veuillez noter que les questions ouvertes et facultatives ne seront pas </w:t>
      </w:r>
      <w:r w:rsidR="00D22238" w:rsidRPr="0092453F">
        <w:rPr>
          <w:rFonts w:ascii="Calibri" w:eastAsiaTheme="minorHAnsi" w:hAnsi="Calibri" w:cs="Calibri"/>
          <w:sz w:val="22"/>
          <w:szCs w:val="22"/>
          <w:lang w:val="fr-FR"/>
        </w:rPr>
        <w:t>évaluées</w:t>
      </w:r>
    </w:p>
    <w:p w14:paraId="62AD2102" w14:textId="342E3718" w:rsidR="00077699" w:rsidRPr="0092453F" w:rsidRDefault="00217DFC" w:rsidP="00602992">
      <w:pPr>
        <w:spacing w:after="200" w:line="276" w:lineRule="auto"/>
        <w:rPr>
          <w:rFonts w:ascii="Calibri" w:eastAsiaTheme="minorHAnsi" w:hAnsi="Calibri" w:cs="Calibri"/>
          <w:sz w:val="22"/>
          <w:szCs w:val="22"/>
          <w:lang w:val="fr-FR"/>
        </w:rPr>
      </w:pPr>
      <w:proofErr w:type="gramStart"/>
      <w:r w:rsidRPr="0092453F">
        <w:rPr>
          <w:rFonts w:ascii="Calibri" w:eastAsiaTheme="minorHAnsi" w:hAnsi="Calibri" w:cs="Calibri"/>
          <w:b/>
          <w:sz w:val="22"/>
          <w:szCs w:val="22"/>
          <w:lang w:val="fr-FR"/>
        </w:rPr>
        <w:t>Instruction</w:t>
      </w:r>
      <w:r w:rsidR="00D22238" w:rsidRPr="0092453F">
        <w:rPr>
          <w:rFonts w:ascii="Calibri" w:eastAsiaTheme="minorHAnsi" w:hAnsi="Calibri" w:cs="Calibri"/>
          <w:b/>
          <w:sz w:val="22"/>
          <w:szCs w:val="22"/>
          <w:lang w:val="fr-FR"/>
        </w:rPr>
        <w:t>s</w:t>
      </w:r>
      <w:r w:rsidRPr="0092453F">
        <w:rPr>
          <w:rFonts w:ascii="Calibri" w:eastAsiaTheme="minorHAnsi" w:hAnsi="Calibri" w:cs="Calibri"/>
          <w:b/>
          <w:sz w:val="22"/>
          <w:szCs w:val="22"/>
          <w:lang w:val="fr-FR"/>
        </w:rPr>
        <w:t>:</w:t>
      </w:r>
      <w:proofErr w:type="gramEnd"/>
      <w:r w:rsidRPr="0092453F">
        <w:rPr>
          <w:rFonts w:ascii="Calibri" w:eastAsiaTheme="minorHAnsi" w:hAnsi="Calibri" w:cs="Calibri"/>
          <w:sz w:val="22"/>
          <w:szCs w:val="22"/>
          <w:lang w:val="fr-FR"/>
        </w:rPr>
        <w:t xml:space="preserve"> </w:t>
      </w:r>
      <w:r w:rsidR="00D22238" w:rsidRPr="0092453F">
        <w:rPr>
          <w:rFonts w:ascii="Calibri" w:eastAsiaTheme="minorHAnsi" w:hAnsi="Calibri" w:cs="Calibri"/>
          <w:sz w:val="22"/>
          <w:szCs w:val="22"/>
          <w:lang w:val="fr-FR"/>
        </w:rPr>
        <w:t xml:space="preserve">Pour chaque question, choisissez la réponse qui correspond le mieux à la situation </w:t>
      </w:r>
      <w:r w:rsidR="00077699">
        <w:rPr>
          <w:rFonts w:ascii="Calibri" w:eastAsiaTheme="minorHAnsi" w:hAnsi="Calibri" w:cs="Calibri"/>
          <w:sz w:val="22"/>
          <w:szCs w:val="22"/>
          <w:lang w:val="fr-FR"/>
        </w:rPr>
        <w:t xml:space="preserve">de </w:t>
      </w:r>
      <w:r w:rsidR="00D22238" w:rsidRPr="0092453F">
        <w:rPr>
          <w:rFonts w:ascii="Calibri" w:eastAsiaTheme="minorHAnsi" w:hAnsi="Calibri" w:cs="Calibri"/>
          <w:sz w:val="22"/>
          <w:szCs w:val="22"/>
          <w:lang w:val="fr-FR"/>
        </w:rPr>
        <w:t xml:space="preserve">VOTRE JURIDICTION et </w:t>
      </w:r>
      <w:r w:rsidR="00077699">
        <w:rPr>
          <w:rFonts w:ascii="Calibri" w:eastAsiaTheme="minorHAnsi" w:hAnsi="Calibri" w:cs="Calibri"/>
          <w:sz w:val="22"/>
          <w:szCs w:val="22"/>
          <w:lang w:val="fr-FR"/>
        </w:rPr>
        <w:t xml:space="preserve">de </w:t>
      </w:r>
      <w:r w:rsidR="00D22238" w:rsidRPr="0092453F">
        <w:rPr>
          <w:rFonts w:ascii="Calibri" w:eastAsiaTheme="minorHAnsi" w:hAnsi="Calibri" w:cs="Calibri"/>
          <w:sz w:val="22"/>
          <w:szCs w:val="22"/>
          <w:lang w:val="fr-FR"/>
        </w:rPr>
        <w:t xml:space="preserve">VOTRE AUTORITÉ. Lorsque les questions portent sur l'expérience </w:t>
      </w:r>
      <w:r w:rsidR="00077699">
        <w:rPr>
          <w:rFonts w:ascii="Calibri" w:eastAsiaTheme="minorHAnsi" w:hAnsi="Calibri" w:cs="Calibri"/>
          <w:sz w:val="22"/>
          <w:szCs w:val="22"/>
          <w:lang w:val="fr-FR"/>
        </w:rPr>
        <w:t xml:space="preserve">effective </w:t>
      </w:r>
      <w:r w:rsidR="00D22238" w:rsidRPr="0092453F">
        <w:rPr>
          <w:rFonts w:ascii="Calibri" w:eastAsiaTheme="minorHAnsi" w:hAnsi="Calibri" w:cs="Calibri"/>
          <w:sz w:val="22"/>
          <w:szCs w:val="22"/>
          <w:lang w:val="fr-FR"/>
        </w:rPr>
        <w:t xml:space="preserve">dans VOTRE JURIDICTION, conformément à la méthodologie d'évaluation des PBA, l'évaluation </w:t>
      </w:r>
      <w:r w:rsidR="00077699">
        <w:rPr>
          <w:rFonts w:ascii="Calibri" w:eastAsiaTheme="minorHAnsi" w:hAnsi="Calibri" w:cs="Calibri"/>
          <w:sz w:val="22"/>
          <w:szCs w:val="22"/>
          <w:lang w:val="fr-FR"/>
        </w:rPr>
        <w:t xml:space="preserve">sera </w:t>
      </w:r>
      <w:r w:rsidR="00D22238" w:rsidRPr="0092453F">
        <w:rPr>
          <w:rFonts w:ascii="Calibri" w:eastAsiaTheme="minorHAnsi" w:hAnsi="Calibri" w:cs="Calibri"/>
          <w:sz w:val="22"/>
          <w:szCs w:val="22"/>
          <w:lang w:val="fr-FR"/>
        </w:rPr>
        <w:t xml:space="preserve">fondée uniquement sur la réglementation et les pratiques de contrôle actuellement en vigueur (la revue par les pairs fait généralement référence aux pratiques des trois dernières années). Veuillez examiner si vos pratiques de contrôle permettent d'atteindre les résultats prévus par votre réglementation, et si VOTRE AUTORITÉ veille au respect de celle-ci. L'existence d'une réglementation sans les pratiques de contrôle </w:t>
      </w:r>
      <w:r w:rsidR="00077699">
        <w:rPr>
          <w:rFonts w:ascii="Calibri" w:eastAsiaTheme="minorHAnsi" w:hAnsi="Calibri" w:cs="Calibri"/>
          <w:sz w:val="22"/>
          <w:szCs w:val="22"/>
          <w:lang w:val="fr-FR"/>
        </w:rPr>
        <w:t xml:space="preserve">de son respect, </w:t>
      </w:r>
      <w:r w:rsidR="00D22238" w:rsidRPr="0092453F">
        <w:rPr>
          <w:rFonts w:ascii="Calibri" w:eastAsiaTheme="minorHAnsi" w:hAnsi="Calibri" w:cs="Calibri"/>
          <w:sz w:val="22"/>
          <w:szCs w:val="22"/>
          <w:lang w:val="fr-FR"/>
        </w:rPr>
        <w:t>ne suffit pas à démontrer son respect complet.</w:t>
      </w:r>
    </w:p>
    <w:p w14:paraId="58618499" w14:textId="52F6B354" w:rsidR="00217DFC" w:rsidRPr="00077699" w:rsidRDefault="00D22238" w:rsidP="00077699">
      <w:pPr>
        <w:spacing w:after="200" w:line="276" w:lineRule="auto"/>
        <w:rPr>
          <w:rFonts w:ascii="Calibri" w:eastAsiaTheme="minorHAnsi" w:hAnsi="Calibri" w:cs="Calibri"/>
          <w:sz w:val="22"/>
          <w:szCs w:val="22"/>
          <w:lang w:val="fr-FR"/>
        </w:rPr>
      </w:pPr>
      <w:r w:rsidRPr="0092453F">
        <w:rPr>
          <w:rFonts w:ascii="Calibri" w:hAnsi="Calibri"/>
          <w:sz w:val="22"/>
          <w:szCs w:val="22"/>
          <w:lang w:val="fr-FR" w:eastAsia="fr-FR"/>
        </w:rPr>
        <w:lastRenderedPageBreak/>
        <w:t xml:space="preserve">Dans le présent questionnaire, comme dans les PBA, le mot </w:t>
      </w:r>
      <w:r w:rsidRPr="00847217">
        <w:rPr>
          <w:rFonts w:ascii="Calibri" w:hAnsi="Calibri"/>
          <w:i/>
          <w:iCs/>
          <w:sz w:val="22"/>
          <w:szCs w:val="22"/>
          <w:lang w:val="fr-FR" w:eastAsia="fr-FR"/>
        </w:rPr>
        <w:t>« réglementation »</w:t>
      </w:r>
      <w:r w:rsidRPr="0092453F">
        <w:rPr>
          <w:rFonts w:ascii="Calibri" w:hAnsi="Calibri"/>
          <w:sz w:val="22"/>
          <w:szCs w:val="22"/>
          <w:lang w:val="fr-FR" w:eastAsia="fr-FR"/>
        </w:rPr>
        <w:t xml:space="preserve"> désigne la législation primaire (qui nécessite généralement l’approbation du parlement), la « réglementation secondaire</w:t>
      </w:r>
      <w:r w:rsidR="00847217">
        <w:rPr>
          <w:rFonts w:ascii="Calibri" w:hAnsi="Calibri"/>
          <w:sz w:val="22"/>
          <w:szCs w:val="22"/>
          <w:lang w:val="fr-FR" w:eastAsia="fr-FR"/>
        </w:rPr>
        <w:t> »</w:t>
      </w:r>
      <w:r w:rsidRPr="0092453F">
        <w:rPr>
          <w:rFonts w:ascii="Calibri" w:hAnsi="Calibri"/>
          <w:sz w:val="22"/>
          <w:szCs w:val="22"/>
          <w:lang w:val="fr-FR" w:eastAsia="fr-FR"/>
        </w:rPr>
        <w:t xml:space="preserve">, et les instructions obligatoires établies par l'autorité de contrôle. Le terme </w:t>
      </w:r>
      <w:r w:rsidRPr="00847217">
        <w:rPr>
          <w:rFonts w:ascii="Calibri" w:hAnsi="Calibri"/>
          <w:i/>
          <w:iCs/>
          <w:sz w:val="22"/>
          <w:szCs w:val="22"/>
          <w:lang w:val="fr-FR" w:eastAsia="fr-FR"/>
        </w:rPr>
        <w:t xml:space="preserve">« </w:t>
      </w:r>
      <w:r w:rsidR="009D118D" w:rsidRPr="00847217">
        <w:rPr>
          <w:rFonts w:ascii="Calibri" w:hAnsi="Calibri"/>
          <w:i/>
          <w:iCs/>
          <w:sz w:val="22"/>
          <w:szCs w:val="22"/>
          <w:lang w:val="fr-FR" w:eastAsia="fr-FR"/>
        </w:rPr>
        <w:t>recommandations de contrôle</w:t>
      </w:r>
      <w:r w:rsidRPr="00847217">
        <w:rPr>
          <w:rFonts w:ascii="Calibri" w:hAnsi="Calibri"/>
          <w:i/>
          <w:iCs/>
          <w:sz w:val="22"/>
          <w:szCs w:val="22"/>
          <w:lang w:val="fr-FR" w:eastAsia="fr-FR"/>
        </w:rPr>
        <w:t xml:space="preserve"> »</w:t>
      </w:r>
      <w:r w:rsidRPr="0092453F">
        <w:rPr>
          <w:rFonts w:ascii="Calibri" w:hAnsi="Calibri"/>
          <w:sz w:val="22"/>
          <w:szCs w:val="22"/>
          <w:lang w:val="fr-FR" w:eastAsia="fr-FR"/>
        </w:rPr>
        <w:t xml:space="preserve"> désigne les documents publiés par l'autorité de contrôle afin de communiquer ses attentes au secteur, qui n'ont pas force de loi. Les </w:t>
      </w:r>
      <w:r w:rsidR="009D118D" w:rsidRPr="0092453F">
        <w:rPr>
          <w:rFonts w:ascii="Calibri" w:hAnsi="Calibri"/>
          <w:sz w:val="22"/>
          <w:szCs w:val="22"/>
          <w:lang w:val="fr-FR" w:eastAsia="fr-FR"/>
        </w:rPr>
        <w:t xml:space="preserve">standards </w:t>
      </w:r>
      <w:r w:rsidRPr="0092453F">
        <w:rPr>
          <w:rFonts w:ascii="Calibri" w:hAnsi="Calibri"/>
          <w:sz w:val="22"/>
          <w:szCs w:val="22"/>
          <w:lang w:val="fr-FR" w:eastAsia="fr-FR"/>
        </w:rPr>
        <w:t xml:space="preserve">et orientations </w:t>
      </w:r>
      <w:r w:rsidR="009D118D" w:rsidRPr="0092453F">
        <w:rPr>
          <w:rFonts w:ascii="Calibri" w:hAnsi="Calibri"/>
          <w:sz w:val="22"/>
          <w:szCs w:val="22"/>
          <w:lang w:val="fr-FR" w:eastAsia="fr-FR"/>
        </w:rPr>
        <w:t xml:space="preserve">du </w:t>
      </w:r>
      <w:r w:rsidRPr="0092453F">
        <w:rPr>
          <w:rFonts w:ascii="Calibri" w:hAnsi="Calibri"/>
          <w:sz w:val="22"/>
          <w:szCs w:val="22"/>
          <w:lang w:val="fr-FR" w:eastAsia="fr-FR"/>
        </w:rPr>
        <w:t>PBA 13 s'appliquent aux assureurs et aux réassureurs.</w:t>
      </w:r>
      <w:r w:rsidR="009D118D" w:rsidRPr="0092453F">
        <w:rPr>
          <w:rFonts w:ascii="Calibri" w:hAnsi="Calibri"/>
          <w:sz w:val="22"/>
          <w:szCs w:val="22"/>
          <w:lang w:val="fr-FR" w:eastAsia="fr-FR"/>
        </w:rPr>
        <w:t xml:space="preserve"> </w:t>
      </w:r>
      <w:r w:rsidR="00217DFC" w:rsidRPr="0092453F">
        <w:rPr>
          <w:rStyle w:val="Appelnotedebasdep"/>
          <w:rFonts w:ascii="Calibri" w:eastAsiaTheme="minorHAnsi" w:hAnsi="Calibri" w:cs="Calibri"/>
          <w:sz w:val="22"/>
          <w:szCs w:val="22"/>
          <w:lang w:val="en-GB"/>
        </w:rPr>
        <w:footnoteReference w:id="1"/>
      </w:r>
    </w:p>
    <w:p w14:paraId="436B9DFE" w14:textId="0F09ED90" w:rsidR="00341B1E" w:rsidRPr="00077699" w:rsidRDefault="00341B1E" w:rsidP="00077699">
      <w:pPr>
        <w:spacing w:after="200" w:line="276" w:lineRule="auto"/>
        <w:rPr>
          <w:rFonts w:ascii="Calibri" w:eastAsiaTheme="minorHAnsi" w:hAnsi="Calibri" w:cs="Calibri"/>
          <w:sz w:val="22"/>
          <w:szCs w:val="22"/>
          <w:lang w:val="fr-FR"/>
        </w:rPr>
      </w:pPr>
      <w:r w:rsidRPr="0092453F">
        <w:rPr>
          <w:rFonts w:ascii="Calibri" w:hAnsi="Calibri" w:cs="Calibri"/>
          <w:b/>
          <w:bCs/>
          <w:sz w:val="22"/>
          <w:szCs w:val="22"/>
          <w:lang w:val="fr-FR" w:eastAsia="fr-FR"/>
        </w:rPr>
        <w:t>Important :</w:t>
      </w:r>
      <w:r w:rsidRPr="0092453F">
        <w:rPr>
          <w:rFonts w:ascii="Calibri" w:hAnsi="Calibri" w:cs="Calibri"/>
          <w:sz w:val="22"/>
          <w:szCs w:val="22"/>
          <w:lang w:val="fr-FR" w:eastAsia="fr-FR"/>
        </w:rPr>
        <w:t xml:space="preserve"> un document Word reprenant le questionnaire est joint à l'enquête. </w:t>
      </w:r>
      <w:r w:rsidR="0092453F" w:rsidRPr="0092453F">
        <w:rPr>
          <w:rFonts w:ascii="Calibri" w:hAnsi="Calibri" w:cs="Calibri"/>
          <w:sz w:val="22"/>
          <w:szCs w:val="22"/>
          <w:lang w:val="fr-FR" w:eastAsia="fr-FR"/>
        </w:rPr>
        <w:t>Vous</w:t>
      </w:r>
      <w:r w:rsidRPr="0092453F">
        <w:rPr>
          <w:rFonts w:ascii="Calibri" w:hAnsi="Calibri" w:cs="Calibri"/>
          <w:sz w:val="22"/>
          <w:szCs w:val="22"/>
          <w:lang w:val="fr-FR" w:eastAsia="fr-FR"/>
        </w:rPr>
        <w:t xml:space="preserve"> </w:t>
      </w:r>
      <w:proofErr w:type="spellStart"/>
      <w:r w:rsidRPr="0092453F">
        <w:rPr>
          <w:rFonts w:ascii="Calibri" w:hAnsi="Calibri" w:cs="Calibri"/>
          <w:sz w:val="22"/>
          <w:szCs w:val="22"/>
          <w:lang w:val="fr-FR" w:eastAsia="fr-FR"/>
        </w:rPr>
        <w:t>assurer</w:t>
      </w:r>
      <w:proofErr w:type="spellEnd"/>
      <w:r w:rsidRPr="0092453F">
        <w:rPr>
          <w:rFonts w:ascii="Calibri" w:hAnsi="Calibri" w:cs="Calibri"/>
          <w:sz w:val="22"/>
          <w:szCs w:val="22"/>
          <w:lang w:val="fr-FR" w:eastAsia="fr-FR"/>
        </w:rPr>
        <w:t xml:space="preserve"> que vos réponses ont été approuvées comme définitives avant de commencer à saisir vos réponses en ligne. Au fur et à mesure que vous saisissez vos réponses, vous pouvez utiliser l'option « </w:t>
      </w:r>
      <w:r w:rsidRPr="0092453F">
        <w:rPr>
          <w:rFonts w:ascii="Calibri" w:hAnsi="Calibri" w:cs="Calibri"/>
          <w:i/>
          <w:sz w:val="22"/>
          <w:szCs w:val="22"/>
          <w:lang w:val="fr-FR" w:eastAsia="fr-FR"/>
        </w:rPr>
        <w:t xml:space="preserve">Save as </w:t>
      </w:r>
      <w:proofErr w:type="gramStart"/>
      <w:r w:rsidRPr="0092453F">
        <w:rPr>
          <w:rFonts w:ascii="Calibri" w:hAnsi="Calibri" w:cs="Calibri"/>
          <w:i/>
          <w:sz w:val="22"/>
          <w:szCs w:val="22"/>
          <w:lang w:val="fr-FR" w:eastAsia="fr-FR"/>
        </w:rPr>
        <w:t>a</w:t>
      </w:r>
      <w:proofErr w:type="gramEnd"/>
      <w:r w:rsidRPr="0092453F">
        <w:rPr>
          <w:rFonts w:ascii="Calibri" w:hAnsi="Calibri" w:cs="Calibri"/>
          <w:i/>
          <w:sz w:val="22"/>
          <w:szCs w:val="22"/>
          <w:lang w:val="fr-FR" w:eastAsia="fr-FR"/>
        </w:rPr>
        <w:t xml:space="preserve"> draft</w:t>
      </w:r>
      <w:r w:rsidRPr="0092453F">
        <w:rPr>
          <w:rFonts w:ascii="Calibri" w:hAnsi="Calibri" w:cs="Calibri"/>
          <w:sz w:val="22"/>
          <w:szCs w:val="22"/>
          <w:lang w:val="fr-FR" w:eastAsia="fr-FR"/>
        </w:rPr>
        <w:t xml:space="preserve"> » (Enregistrer comme brouillon) en cliquant sur le bouton en haut à droite de chaque page. Si vous cliquez sur ce bouton, vous serez redirigé vers la page « </w:t>
      </w:r>
      <w:r w:rsidRPr="0092453F">
        <w:rPr>
          <w:rFonts w:ascii="Calibri" w:hAnsi="Calibri" w:cs="Calibri"/>
          <w:i/>
          <w:sz w:val="22"/>
          <w:szCs w:val="22"/>
          <w:lang w:val="fr-FR" w:eastAsia="fr-FR"/>
        </w:rPr>
        <w:t xml:space="preserve">Save </w:t>
      </w:r>
      <w:proofErr w:type="spellStart"/>
      <w:r w:rsidRPr="0092453F">
        <w:rPr>
          <w:rFonts w:ascii="Calibri" w:hAnsi="Calibri" w:cs="Calibri"/>
          <w:i/>
          <w:sz w:val="22"/>
          <w:szCs w:val="22"/>
          <w:lang w:val="fr-FR" w:eastAsia="fr-FR"/>
        </w:rPr>
        <w:t>your</w:t>
      </w:r>
      <w:proofErr w:type="spellEnd"/>
      <w:r w:rsidRPr="0092453F">
        <w:rPr>
          <w:rFonts w:ascii="Calibri" w:hAnsi="Calibri" w:cs="Calibri"/>
          <w:i/>
          <w:sz w:val="22"/>
          <w:szCs w:val="22"/>
          <w:lang w:val="fr-FR" w:eastAsia="fr-FR"/>
        </w:rPr>
        <w:t xml:space="preserve"> </w:t>
      </w:r>
      <w:proofErr w:type="spellStart"/>
      <w:r w:rsidRPr="0092453F">
        <w:rPr>
          <w:rFonts w:ascii="Calibri" w:hAnsi="Calibri" w:cs="Calibri"/>
          <w:i/>
          <w:sz w:val="22"/>
          <w:szCs w:val="22"/>
          <w:lang w:val="fr-FR" w:eastAsia="fr-FR"/>
        </w:rPr>
        <w:t>unfinished</w:t>
      </w:r>
      <w:proofErr w:type="spellEnd"/>
      <w:r w:rsidRPr="0092453F">
        <w:rPr>
          <w:rFonts w:ascii="Calibri" w:hAnsi="Calibri" w:cs="Calibri"/>
          <w:i/>
          <w:sz w:val="22"/>
          <w:szCs w:val="22"/>
          <w:lang w:val="fr-FR" w:eastAsia="fr-FR"/>
        </w:rPr>
        <w:t xml:space="preserve"> </w:t>
      </w:r>
      <w:proofErr w:type="spellStart"/>
      <w:r w:rsidRPr="0092453F">
        <w:rPr>
          <w:rFonts w:ascii="Calibri" w:hAnsi="Calibri" w:cs="Calibri"/>
          <w:i/>
          <w:sz w:val="22"/>
          <w:szCs w:val="22"/>
          <w:lang w:val="fr-FR" w:eastAsia="fr-FR"/>
        </w:rPr>
        <w:t>survey</w:t>
      </w:r>
      <w:proofErr w:type="spellEnd"/>
      <w:r w:rsidRPr="0092453F">
        <w:rPr>
          <w:rFonts w:ascii="Calibri" w:hAnsi="Calibri" w:cs="Calibri"/>
          <w:i/>
          <w:sz w:val="22"/>
          <w:szCs w:val="22"/>
          <w:lang w:val="fr-FR" w:eastAsia="fr-FR"/>
        </w:rPr>
        <w:t> </w:t>
      </w:r>
      <w:r w:rsidRPr="0092453F">
        <w:rPr>
          <w:rFonts w:ascii="Calibri" w:hAnsi="Calibri" w:cs="Calibri"/>
          <w:sz w:val="22"/>
          <w:szCs w:val="22"/>
          <w:lang w:val="fr-FR" w:eastAsia="fr-FR"/>
        </w:rPr>
        <w:t>» (Enregistrer votre enquête inachevée). Après avoir saisi vos identifiants de connexion, vous pourrez revenir à l'enquête pour continuer à répondre aux questions. Toutes les réponses peuvent être modifiées avant leur soumission définitive. De plus, si vous ne souhaitez pas commenter une question, veuillez saisir « N/A » dans la zone de commentaire.</w:t>
      </w:r>
    </w:p>
    <w:p w14:paraId="1298FA9C" w14:textId="1D0E6CFD" w:rsidR="00341B1E" w:rsidRPr="00077699" w:rsidRDefault="00341B1E" w:rsidP="00077699">
      <w:pPr>
        <w:spacing w:after="200" w:line="276" w:lineRule="auto"/>
        <w:rPr>
          <w:rFonts w:ascii="Calibri" w:eastAsiaTheme="minorHAnsi" w:hAnsi="Calibri" w:cs="Calibri"/>
          <w:sz w:val="22"/>
          <w:szCs w:val="22"/>
          <w:lang w:val="fr-FR"/>
        </w:rPr>
      </w:pPr>
      <w:r w:rsidRPr="0092453F">
        <w:rPr>
          <w:rFonts w:ascii="Calibri" w:hAnsi="Calibri" w:cs="Calibri"/>
          <w:sz w:val="22"/>
          <w:szCs w:val="22"/>
          <w:lang w:val="fr-FR" w:eastAsia="fr-FR"/>
        </w:rPr>
        <w:t>Veuillez noter qu'avant la finalisation du rapport de votre juridiction, VOTRE JURIDICTION aura la possibilité de refuser la publication de vos résultats d'évaluation sur l'extranet des membres de l'AICA.</w:t>
      </w:r>
    </w:p>
    <w:p w14:paraId="11D2E447" w14:textId="23B41C7F" w:rsidR="00341B1E" w:rsidRPr="00077699" w:rsidRDefault="00341B1E" w:rsidP="00077699">
      <w:pPr>
        <w:spacing w:after="200" w:line="276" w:lineRule="auto"/>
        <w:rPr>
          <w:rFonts w:ascii="Calibri" w:eastAsiaTheme="minorHAnsi" w:hAnsi="Calibri" w:cs="Calibri"/>
          <w:sz w:val="22"/>
          <w:szCs w:val="22"/>
          <w:lang w:val="fr-FR"/>
        </w:rPr>
      </w:pPr>
      <w:r w:rsidRPr="0092453F">
        <w:rPr>
          <w:rFonts w:ascii="Calibri" w:hAnsi="Calibri" w:cs="Calibri"/>
          <w:sz w:val="22"/>
          <w:szCs w:val="22"/>
          <w:lang w:val="fr-FR" w:eastAsia="fr-FR"/>
        </w:rPr>
        <w:t>Si vous avez des questions ou souhaitez obtenir de plus amples informations concernant le questionnaire, veuillez adresser vos questions au secrétariat de l'AICA (</w:t>
      </w:r>
      <w:hyperlink r:id="rId12" w:history="1">
        <w:r w:rsidRPr="0092453F">
          <w:rPr>
            <w:rFonts w:ascii="Calibri" w:hAnsi="Calibri" w:cs="Calibri"/>
            <w:color w:val="0000FF"/>
            <w:sz w:val="22"/>
            <w:szCs w:val="22"/>
            <w:u w:val="single"/>
            <w:lang w:val="fr-FR" w:eastAsia="fr-FR"/>
          </w:rPr>
          <w:t>sharon.lin@iais.org</w:t>
        </w:r>
      </w:hyperlink>
      <w:r w:rsidRPr="0092453F">
        <w:rPr>
          <w:rFonts w:ascii="Calibri" w:hAnsi="Calibri" w:cs="Calibri"/>
          <w:sz w:val="22"/>
          <w:szCs w:val="22"/>
          <w:lang w:val="fr-FR" w:eastAsia="fr-FR"/>
        </w:rPr>
        <w:t>).</w:t>
      </w:r>
    </w:p>
    <w:p w14:paraId="6F1940B5" w14:textId="7C11DDD1" w:rsidR="00217DFC" w:rsidRPr="00341B1E" w:rsidRDefault="00341B1E" w:rsidP="00602992">
      <w:pPr>
        <w:rPr>
          <w:rFonts w:ascii="Calibri" w:eastAsia="PMingLiU" w:hAnsi="Calibri" w:cs="Calibri"/>
          <w:color w:val="00B0F0"/>
          <w:sz w:val="22"/>
          <w:szCs w:val="22"/>
          <w:lang w:val="fr-FR"/>
        </w:rPr>
      </w:pPr>
      <w:r w:rsidRPr="00341B1E">
        <w:rPr>
          <w:rFonts w:ascii="Calibri" w:eastAsia="PMingLiU" w:hAnsi="Calibri" w:cs="Calibri"/>
          <w:b/>
          <w:i/>
          <w:color w:val="00B0F0"/>
          <w:sz w:val="22"/>
          <w:szCs w:val="22"/>
          <w:lang w:val="fr-FR"/>
        </w:rPr>
        <w:t xml:space="preserve">SVP renseignez votre adresse </w:t>
      </w:r>
      <w:proofErr w:type="gramStart"/>
      <w:r w:rsidRPr="00341B1E">
        <w:rPr>
          <w:rFonts w:ascii="Calibri" w:eastAsia="PMingLiU" w:hAnsi="Calibri" w:cs="Calibri"/>
          <w:b/>
          <w:i/>
          <w:color w:val="00B0F0"/>
          <w:sz w:val="22"/>
          <w:szCs w:val="22"/>
          <w:lang w:val="fr-FR"/>
        </w:rPr>
        <w:t>mél</w:t>
      </w:r>
      <w:r w:rsidR="00217DFC" w:rsidRPr="00341B1E">
        <w:rPr>
          <w:rFonts w:ascii="Calibri" w:eastAsia="PMingLiU" w:hAnsi="Calibri" w:cs="Calibri"/>
          <w:color w:val="00B0F0"/>
          <w:sz w:val="22"/>
          <w:szCs w:val="22"/>
          <w:lang w:val="fr-FR"/>
        </w:rPr>
        <w:t>:</w:t>
      </w:r>
      <w:proofErr w:type="gramEnd"/>
    </w:p>
    <w:p w14:paraId="36D454F1" w14:textId="77777777" w:rsidR="00217DFC" w:rsidRPr="00341B1E" w:rsidRDefault="00217DFC" w:rsidP="00602992">
      <w:pPr>
        <w:rPr>
          <w:rFonts w:ascii="Calibri" w:eastAsia="PMingLiU" w:hAnsi="Calibri" w:cs="Calibri"/>
          <w:sz w:val="22"/>
          <w:szCs w:val="22"/>
          <w:lang w:val="fr-FR"/>
        </w:rPr>
      </w:pPr>
    </w:p>
    <w:p w14:paraId="0ACB7EB1" w14:textId="10DF3B57" w:rsidR="00217DFC" w:rsidRPr="00341B1E" w:rsidRDefault="00341B1E" w:rsidP="00602992">
      <w:pPr>
        <w:rPr>
          <w:rFonts w:ascii="Calibri" w:eastAsia="PMingLiU" w:hAnsi="Calibri" w:cs="Calibri"/>
          <w:i/>
          <w:color w:val="00B0F0"/>
          <w:sz w:val="22"/>
          <w:szCs w:val="22"/>
          <w:lang w:val="fr-FR"/>
        </w:rPr>
      </w:pPr>
      <w:r w:rsidRPr="00341B1E">
        <w:rPr>
          <w:rFonts w:ascii="Calibri" w:eastAsia="PMingLiU" w:hAnsi="Calibri" w:cs="Calibri"/>
          <w:b/>
          <w:i/>
          <w:color w:val="00B0F0"/>
          <w:sz w:val="22"/>
          <w:szCs w:val="22"/>
          <w:lang w:val="fr-FR"/>
        </w:rPr>
        <w:t xml:space="preserve">SVP renseignez le nom de VOTRE </w:t>
      </w:r>
      <w:proofErr w:type="gramStart"/>
      <w:r w:rsidR="00217DFC" w:rsidRPr="00341B1E">
        <w:rPr>
          <w:rFonts w:ascii="Calibri" w:eastAsia="PMingLiU" w:hAnsi="Calibri" w:cs="Calibri"/>
          <w:b/>
          <w:i/>
          <w:color w:val="00B0F0"/>
          <w:sz w:val="22"/>
          <w:szCs w:val="22"/>
          <w:lang w:val="fr-FR"/>
        </w:rPr>
        <w:t>JURIDICTION</w:t>
      </w:r>
      <w:r w:rsidR="00217DFC" w:rsidRPr="00341B1E">
        <w:rPr>
          <w:rFonts w:ascii="Calibri" w:eastAsia="PMingLiU" w:hAnsi="Calibri" w:cs="Calibri"/>
          <w:i/>
          <w:color w:val="00B0F0"/>
          <w:sz w:val="22"/>
          <w:szCs w:val="22"/>
          <w:lang w:val="fr-FR"/>
        </w:rPr>
        <w:t>:</w:t>
      </w:r>
      <w:proofErr w:type="gramEnd"/>
      <w:r w:rsidR="00217DFC" w:rsidRPr="00341B1E">
        <w:rPr>
          <w:rFonts w:ascii="Calibri" w:eastAsia="PMingLiU" w:hAnsi="Calibri" w:cs="Calibri"/>
          <w:i/>
          <w:color w:val="00B0F0"/>
          <w:sz w:val="22"/>
          <w:szCs w:val="22"/>
          <w:lang w:val="fr-FR"/>
        </w:rPr>
        <w:t xml:space="preserve"> </w:t>
      </w:r>
    </w:p>
    <w:p w14:paraId="4D048CF3" w14:textId="301F3548" w:rsidR="00341B1E" w:rsidRPr="00DA7E61" w:rsidRDefault="00217DFC" w:rsidP="00E44056">
      <w:pPr>
        <w:pStyle w:val="NormalWeb"/>
        <w:spacing w:before="0" w:beforeAutospacing="0"/>
        <w:rPr>
          <w:rFonts w:ascii="Calibri" w:hAnsi="Calibri" w:cs="Calibri"/>
          <w:sz w:val="20"/>
          <w:szCs w:val="20"/>
          <w:lang w:val="fr-FR" w:eastAsia="fr-FR"/>
        </w:rPr>
      </w:pPr>
      <w:r w:rsidRPr="00DA7E61">
        <w:rPr>
          <w:rFonts w:ascii="Calibri" w:eastAsia="PMingLiU" w:hAnsi="Calibri" w:cs="Calibri"/>
          <w:sz w:val="20"/>
          <w:szCs w:val="20"/>
          <w:lang w:val="fr-FR"/>
        </w:rPr>
        <w:t>(</w:t>
      </w:r>
      <w:r w:rsidR="00341B1E" w:rsidRPr="00DA7E61">
        <w:rPr>
          <w:rFonts w:ascii="Calibri" w:hAnsi="Calibri" w:cs="Calibri"/>
          <w:sz w:val="20"/>
          <w:szCs w:val="20"/>
          <w:lang w:val="fr-FR" w:eastAsia="fr-FR"/>
        </w:rPr>
        <w:t>*</w:t>
      </w:r>
      <w:r w:rsidR="00DA7E61" w:rsidRPr="00DA7E61">
        <w:rPr>
          <w:rFonts w:ascii="Calibri" w:hAnsi="Calibri" w:cs="Calibri"/>
          <w:sz w:val="20"/>
          <w:szCs w:val="20"/>
          <w:lang w:val="fr-FR" w:eastAsia="fr-FR"/>
        </w:rPr>
        <w:t xml:space="preserve">Pour saisir les réponses </w:t>
      </w:r>
      <w:r w:rsidR="00341B1E" w:rsidRPr="00DA7E61">
        <w:rPr>
          <w:rFonts w:ascii="Calibri" w:hAnsi="Calibri" w:cs="Calibri"/>
          <w:sz w:val="20"/>
          <w:szCs w:val="20"/>
          <w:lang w:val="fr-FR" w:eastAsia="fr-FR"/>
        </w:rPr>
        <w:t xml:space="preserve">en ligne, </w:t>
      </w:r>
      <w:r w:rsidR="00DA7E61" w:rsidRPr="00DA7E61">
        <w:rPr>
          <w:rFonts w:ascii="Calibri" w:hAnsi="Calibri" w:cs="Calibri"/>
          <w:sz w:val="20"/>
          <w:szCs w:val="20"/>
          <w:lang w:val="fr-FR" w:eastAsia="fr-FR"/>
        </w:rPr>
        <w:t xml:space="preserve">il faut </w:t>
      </w:r>
      <w:r w:rsidR="00341B1E" w:rsidRPr="00DA7E61">
        <w:rPr>
          <w:rFonts w:ascii="Calibri" w:hAnsi="Calibri" w:cs="Calibri"/>
          <w:sz w:val="20"/>
          <w:szCs w:val="20"/>
          <w:lang w:val="fr-FR" w:eastAsia="fr-FR"/>
        </w:rPr>
        <w:t>préremplir les informations affichées à l'écran dans le cadre du questionnaire).</w:t>
      </w:r>
    </w:p>
    <w:p w14:paraId="79168D79" w14:textId="1C0FFFFC" w:rsidR="00217DFC" w:rsidRPr="00341B1E" w:rsidRDefault="00341B1E" w:rsidP="00602992">
      <w:pPr>
        <w:rPr>
          <w:rFonts w:ascii="Calibri" w:eastAsia="PMingLiU" w:hAnsi="Calibri" w:cs="Calibri"/>
          <w:i/>
          <w:color w:val="00B0F0"/>
          <w:sz w:val="22"/>
          <w:szCs w:val="22"/>
          <w:lang w:val="fr-FR"/>
        </w:rPr>
      </w:pPr>
      <w:r w:rsidRPr="00341B1E">
        <w:rPr>
          <w:rFonts w:ascii="Calibri" w:eastAsia="PMingLiU" w:hAnsi="Calibri" w:cs="Calibri"/>
          <w:b/>
          <w:i/>
          <w:color w:val="00B0F0"/>
          <w:sz w:val="22"/>
          <w:szCs w:val="22"/>
          <w:lang w:val="fr-FR"/>
        </w:rPr>
        <w:t xml:space="preserve">SVP renseignez le nom de VOTRE </w:t>
      </w:r>
      <w:proofErr w:type="gramStart"/>
      <w:r w:rsidRPr="00341B1E">
        <w:rPr>
          <w:rFonts w:ascii="Calibri" w:eastAsia="PMingLiU" w:hAnsi="Calibri" w:cs="Calibri"/>
          <w:b/>
          <w:i/>
          <w:color w:val="00B0F0"/>
          <w:sz w:val="22"/>
          <w:szCs w:val="22"/>
          <w:lang w:val="fr-FR"/>
        </w:rPr>
        <w:t>AUTORITÉ</w:t>
      </w:r>
      <w:r w:rsidR="00217DFC" w:rsidRPr="00341B1E">
        <w:rPr>
          <w:rFonts w:ascii="Calibri" w:eastAsia="PMingLiU" w:hAnsi="Calibri" w:cs="Calibri"/>
          <w:i/>
          <w:color w:val="00B0F0"/>
          <w:sz w:val="22"/>
          <w:szCs w:val="22"/>
          <w:lang w:val="fr-FR"/>
        </w:rPr>
        <w:t>:</w:t>
      </w:r>
      <w:proofErr w:type="gramEnd"/>
      <w:r w:rsidR="00217DFC" w:rsidRPr="00341B1E">
        <w:rPr>
          <w:rFonts w:ascii="Calibri" w:eastAsia="PMingLiU" w:hAnsi="Calibri" w:cs="Calibri"/>
          <w:i/>
          <w:color w:val="00B0F0"/>
          <w:sz w:val="22"/>
          <w:szCs w:val="22"/>
          <w:lang w:val="fr-FR"/>
        </w:rPr>
        <w:t xml:space="preserve"> </w:t>
      </w:r>
    </w:p>
    <w:p w14:paraId="4B936874" w14:textId="2249700A" w:rsidR="00341B1E" w:rsidRPr="00DA7E61" w:rsidRDefault="00DA7E61" w:rsidP="00E44056">
      <w:pPr>
        <w:pStyle w:val="NormalWeb"/>
        <w:spacing w:before="0" w:beforeAutospacing="0"/>
        <w:rPr>
          <w:rFonts w:ascii="Calibri" w:hAnsi="Calibri" w:cs="Calibri"/>
          <w:sz w:val="20"/>
          <w:szCs w:val="20"/>
          <w:lang w:val="fr-FR" w:eastAsia="fr-FR"/>
        </w:rPr>
      </w:pPr>
      <w:r w:rsidRPr="00DA7E61">
        <w:rPr>
          <w:rFonts w:ascii="Calibri" w:eastAsia="PMingLiU" w:hAnsi="Calibri" w:cs="Calibri"/>
          <w:sz w:val="20"/>
          <w:szCs w:val="20"/>
          <w:lang w:val="fr-FR"/>
        </w:rPr>
        <w:t>(</w:t>
      </w:r>
      <w:r w:rsidRPr="00DA7E61">
        <w:rPr>
          <w:rFonts w:ascii="Calibri" w:hAnsi="Calibri" w:cs="Calibri"/>
          <w:sz w:val="20"/>
          <w:szCs w:val="20"/>
          <w:lang w:val="fr-FR" w:eastAsia="fr-FR"/>
        </w:rPr>
        <w:t>*Pour saisir les réponses en ligne, il faut préremplir les informations affichées à l'écran dans le cadre du questionnaire).</w:t>
      </w:r>
    </w:p>
    <w:p w14:paraId="7DE62C14" w14:textId="32BCD25E" w:rsidR="00217DFC" w:rsidRPr="00341B1E" w:rsidRDefault="00E44056" w:rsidP="00602992">
      <w:pPr>
        <w:rPr>
          <w:rFonts w:ascii="Calibri" w:eastAsia="PMingLiU" w:hAnsi="Calibri" w:cs="Calibri"/>
          <w:lang w:val="fr-FR"/>
        </w:rPr>
      </w:pPr>
      <w:r w:rsidRPr="00E44056">
        <w:rPr>
          <w:rFonts w:ascii="Calibri" w:eastAsia="PMingLiU" w:hAnsi="Calibri" w:cs="Calibri"/>
          <w:sz w:val="22"/>
          <w:szCs w:val="22"/>
          <w:lang w:val="fr-FR"/>
        </w:rPr>
        <w:t xml:space="preserve">NB.  Dans la présente traduction, par rapport à l’original, ont été ajoutées </w:t>
      </w:r>
      <w:r>
        <w:rPr>
          <w:rFonts w:ascii="Calibri" w:eastAsia="PMingLiU" w:hAnsi="Calibri" w:cs="Calibri"/>
          <w:sz w:val="22"/>
          <w:szCs w:val="22"/>
          <w:lang w:val="fr-FR"/>
        </w:rPr>
        <w:t xml:space="preserve">à la fin d’une majorité de </w:t>
      </w:r>
      <w:r w:rsidRPr="00E44056">
        <w:rPr>
          <w:rFonts w:ascii="Calibri" w:eastAsia="PMingLiU" w:hAnsi="Calibri" w:cs="Calibri"/>
          <w:sz w:val="22"/>
          <w:szCs w:val="22"/>
          <w:lang w:val="fr-FR"/>
        </w:rPr>
        <w:t xml:space="preserve">questions, en </w:t>
      </w:r>
      <w:r w:rsidRPr="00E44056">
        <w:rPr>
          <w:rFonts w:ascii="Calibri" w:eastAsia="PMingLiU" w:hAnsi="Calibri" w:cs="Calibri"/>
          <w:i/>
          <w:iCs/>
          <w:color w:val="FF0000"/>
          <w:sz w:val="22"/>
          <w:szCs w:val="22"/>
          <w:lang w:val="fr-FR"/>
        </w:rPr>
        <w:t>italiques rouges</w:t>
      </w:r>
      <w:r w:rsidRPr="00E44056">
        <w:rPr>
          <w:rFonts w:ascii="Calibri" w:eastAsia="PMingLiU" w:hAnsi="Calibri" w:cs="Calibri"/>
          <w:sz w:val="22"/>
          <w:szCs w:val="22"/>
          <w:lang w:val="fr-FR"/>
        </w:rPr>
        <w:t xml:space="preserve">, l’indication du standard ou de l’orientation </w:t>
      </w:r>
      <w:r>
        <w:rPr>
          <w:rFonts w:ascii="Calibri" w:eastAsia="PMingLiU" w:hAnsi="Calibri" w:cs="Calibri"/>
          <w:sz w:val="22"/>
          <w:szCs w:val="22"/>
          <w:lang w:val="fr-FR"/>
        </w:rPr>
        <w:t xml:space="preserve">de l’AICA </w:t>
      </w:r>
      <w:r w:rsidRPr="00E44056">
        <w:rPr>
          <w:rFonts w:ascii="Calibri" w:eastAsia="PMingLiU" w:hAnsi="Calibri" w:cs="Calibri"/>
          <w:sz w:val="22"/>
          <w:szCs w:val="22"/>
          <w:lang w:val="fr-FR"/>
        </w:rPr>
        <w:t>à laquelle la question se rapportait.</w:t>
      </w:r>
      <w:r>
        <w:rPr>
          <w:rFonts w:ascii="Calibri" w:eastAsia="PMingLiU" w:hAnsi="Calibri" w:cs="Calibri"/>
          <w:sz w:val="22"/>
          <w:szCs w:val="22"/>
          <w:lang w:val="fr-FR"/>
        </w:rPr>
        <w:t xml:space="preserve">  Certaines questions ne se rapportent à aucun standard ou orientation de l’AICA.</w:t>
      </w:r>
      <w:r w:rsidR="00217DFC" w:rsidRPr="00341B1E">
        <w:rPr>
          <w:rFonts w:ascii="Calibri" w:eastAsia="PMingLiU" w:hAnsi="Calibri" w:cs="Calibri"/>
          <w:lang w:val="fr-FR"/>
        </w:rPr>
        <w:br w:type="page"/>
      </w:r>
    </w:p>
    <w:p w14:paraId="0235E7D7" w14:textId="2A1C49F6" w:rsidR="00217DFC" w:rsidRPr="005D73A8" w:rsidRDefault="00217DFC" w:rsidP="00602992">
      <w:pPr>
        <w:pStyle w:val="Titre1"/>
        <w:spacing w:after="240"/>
        <w:rPr>
          <w:rFonts w:ascii="Calibri" w:hAnsi="Calibri" w:cs="Calibri"/>
          <w:color w:val="00B0F0"/>
          <w:lang w:val="fr-FR"/>
        </w:rPr>
      </w:pPr>
      <w:bookmarkStart w:id="1" w:name="_Toc198200540"/>
      <w:r w:rsidRPr="005D73A8">
        <w:rPr>
          <w:rFonts w:ascii="Calibri" w:hAnsi="Calibri" w:cs="Calibri"/>
          <w:color w:val="00B0F0"/>
          <w:lang w:val="fr-FR" w:eastAsia="zh-TW"/>
        </w:rPr>
        <w:lastRenderedPageBreak/>
        <w:t>Part</w:t>
      </w:r>
      <w:r w:rsidR="00703A5D" w:rsidRPr="005D73A8">
        <w:rPr>
          <w:rFonts w:ascii="Calibri" w:hAnsi="Calibri" w:cs="Calibri"/>
          <w:color w:val="00B0F0"/>
          <w:lang w:val="fr-FR" w:eastAsia="zh-TW"/>
        </w:rPr>
        <w:t>ie 1 – PBA 13</w:t>
      </w:r>
      <w:r w:rsidR="00DA7E61">
        <w:rPr>
          <w:rFonts w:ascii="Calibri" w:hAnsi="Calibri" w:cs="Calibri"/>
          <w:color w:val="00B0F0"/>
          <w:lang w:val="fr-FR" w:eastAsia="zh-TW"/>
        </w:rPr>
        <w:t> :</w:t>
      </w:r>
      <w:r w:rsidR="00703A5D" w:rsidRPr="005D73A8">
        <w:rPr>
          <w:rFonts w:ascii="Calibri" w:hAnsi="Calibri" w:cs="Calibri"/>
          <w:color w:val="00B0F0"/>
          <w:lang w:val="fr-FR" w:eastAsia="zh-TW"/>
        </w:rPr>
        <w:t xml:space="preserve"> </w:t>
      </w:r>
      <w:r w:rsidR="00703A5D" w:rsidRPr="005D73A8">
        <w:rPr>
          <w:rFonts w:ascii="Calibri" w:hAnsi="Calibri" w:cs="Calibri"/>
          <w:color w:val="00B0F0"/>
          <w:lang w:val="fr-FR"/>
        </w:rPr>
        <w:t>Réassurance et autres formes de transfert de risques</w:t>
      </w:r>
      <w:bookmarkEnd w:id="1"/>
    </w:p>
    <w:p w14:paraId="690BDE39" w14:textId="4FCA7449" w:rsidR="00217DFC" w:rsidRPr="005D73A8" w:rsidRDefault="00DA7E61" w:rsidP="00602992">
      <w:pPr>
        <w:spacing w:before="120" w:after="240"/>
        <w:rPr>
          <w:rFonts w:ascii="Calibri" w:hAnsi="Calibri" w:cs="Calibri"/>
          <w:b/>
          <w:bCs/>
          <w:lang w:val="fr-FR"/>
        </w:rPr>
      </w:pPr>
      <w:r>
        <w:rPr>
          <w:rFonts w:ascii="Calibri" w:hAnsi="Calibri" w:cs="Calibri"/>
          <w:b/>
          <w:bCs/>
          <w:lang w:val="fr-FR"/>
        </w:rPr>
        <w:t xml:space="preserve">PBA </w:t>
      </w:r>
      <w:r w:rsidR="00703A5D">
        <w:rPr>
          <w:rFonts w:ascii="Calibri" w:hAnsi="Calibri" w:cs="Calibri"/>
          <w:b/>
          <w:bCs/>
          <w:lang w:val="fr-FR"/>
        </w:rPr>
        <w:t xml:space="preserve">13.  </w:t>
      </w:r>
      <w:r w:rsidR="00703A5D" w:rsidRPr="00703A5D">
        <w:rPr>
          <w:rFonts w:ascii="Calibri" w:hAnsi="Calibri" w:cs="Calibri"/>
          <w:b/>
          <w:bCs/>
          <w:lang w:val="fr-FR"/>
        </w:rPr>
        <w:t>L’autorité de contrôle exige que l'assureur gère efficacement son recours à la réassurance et aux autres formes de transfert de risques. L’autorité de contrôle tient compte de la nature des activités de réassurance lorsqu'il contrôle des réassureurs établis dans sa juridiction.</w:t>
      </w:r>
    </w:p>
    <w:p w14:paraId="0FD76EE9" w14:textId="10675A86" w:rsidR="00090AA7" w:rsidRPr="0092453F" w:rsidRDefault="00090AA7" w:rsidP="00602992">
      <w:pPr>
        <w:pStyle w:val="Paragraphedeliste"/>
        <w:numPr>
          <w:ilvl w:val="0"/>
          <w:numId w:val="31"/>
        </w:numPr>
        <w:spacing w:before="120" w:after="240"/>
        <w:rPr>
          <w:rFonts w:ascii="Calibri" w:hAnsi="Calibri" w:cs="Calibri"/>
          <w:sz w:val="22"/>
          <w:szCs w:val="22"/>
          <w:lang w:val="fr-FR"/>
        </w:rPr>
      </w:pPr>
      <w:r w:rsidRPr="0092453F">
        <w:rPr>
          <w:rFonts w:ascii="Calibri" w:hAnsi="Calibri" w:cs="Calibri"/>
          <w:sz w:val="22"/>
          <w:szCs w:val="22"/>
          <w:lang w:val="fr-FR" w:eastAsia="fr-FR"/>
        </w:rPr>
        <w:t>Les assureurs sont-ils autorisés à céder des risques à des réassureurs ou à recourir à d'autres formes de transfert de risques dans VOTRE JURIDICTION ?</w:t>
      </w:r>
    </w:p>
    <w:p w14:paraId="432B9BA9" w14:textId="2FCD9BC0" w:rsidR="00090AA7" w:rsidRPr="0092453F" w:rsidRDefault="00090AA7" w:rsidP="00602992">
      <w:pPr>
        <w:pStyle w:val="Paragraphedeliste"/>
        <w:numPr>
          <w:ilvl w:val="0"/>
          <w:numId w:val="29"/>
        </w:numPr>
        <w:spacing w:before="120" w:after="240"/>
        <w:rPr>
          <w:rFonts w:ascii="Calibri" w:hAnsi="Calibri" w:cs="Calibri"/>
          <w:sz w:val="22"/>
          <w:szCs w:val="22"/>
          <w:lang w:val="en-GB"/>
        </w:rPr>
      </w:pPr>
      <w:r w:rsidRPr="0092453F">
        <w:rPr>
          <w:rFonts w:ascii="Calibri" w:hAnsi="Calibri" w:cs="Calibri"/>
          <w:sz w:val="22"/>
          <w:szCs w:val="22"/>
          <w:lang w:val="fr-FR" w:eastAsia="fr-FR"/>
        </w:rPr>
        <w:t>Oui.</w:t>
      </w:r>
      <w:r w:rsidRPr="0092453F">
        <w:rPr>
          <w:rFonts w:ascii="Calibri" w:hAnsi="Calibri" w:cs="Calibri"/>
          <w:sz w:val="22"/>
          <w:szCs w:val="22"/>
          <w:lang w:val="en-GB"/>
        </w:rPr>
        <w:t xml:space="preserve"> </w:t>
      </w:r>
    </w:p>
    <w:p w14:paraId="631E57DB" w14:textId="6EE6CCDF" w:rsidR="00090AA7" w:rsidRPr="0092453F" w:rsidRDefault="00090AA7" w:rsidP="00602992">
      <w:pPr>
        <w:pStyle w:val="Paragraphedeliste"/>
        <w:numPr>
          <w:ilvl w:val="0"/>
          <w:numId w:val="29"/>
        </w:numPr>
        <w:spacing w:before="120" w:after="240"/>
        <w:rPr>
          <w:rFonts w:ascii="Calibri" w:hAnsi="Calibri" w:cs="Calibri"/>
          <w:sz w:val="22"/>
          <w:szCs w:val="22"/>
          <w:lang w:val="fr-FR"/>
        </w:rPr>
      </w:pPr>
      <w:r w:rsidRPr="0092453F">
        <w:rPr>
          <w:rFonts w:ascii="Calibri" w:hAnsi="Calibri" w:cs="Calibri"/>
          <w:sz w:val="22"/>
          <w:szCs w:val="22"/>
          <w:lang w:val="fr-FR" w:eastAsia="fr-FR"/>
        </w:rPr>
        <w:t>Non.</w:t>
      </w:r>
      <w:r w:rsidRPr="0092453F">
        <w:rPr>
          <w:sz w:val="22"/>
          <w:szCs w:val="22"/>
          <w:lang w:val="fr-FR" w:eastAsia="fr-FR"/>
        </w:rPr>
        <w:t xml:space="preserve"> </w:t>
      </w:r>
      <w:r w:rsidRPr="0092453F">
        <w:rPr>
          <w:sz w:val="22"/>
          <w:szCs w:val="22"/>
          <w:lang w:val="fr-FR" w:eastAsia="fr-FR"/>
        </w:rPr>
        <w:br/>
      </w:r>
      <w:r w:rsidR="009E6BA9" w:rsidRPr="0092453F">
        <w:rPr>
          <w:rFonts w:ascii="Calibri" w:hAnsi="Calibri" w:cs="Calibri"/>
          <w:i/>
          <w:iCs/>
          <w:sz w:val="22"/>
          <w:szCs w:val="22"/>
          <w:lang w:val="fr-FR" w:eastAsia="fr-FR"/>
        </w:rPr>
        <w:t xml:space="preserve">Si vous cochez la réponse « non » lors de la saisie en ligne, le message suivant s’affichera : </w:t>
      </w:r>
      <w:r w:rsidR="009E6BA9" w:rsidRPr="0092453F">
        <w:rPr>
          <w:rFonts w:ascii="Calibri" w:hAnsi="Calibri" w:cs="Calibri"/>
          <w:b/>
          <w:i/>
          <w:iCs/>
          <w:color w:val="00B0F0"/>
          <w:sz w:val="22"/>
          <w:szCs w:val="22"/>
          <w:lang w:val="fr-FR" w:eastAsia="fr-FR"/>
        </w:rPr>
        <w:t xml:space="preserve">PASSEZ DIRECTEMENT </w:t>
      </w:r>
      <w:r w:rsidRPr="0092453F">
        <w:rPr>
          <w:rFonts w:ascii="Calibri" w:hAnsi="Calibri" w:cs="Calibri"/>
          <w:b/>
          <w:i/>
          <w:iCs/>
          <w:color w:val="00B0F0"/>
          <w:sz w:val="22"/>
          <w:szCs w:val="22"/>
          <w:lang w:val="fr-FR" w:eastAsia="fr-FR"/>
        </w:rPr>
        <w:t>à la DERNIÈRE PAGE. Merci d'avoir participé à la présente revue par les pairs sur le PBA 13.</w:t>
      </w:r>
      <w:r w:rsidRPr="0092453F">
        <w:rPr>
          <w:rFonts w:ascii="Calibri" w:hAnsi="Calibri" w:cs="Calibri"/>
          <w:sz w:val="22"/>
          <w:szCs w:val="22"/>
          <w:lang w:val="fr-FR"/>
        </w:rPr>
        <w:t xml:space="preserve"> </w:t>
      </w:r>
    </w:p>
    <w:p w14:paraId="1DFB3D7E" w14:textId="01157A88" w:rsidR="00217DFC" w:rsidRPr="00090AA7" w:rsidRDefault="00090AA7" w:rsidP="0092453F">
      <w:pPr>
        <w:keepNext/>
        <w:spacing w:before="120" w:after="240"/>
        <w:rPr>
          <w:rFonts w:ascii="Calibri" w:hAnsi="Calibri" w:cs="Calibri"/>
          <w:sz w:val="22"/>
          <w:szCs w:val="22"/>
          <w:lang w:val="fr-FR"/>
        </w:rPr>
      </w:pPr>
      <w:r w:rsidRPr="00090AA7">
        <w:rPr>
          <w:rFonts w:ascii="Calibri" w:hAnsi="Calibri" w:cs="Calibri"/>
          <w:sz w:val="22"/>
          <w:szCs w:val="22"/>
          <w:lang w:val="fr-FR"/>
        </w:rPr>
        <w:t xml:space="preserve">Si </w:t>
      </w:r>
      <w:r w:rsidR="0092453F">
        <w:rPr>
          <w:rFonts w:ascii="Calibri" w:hAnsi="Calibri" w:cs="Calibri"/>
          <w:sz w:val="22"/>
          <w:szCs w:val="22"/>
          <w:lang w:val="fr-FR"/>
        </w:rPr>
        <w:t>votre réponse est « non »</w:t>
      </w:r>
      <w:r w:rsidRPr="00090AA7">
        <w:rPr>
          <w:rFonts w:ascii="Calibri" w:hAnsi="Calibri" w:cs="Calibri"/>
          <w:sz w:val="22"/>
          <w:szCs w:val="22"/>
          <w:lang w:val="fr-FR"/>
        </w:rPr>
        <w:t xml:space="preserve">, veuillez décrire la situation dans VOTRE JURIDICTION dans la </w:t>
      </w:r>
      <w:r>
        <w:rPr>
          <w:rFonts w:ascii="Calibri" w:hAnsi="Calibri" w:cs="Calibri"/>
          <w:sz w:val="22"/>
          <w:szCs w:val="22"/>
          <w:lang w:val="fr-FR"/>
        </w:rPr>
        <w:t xml:space="preserve">boite </w:t>
      </w:r>
      <w:r w:rsidRPr="00090AA7">
        <w:rPr>
          <w:rFonts w:ascii="Calibri" w:hAnsi="Calibri" w:cs="Calibri"/>
          <w:sz w:val="22"/>
          <w:szCs w:val="22"/>
          <w:lang w:val="fr-FR"/>
        </w:rPr>
        <w:t>ci-dessous.</w:t>
      </w:r>
      <w:r w:rsidR="00217DFC" w:rsidRPr="00090AA7">
        <w:rPr>
          <w:rFonts w:ascii="Calibri" w:hAnsi="Calibri" w:cs="Calibri"/>
          <w:sz w:val="22"/>
          <w:szCs w:val="22"/>
          <w:lang w:val="fr-FR"/>
        </w:rPr>
        <w:t xml:space="preserve">  </w:t>
      </w:r>
    </w:p>
    <w:tbl>
      <w:tblPr>
        <w:tblStyle w:val="Grilledutableau"/>
        <w:tblW w:w="9356" w:type="dxa"/>
        <w:tblInd w:w="-5" w:type="dxa"/>
        <w:tblLook w:val="04A0" w:firstRow="1" w:lastRow="0" w:firstColumn="1" w:lastColumn="0" w:noHBand="0" w:noVBand="1"/>
      </w:tblPr>
      <w:tblGrid>
        <w:gridCol w:w="9356"/>
      </w:tblGrid>
      <w:tr w:rsidR="00217DFC" w:rsidRPr="00077699" w14:paraId="75DE464B" w14:textId="77777777" w:rsidTr="00703A5D">
        <w:tc>
          <w:tcPr>
            <w:tcW w:w="9356" w:type="dxa"/>
          </w:tcPr>
          <w:p w14:paraId="4A72BF86" w14:textId="77777777" w:rsidR="00217DFC" w:rsidRPr="00090AA7" w:rsidRDefault="00217DFC" w:rsidP="00602992">
            <w:pPr>
              <w:spacing w:before="120" w:after="240"/>
              <w:rPr>
                <w:rFonts w:ascii="Calibri" w:hAnsi="Calibri" w:cs="Calibri"/>
                <w:b/>
                <w:sz w:val="24"/>
                <w:szCs w:val="24"/>
                <w:lang w:val="fr-FR"/>
              </w:rPr>
            </w:pPr>
          </w:p>
          <w:p w14:paraId="2F2A4CBA" w14:textId="77777777" w:rsidR="00217DFC" w:rsidRPr="00090AA7" w:rsidRDefault="00217DFC" w:rsidP="00602992">
            <w:pPr>
              <w:spacing w:before="120" w:after="240"/>
              <w:rPr>
                <w:rFonts w:ascii="Calibri" w:hAnsi="Calibri" w:cs="Calibri"/>
                <w:b/>
                <w:sz w:val="24"/>
                <w:szCs w:val="24"/>
                <w:lang w:val="fr-FR"/>
              </w:rPr>
            </w:pPr>
          </w:p>
          <w:p w14:paraId="04CE3545" w14:textId="77777777" w:rsidR="00217DFC" w:rsidRPr="00090AA7" w:rsidRDefault="00217DFC" w:rsidP="00602992">
            <w:pPr>
              <w:spacing w:before="120" w:after="240"/>
              <w:rPr>
                <w:rFonts w:ascii="Calibri" w:hAnsi="Calibri" w:cs="Calibri"/>
                <w:b/>
                <w:sz w:val="24"/>
                <w:szCs w:val="24"/>
                <w:lang w:val="fr-FR"/>
              </w:rPr>
            </w:pPr>
          </w:p>
        </w:tc>
      </w:tr>
    </w:tbl>
    <w:p w14:paraId="6B3BAE38" w14:textId="77777777" w:rsidR="00217DFC" w:rsidRPr="00090AA7" w:rsidRDefault="00217DFC" w:rsidP="00602992">
      <w:pPr>
        <w:spacing w:before="120" w:after="240"/>
        <w:rPr>
          <w:rFonts w:ascii="Calibri" w:hAnsi="Calibri" w:cs="Calibri"/>
          <w:b/>
          <w:sz w:val="22"/>
          <w:szCs w:val="22"/>
          <w:lang w:val="fr-FR"/>
        </w:rPr>
      </w:pPr>
    </w:p>
    <w:p w14:paraId="6B9787A9" w14:textId="0C2241C7" w:rsidR="00217DFC" w:rsidRPr="006C0B40" w:rsidRDefault="00DA7E61" w:rsidP="00DA7E61">
      <w:pPr>
        <w:snapToGrid w:val="0"/>
        <w:spacing w:before="120" w:after="120"/>
        <w:ind w:left="1134" w:hanging="1134"/>
        <w:rPr>
          <w:rFonts w:ascii="Calibri" w:hAnsi="Calibri" w:cs="Calibri"/>
          <w:b/>
          <w:bCs/>
          <w:lang w:val="fr-FR"/>
        </w:rPr>
      </w:pPr>
      <w:r>
        <w:rPr>
          <w:rFonts w:ascii="Calibri" w:hAnsi="Calibri" w:cs="Calibri"/>
          <w:b/>
          <w:lang w:val="fr-FR"/>
        </w:rPr>
        <w:t xml:space="preserve">PBA </w:t>
      </w:r>
      <w:r w:rsidR="00217DFC" w:rsidRPr="0038455F">
        <w:rPr>
          <w:rFonts w:ascii="Calibri" w:hAnsi="Calibri" w:cs="Calibri"/>
          <w:b/>
          <w:lang w:val="fr-FR"/>
        </w:rPr>
        <w:t>13.1</w:t>
      </w:r>
      <w:r w:rsidR="00217DFC" w:rsidRPr="0038455F">
        <w:rPr>
          <w:rFonts w:ascii="Calibri" w:hAnsi="Calibri" w:cs="Calibri"/>
          <w:b/>
          <w:lang w:val="fr-FR"/>
        </w:rPr>
        <w:tab/>
      </w:r>
      <w:r w:rsidR="006C0B40" w:rsidRPr="006C0B40">
        <w:rPr>
          <w:rFonts w:ascii="Calibri" w:hAnsi="Calibri" w:cs="Calibri"/>
          <w:b/>
          <w:bCs/>
          <w:lang w:val="fr-FR"/>
        </w:rPr>
        <w:t>L’autorité de contrôle exige que les assureurs cédants aient un programme de réassurance adapté à leur activité et faisant partie de leurs stratégies globales de gestion des risques et du capital</w:t>
      </w:r>
    </w:p>
    <w:p w14:paraId="0DD7203E" w14:textId="7F8E4299" w:rsidR="0038455F" w:rsidRPr="0092453F" w:rsidRDefault="009D118D" w:rsidP="00602992">
      <w:pPr>
        <w:snapToGrid w:val="0"/>
        <w:spacing w:before="120" w:after="120"/>
        <w:ind w:left="397" w:hanging="397"/>
        <w:rPr>
          <w:rFonts w:ascii="Calibri" w:hAnsi="Calibri" w:cs="Calibri"/>
          <w:bCs/>
          <w:sz w:val="22"/>
          <w:szCs w:val="22"/>
          <w:lang w:val="fr-FR"/>
        </w:rPr>
      </w:pPr>
      <w:r>
        <w:rPr>
          <w:rFonts w:ascii="Calibri" w:hAnsi="Calibri" w:cs="Calibri"/>
          <w:b/>
          <w:bCs/>
          <w:lang w:val="fr-FR"/>
        </w:rPr>
        <w:t>1.</w:t>
      </w:r>
      <w:r>
        <w:rPr>
          <w:rFonts w:ascii="Calibri" w:hAnsi="Calibri" w:cs="Calibri"/>
          <w:b/>
          <w:bCs/>
          <w:lang w:val="fr-FR"/>
        </w:rPr>
        <w:tab/>
      </w:r>
      <w:r w:rsidR="0038455F" w:rsidRPr="0092453F">
        <w:rPr>
          <w:rFonts w:ascii="Calibri" w:hAnsi="Calibri" w:cs="Calibri"/>
          <w:bCs/>
          <w:sz w:val="22"/>
          <w:szCs w:val="22"/>
          <w:lang w:val="fr-FR"/>
        </w:rPr>
        <w:t xml:space="preserve">Comment VOTRE AUTORITÉ exige-t-elle </w:t>
      </w:r>
      <w:r w:rsidR="00847217">
        <w:rPr>
          <w:rFonts w:ascii="Calibri" w:hAnsi="Calibri" w:cs="Calibri"/>
          <w:bCs/>
          <w:sz w:val="22"/>
          <w:szCs w:val="22"/>
          <w:lang w:val="fr-FR"/>
        </w:rPr>
        <w:t xml:space="preserve">que les </w:t>
      </w:r>
      <w:r w:rsidR="0038455F" w:rsidRPr="0092453F">
        <w:rPr>
          <w:rFonts w:ascii="Calibri" w:hAnsi="Calibri" w:cs="Calibri"/>
          <w:bCs/>
          <w:sz w:val="22"/>
          <w:szCs w:val="22"/>
          <w:lang w:val="fr-FR"/>
        </w:rPr>
        <w:t>assureurs cédants disposent d'un programme de réassurance adapté à leur activité</w:t>
      </w:r>
      <w:r w:rsidR="00847217">
        <w:rPr>
          <w:rFonts w:ascii="Calibri" w:hAnsi="Calibri" w:cs="Calibri"/>
          <w:bCs/>
          <w:sz w:val="22"/>
          <w:szCs w:val="22"/>
          <w:lang w:val="fr-FR"/>
        </w:rPr>
        <w:t>,</w:t>
      </w:r>
      <w:r w:rsidR="0038455F" w:rsidRPr="0092453F">
        <w:rPr>
          <w:rFonts w:ascii="Calibri" w:hAnsi="Calibri" w:cs="Calibri"/>
          <w:bCs/>
          <w:sz w:val="22"/>
          <w:szCs w:val="22"/>
          <w:lang w:val="fr-FR"/>
        </w:rPr>
        <w:t xml:space="preserve"> s'inscrivant dans leur stratégie globale de gestion des risques et des fonds propres ?</w:t>
      </w:r>
      <w:r w:rsidR="00E25AB7" w:rsidRPr="0092453F">
        <w:rPr>
          <w:rFonts w:ascii="Calibri" w:hAnsi="Calibri" w:cs="Calibri"/>
          <w:bCs/>
          <w:sz w:val="22"/>
          <w:szCs w:val="22"/>
          <w:lang w:val="fr-FR"/>
        </w:rPr>
        <w:t xml:space="preserve"> </w:t>
      </w:r>
    </w:p>
    <w:p w14:paraId="10FC90E4" w14:textId="490AF71E" w:rsidR="0038455F" w:rsidRPr="0092453F" w:rsidRDefault="0038455F" w:rsidP="00602992">
      <w:pPr>
        <w:snapToGrid w:val="0"/>
        <w:spacing w:before="120" w:after="120"/>
        <w:ind w:left="964" w:hanging="567"/>
        <w:rPr>
          <w:rFonts w:ascii="Calibri" w:hAnsi="Calibri" w:cs="Calibri"/>
          <w:bCs/>
          <w:sz w:val="22"/>
          <w:szCs w:val="22"/>
          <w:lang w:val="fr-FR"/>
        </w:rPr>
      </w:pPr>
      <w:r w:rsidRPr="0092453F">
        <w:rPr>
          <w:rFonts w:ascii="Calibri" w:hAnsi="Calibri" w:cs="Calibri"/>
          <w:bCs/>
          <w:sz w:val="22"/>
          <w:szCs w:val="22"/>
          <w:lang w:val="fr-FR"/>
        </w:rPr>
        <w:t xml:space="preserve">1.   </w:t>
      </w:r>
      <w:r w:rsidR="00847217">
        <w:rPr>
          <w:rFonts w:ascii="Calibri" w:hAnsi="Calibri" w:cs="Calibri"/>
          <w:bCs/>
          <w:sz w:val="22"/>
          <w:szCs w:val="22"/>
          <w:lang w:val="fr-FR"/>
        </w:rPr>
        <w:tab/>
      </w:r>
      <w:r w:rsidR="00D05E17" w:rsidRPr="0092453F">
        <w:rPr>
          <w:rFonts w:ascii="Calibri" w:hAnsi="Calibri" w:cs="Calibri"/>
          <w:bCs/>
          <w:sz w:val="22"/>
          <w:szCs w:val="22"/>
          <w:lang w:val="fr-FR"/>
        </w:rPr>
        <w:t>L’</w:t>
      </w:r>
      <w:r w:rsidRPr="0092453F">
        <w:rPr>
          <w:rFonts w:ascii="Calibri" w:hAnsi="Calibri" w:cs="Calibri"/>
          <w:bCs/>
          <w:sz w:val="22"/>
          <w:szCs w:val="22"/>
          <w:lang w:val="fr-FR"/>
        </w:rPr>
        <w:t xml:space="preserve">exigence complète et explicite </w:t>
      </w:r>
      <w:r w:rsidR="00D05E17" w:rsidRPr="0092453F">
        <w:rPr>
          <w:rFonts w:ascii="Calibri" w:hAnsi="Calibri" w:cs="Calibri"/>
          <w:bCs/>
          <w:sz w:val="22"/>
          <w:szCs w:val="22"/>
          <w:lang w:val="fr-FR"/>
        </w:rPr>
        <w:t xml:space="preserve">d’un tel programme </w:t>
      </w:r>
      <w:r w:rsidRPr="0092453F">
        <w:rPr>
          <w:rFonts w:ascii="Calibri" w:hAnsi="Calibri" w:cs="Calibri"/>
          <w:bCs/>
          <w:sz w:val="22"/>
          <w:szCs w:val="22"/>
          <w:lang w:val="fr-FR"/>
        </w:rPr>
        <w:t xml:space="preserve">est prévue par la réglementation, ou une exigence est prévue par la réglementation en termes généraux, et précisée dans des </w:t>
      </w:r>
      <w:r w:rsidR="009D118D" w:rsidRPr="0092453F">
        <w:rPr>
          <w:rFonts w:ascii="Calibri" w:hAnsi="Calibri" w:cs="Calibri"/>
          <w:bCs/>
          <w:sz w:val="22"/>
          <w:szCs w:val="22"/>
          <w:lang w:val="fr-FR"/>
        </w:rPr>
        <w:t xml:space="preserve">recommandations </w:t>
      </w:r>
      <w:r w:rsidRPr="0092453F">
        <w:rPr>
          <w:rFonts w:ascii="Calibri" w:hAnsi="Calibri" w:cs="Calibri"/>
          <w:bCs/>
          <w:sz w:val="22"/>
          <w:szCs w:val="22"/>
          <w:lang w:val="fr-FR"/>
        </w:rPr>
        <w:t>de contrôle.</w:t>
      </w:r>
    </w:p>
    <w:p w14:paraId="444F2E4E" w14:textId="1E7F26C3" w:rsidR="0038455F" w:rsidRPr="0092453F" w:rsidRDefault="009D118D" w:rsidP="00602992">
      <w:pPr>
        <w:snapToGrid w:val="0"/>
        <w:spacing w:before="120" w:after="120"/>
        <w:ind w:left="964" w:hanging="567"/>
        <w:rPr>
          <w:rFonts w:ascii="Calibri" w:hAnsi="Calibri" w:cs="Calibri"/>
          <w:bCs/>
          <w:sz w:val="22"/>
          <w:szCs w:val="22"/>
          <w:lang w:val="fr-FR"/>
        </w:rPr>
      </w:pPr>
      <w:r w:rsidRPr="0092453F">
        <w:rPr>
          <w:rFonts w:ascii="Calibri" w:hAnsi="Calibri" w:cs="Calibri"/>
          <w:bCs/>
          <w:sz w:val="22"/>
          <w:szCs w:val="22"/>
          <w:lang w:val="fr-FR"/>
        </w:rPr>
        <w:t>2.</w:t>
      </w:r>
      <w:r w:rsidRPr="0092453F">
        <w:rPr>
          <w:rFonts w:ascii="Calibri" w:hAnsi="Calibri" w:cs="Calibri"/>
          <w:bCs/>
          <w:sz w:val="22"/>
          <w:szCs w:val="22"/>
          <w:lang w:val="fr-FR"/>
        </w:rPr>
        <w:tab/>
      </w:r>
      <w:r w:rsidR="00D05E17" w:rsidRPr="0092453F">
        <w:rPr>
          <w:rFonts w:ascii="Calibri" w:hAnsi="Calibri" w:cs="Calibri"/>
          <w:bCs/>
          <w:sz w:val="22"/>
          <w:szCs w:val="22"/>
          <w:lang w:val="fr-FR"/>
        </w:rPr>
        <w:t>Un tel programme est e</w:t>
      </w:r>
      <w:r w:rsidR="0038455F" w:rsidRPr="0092453F">
        <w:rPr>
          <w:rFonts w:ascii="Calibri" w:hAnsi="Calibri" w:cs="Calibri"/>
          <w:bCs/>
          <w:sz w:val="22"/>
          <w:szCs w:val="22"/>
          <w:lang w:val="fr-FR"/>
        </w:rPr>
        <w:t xml:space="preserve">xigé ou recommandé par des </w:t>
      </w:r>
      <w:r w:rsidRPr="0092453F">
        <w:rPr>
          <w:rFonts w:ascii="Calibri" w:hAnsi="Calibri" w:cs="Calibri"/>
          <w:bCs/>
          <w:sz w:val="22"/>
          <w:szCs w:val="22"/>
          <w:lang w:val="fr-FR"/>
        </w:rPr>
        <w:t xml:space="preserve">recommandations </w:t>
      </w:r>
      <w:r w:rsidR="00D05E17" w:rsidRPr="0092453F">
        <w:rPr>
          <w:rFonts w:ascii="Calibri" w:hAnsi="Calibri" w:cs="Calibri"/>
          <w:bCs/>
          <w:sz w:val="22"/>
          <w:szCs w:val="22"/>
          <w:lang w:val="fr-FR"/>
        </w:rPr>
        <w:t xml:space="preserve">de contrôle, ou par des recommandations </w:t>
      </w:r>
      <w:r w:rsidR="0038455F" w:rsidRPr="0092453F">
        <w:rPr>
          <w:rFonts w:ascii="Calibri" w:hAnsi="Calibri" w:cs="Calibri"/>
          <w:bCs/>
          <w:sz w:val="22"/>
          <w:szCs w:val="22"/>
          <w:lang w:val="fr-FR"/>
        </w:rPr>
        <w:t>qui n'ont pas force de loi.</w:t>
      </w:r>
    </w:p>
    <w:p w14:paraId="2CB03802" w14:textId="2CFAE50C" w:rsidR="0038455F" w:rsidRPr="0092453F" w:rsidRDefault="0038455F" w:rsidP="00602992">
      <w:pPr>
        <w:snapToGrid w:val="0"/>
        <w:spacing w:before="120" w:after="120"/>
        <w:ind w:left="964" w:hanging="567"/>
        <w:rPr>
          <w:rFonts w:ascii="Calibri" w:hAnsi="Calibri" w:cs="Calibri"/>
          <w:bCs/>
          <w:sz w:val="22"/>
          <w:szCs w:val="22"/>
          <w:lang w:val="fr-FR"/>
        </w:rPr>
      </w:pPr>
      <w:r w:rsidRPr="0092453F">
        <w:rPr>
          <w:rFonts w:ascii="Calibri" w:hAnsi="Calibri" w:cs="Calibri"/>
          <w:bCs/>
          <w:sz w:val="22"/>
          <w:szCs w:val="22"/>
          <w:lang w:val="fr-FR"/>
        </w:rPr>
        <w:t xml:space="preserve">3. </w:t>
      </w:r>
      <w:r w:rsidR="009D118D" w:rsidRPr="0092453F">
        <w:rPr>
          <w:rFonts w:ascii="Calibri" w:hAnsi="Calibri" w:cs="Calibri"/>
          <w:bCs/>
          <w:sz w:val="22"/>
          <w:szCs w:val="22"/>
          <w:lang w:val="fr-FR"/>
        </w:rPr>
        <w:tab/>
      </w:r>
      <w:r w:rsidRPr="0092453F">
        <w:rPr>
          <w:rFonts w:ascii="Calibri" w:hAnsi="Calibri" w:cs="Calibri"/>
          <w:bCs/>
          <w:sz w:val="22"/>
          <w:szCs w:val="22"/>
          <w:lang w:val="fr-FR"/>
        </w:rPr>
        <w:t>Attente exprimée par VOTRE AUTORITÉ au cas par cas.</w:t>
      </w:r>
    </w:p>
    <w:p w14:paraId="7F617E1D" w14:textId="5D9EB24B" w:rsidR="0038455F" w:rsidRPr="0092453F" w:rsidRDefault="0038455F" w:rsidP="00602992">
      <w:pPr>
        <w:snapToGrid w:val="0"/>
        <w:spacing w:before="120" w:after="120"/>
        <w:ind w:left="964" w:hanging="567"/>
        <w:rPr>
          <w:rFonts w:ascii="Calibri" w:hAnsi="Calibri" w:cs="Calibri"/>
          <w:bCs/>
          <w:sz w:val="22"/>
          <w:szCs w:val="22"/>
          <w:lang w:val="fr-FR"/>
        </w:rPr>
      </w:pPr>
      <w:r w:rsidRPr="0092453F">
        <w:rPr>
          <w:rFonts w:ascii="Calibri" w:hAnsi="Calibri" w:cs="Calibri"/>
          <w:bCs/>
          <w:sz w:val="22"/>
          <w:szCs w:val="22"/>
          <w:lang w:val="fr-FR"/>
        </w:rPr>
        <w:t xml:space="preserve">4. </w:t>
      </w:r>
      <w:r w:rsidR="009D118D" w:rsidRPr="0092453F">
        <w:rPr>
          <w:rFonts w:ascii="Calibri" w:hAnsi="Calibri" w:cs="Calibri"/>
          <w:bCs/>
          <w:sz w:val="22"/>
          <w:szCs w:val="22"/>
          <w:lang w:val="fr-FR"/>
        </w:rPr>
        <w:tab/>
      </w:r>
      <w:r w:rsidRPr="0092453F">
        <w:rPr>
          <w:rFonts w:ascii="Calibri" w:hAnsi="Calibri" w:cs="Calibri"/>
          <w:bCs/>
          <w:sz w:val="22"/>
          <w:szCs w:val="22"/>
          <w:lang w:val="fr-FR"/>
        </w:rPr>
        <w:t>Il n'existe aucune exigence ou attente de ce type.</w:t>
      </w:r>
    </w:p>
    <w:p w14:paraId="61B38944" w14:textId="7067621C" w:rsidR="006C0B40" w:rsidRPr="0092453F" w:rsidRDefault="0038455F" w:rsidP="0092453F">
      <w:pPr>
        <w:keepNext/>
        <w:spacing w:before="120" w:after="240"/>
        <w:rPr>
          <w:rFonts w:ascii="Calibri" w:hAnsi="Calibri" w:cs="Calibri"/>
          <w:bCs/>
          <w:sz w:val="22"/>
          <w:szCs w:val="22"/>
          <w:lang w:val="fr-FR"/>
        </w:rPr>
      </w:pPr>
      <w:r w:rsidRPr="0092453F">
        <w:rPr>
          <w:rFonts w:ascii="Calibri" w:hAnsi="Calibri" w:cs="Calibri"/>
          <w:bCs/>
          <w:sz w:val="22"/>
          <w:szCs w:val="22"/>
          <w:lang w:val="fr-FR"/>
        </w:rPr>
        <w:lastRenderedPageBreak/>
        <w:t xml:space="preserve">Si vous souhaitez </w:t>
      </w:r>
      <w:r w:rsidR="00FA757B" w:rsidRPr="0092453F">
        <w:rPr>
          <w:rFonts w:ascii="Calibri" w:hAnsi="Calibri" w:cs="Calibri"/>
          <w:bCs/>
          <w:sz w:val="22"/>
          <w:szCs w:val="22"/>
          <w:lang w:val="fr-FR"/>
        </w:rPr>
        <w:t>développer votre réponse</w:t>
      </w:r>
      <w:r w:rsidRPr="0092453F">
        <w:rPr>
          <w:rFonts w:ascii="Calibri" w:hAnsi="Calibri" w:cs="Calibri"/>
          <w:bCs/>
          <w:sz w:val="22"/>
          <w:szCs w:val="22"/>
          <w:lang w:val="fr-FR"/>
        </w:rPr>
        <w:t xml:space="preserve">, </w:t>
      </w:r>
      <w:r w:rsidR="0092453F" w:rsidRPr="0092453F">
        <w:rPr>
          <w:rFonts w:ascii="Calibri" w:hAnsi="Calibri" w:cs="Calibri"/>
          <w:bCs/>
          <w:sz w:val="22"/>
          <w:szCs w:val="22"/>
          <w:lang w:val="fr-FR"/>
        </w:rPr>
        <w:t>vous pouvez laisser un commentaire</w:t>
      </w:r>
      <w:r w:rsidRPr="0092453F">
        <w:rPr>
          <w:rFonts w:ascii="Calibri" w:hAnsi="Calibri" w:cs="Calibri"/>
          <w:bCs/>
          <w:sz w:val="22"/>
          <w:szCs w:val="22"/>
          <w:lang w:val="fr-FR"/>
        </w:rPr>
        <w:t xml:space="preserve"> dans la </w:t>
      </w:r>
      <w:r w:rsidR="00D05E17" w:rsidRPr="0092453F">
        <w:rPr>
          <w:rFonts w:ascii="Calibri" w:hAnsi="Calibri" w:cs="Calibri"/>
          <w:bCs/>
          <w:sz w:val="22"/>
          <w:szCs w:val="22"/>
          <w:lang w:val="fr-FR"/>
        </w:rPr>
        <w:t xml:space="preserve">boite </w:t>
      </w:r>
      <w:r w:rsidRPr="0092453F">
        <w:rPr>
          <w:rFonts w:ascii="Calibri" w:hAnsi="Calibri" w:cs="Calibri"/>
          <w:bCs/>
          <w:sz w:val="22"/>
          <w:szCs w:val="22"/>
          <w:lang w:val="fr-FR"/>
        </w:rPr>
        <w:t>ci-dessous.</w:t>
      </w:r>
    </w:p>
    <w:tbl>
      <w:tblPr>
        <w:tblStyle w:val="Grilledutableau"/>
        <w:tblW w:w="9356" w:type="dxa"/>
        <w:tblInd w:w="-5" w:type="dxa"/>
        <w:tblLook w:val="04A0" w:firstRow="1" w:lastRow="0" w:firstColumn="1" w:lastColumn="0" w:noHBand="0" w:noVBand="1"/>
      </w:tblPr>
      <w:tblGrid>
        <w:gridCol w:w="9356"/>
      </w:tblGrid>
      <w:tr w:rsidR="00217DFC" w:rsidRPr="00077699" w14:paraId="192ADD28" w14:textId="77777777" w:rsidTr="00703A5D">
        <w:tc>
          <w:tcPr>
            <w:tcW w:w="9356" w:type="dxa"/>
          </w:tcPr>
          <w:p w14:paraId="1B5FCCAE" w14:textId="77777777" w:rsidR="00217DFC" w:rsidRPr="005D73A8" w:rsidRDefault="00217DFC" w:rsidP="00602992">
            <w:pPr>
              <w:spacing w:before="120" w:after="120"/>
              <w:rPr>
                <w:rFonts w:ascii="Calibri" w:hAnsi="Calibri" w:cs="Calibri"/>
                <w:lang w:val="fr-FR"/>
              </w:rPr>
            </w:pPr>
            <w:bookmarkStart w:id="2" w:name="_Hlk198036274"/>
          </w:p>
          <w:p w14:paraId="453BDD24" w14:textId="77777777" w:rsidR="00217DFC" w:rsidRPr="005D73A8" w:rsidRDefault="00217DFC" w:rsidP="00602992">
            <w:pPr>
              <w:spacing w:before="120" w:after="120"/>
              <w:rPr>
                <w:rFonts w:ascii="Calibri" w:hAnsi="Calibri" w:cs="Calibri"/>
                <w:lang w:val="fr-FR"/>
              </w:rPr>
            </w:pPr>
          </w:p>
          <w:p w14:paraId="249F952E" w14:textId="77777777" w:rsidR="00217DFC" w:rsidRPr="005D73A8" w:rsidRDefault="00217DFC" w:rsidP="00602992">
            <w:pPr>
              <w:spacing w:before="120" w:after="120"/>
              <w:rPr>
                <w:rFonts w:ascii="Calibri" w:hAnsi="Calibri" w:cs="Calibri"/>
                <w:lang w:val="fr-FR"/>
              </w:rPr>
            </w:pPr>
          </w:p>
        </w:tc>
      </w:tr>
      <w:bookmarkEnd w:id="2"/>
    </w:tbl>
    <w:p w14:paraId="4656BADE" w14:textId="77777777" w:rsidR="00217DFC" w:rsidRPr="005D73A8" w:rsidRDefault="00217DFC" w:rsidP="00602992">
      <w:pPr>
        <w:pStyle w:val="Paragraphedeliste"/>
        <w:spacing w:before="120" w:after="120"/>
        <w:ind w:left="786"/>
        <w:rPr>
          <w:rFonts w:ascii="Calibri" w:hAnsi="Calibri" w:cs="Calibri"/>
          <w:sz w:val="22"/>
          <w:szCs w:val="22"/>
          <w:lang w:val="fr-FR"/>
        </w:rPr>
      </w:pPr>
    </w:p>
    <w:p w14:paraId="084BA002" w14:textId="4616B54E" w:rsidR="00217DFC" w:rsidRPr="00602992" w:rsidRDefault="00602992" w:rsidP="00602992">
      <w:pPr>
        <w:spacing w:before="120" w:after="120"/>
        <w:ind w:left="397" w:hanging="397"/>
        <w:rPr>
          <w:rFonts w:ascii="Calibri" w:hAnsi="Calibri" w:cs="Calibri"/>
          <w:sz w:val="22"/>
          <w:szCs w:val="22"/>
          <w:lang w:val="fr-FR"/>
        </w:rPr>
      </w:pPr>
      <w:r>
        <w:rPr>
          <w:rFonts w:ascii="Calibri" w:hAnsi="Calibri" w:cs="Calibri"/>
          <w:b/>
          <w:sz w:val="22"/>
          <w:szCs w:val="22"/>
          <w:lang w:val="fr-FR"/>
        </w:rPr>
        <w:t>2.</w:t>
      </w:r>
      <w:r>
        <w:rPr>
          <w:rFonts w:ascii="Calibri" w:hAnsi="Calibri" w:cs="Calibri"/>
          <w:b/>
          <w:sz w:val="22"/>
          <w:szCs w:val="22"/>
          <w:lang w:val="fr-FR"/>
        </w:rPr>
        <w:tab/>
      </w:r>
      <w:r w:rsidR="00D05E17" w:rsidRPr="00602992">
        <w:rPr>
          <w:rFonts w:ascii="Calibri" w:hAnsi="Calibri" w:cs="Calibri"/>
          <w:sz w:val="22"/>
          <w:szCs w:val="22"/>
          <w:lang w:val="fr-FR"/>
        </w:rPr>
        <w:t>Dans quelle mesure VOTRE AUTORITÉ exige-t-elle que le programme de réassurance et les stratégies de gestion des risques et des fonds propres de l'assureur cédant co</w:t>
      </w:r>
      <w:r w:rsidR="00DE2845" w:rsidRPr="00602992">
        <w:rPr>
          <w:rFonts w:ascii="Calibri" w:hAnsi="Calibri" w:cs="Calibri"/>
          <w:sz w:val="22"/>
          <w:szCs w:val="22"/>
          <w:lang w:val="fr-FR"/>
        </w:rPr>
        <w:t>mprennent les éléments suivants </w:t>
      </w:r>
      <w:r w:rsidR="00D05E17" w:rsidRPr="00602992">
        <w:rPr>
          <w:rFonts w:ascii="Calibri" w:hAnsi="Calibri" w:cs="Calibri"/>
          <w:sz w:val="22"/>
          <w:szCs w:val="22"/>
          <w:lang w:val="fr-FR"/>
        </w:rPr>
        <w:t>:</w:t>
      </w:r>
    </w:p>
    <w:tbl>
      <w:tblPr>
        <w:tblStyle w:val="Grilledutableau"/>
        <w:tblW w:w="5152" w:type="pct"/>
        <w:tblLayout w:type="fixed"/>
        <w:tblLook w:val="04A0" w:firstRow="1" w:lastRow="0" w:firstColumn="1" w:lastColumn="0" w:noHBand="0" w:noVBand="1"/>
      </w:tblPr>
      <w:tblGrid>
        <w:gridCol w:w="3681"/>
        <w:gridCol w:w="1559"/>
        <w:gridCol w:w="1701"/>
        <w:gridCol w:w="1441"/>
        <w:gridCol w:w="1252"/>
      </w:tblGrid>
      <w:tr w:rsidR="00217DFC" w:rsidRPr="00217DFC" w14:paraId="3F860EFF" w14:textId="77777777" w:rsidTr="002440DA">
        <w:tc>
          <w:tcPr>
            <w:tcW w:w="1910" w:type="pct"/>
          </w:tcPr>
          <w:p w14:paraId="58463089" w14:textId="77777777" w:rsidR="00217DFC" w:rsidRPr="00DE2845" w:rsidRDefault="00217DFC" w:rsidP="00602992">
            <w:pPr>
              <w:rPr>
                <w:rFonts w:ascii="Calibri" w:hAnsi="Calibri" w:cs="Calibri"/>
                <w:b/>
                <w:bCs/>
                <w:sz w:val="20"/>
                <w:lang w:val="fr-FR"/>
              </w:rPr>
            </w:pPr>
            <w:bookmarkStart w:id="3" w:name="_Hlk195547496"/>
          </w:p>
        </w:tc>
        <w:tc>
          <w:tcPr>
            <w:tcW w:w="809" w:type="pct"/>
          </w:tcPr>
          <w:p w14:paraId="17C0E05F" w14:textId="46B1572E" w:rsidR="00217DFC" w:rsidRPr="00DE2845" w:rsidRDefault="00217DFC" w:rsidP="00602992">
            <w:pPr>
              <w:rPr>
                <w:rFonts w:ascii="Calibri" w:hAnsi="Calibri" w:cs="Calibri"/>
                <w:sz w:val="20"/>
                <w:szCs w:val="20"/>
                <w:lang w:val="fr-FR"/>
              </w:rPr>
            </w:pPr>
            <w:r w:rsidRPr="00DE2845">
              <w:rPr>
                <w:rFonts w:ascii="Calibri" w:eastAsiaTheme="minorEastAsia" w:hAnsi="Calibri" w:cs="Calibri"/>
                <w:sz w:val="20"/>
                <w:szCs w:val="20"/>
                <w:lang w:val="fr-FR" w:eastAsia="zh-TW"/>
              </w:rPr>
              <w:t xml:space="preserve">1. </w:t>
            </w:r>
            <w:r w:rsidR="00D05E17" w:rsidRPr="00DE2845">
              <w:rPr>
                <w:rFonts w:ascii="Calibri" w:eastAsiaTheme="minorEastAsia" w:hAnsi="Calibri" w:cs="Calibri"/>
                <w:sz w:val="20"/>
                <w:szCs w:val="20"/>
                <w:lang w:val="fr-FR" w:eastAsia="zh-TW"/>
              </w:rPr>
              <w:t>Traité complète</w:t>
            </w:r>
            <w:r w:rsidR="00FE1A03" w:rsidRPr="00DE2845">
              <w:rPr>
                <w:rFonts w:ascii="Calibri" w:eastAsiaTheme="minorEastAsia" w:hAnsi="Calibri" w:cs="Calibri"/>
                <w:sz w:val="20"/>
                <w:szCs w:val="20"/>
                <w:lang w:val="fr-FR" w:eastAsia="zh-TW"/>
              </w:rPr>
              <w:t>ment</w:t>
            </w:r>
            <w:r w:rsidR="00D05E17" w:rsidRPr="00DE2845">
              <w:rPr>
                <w:rFonts w:ascii="Calibri" w:eastAsiaTheme="minorEastAsia" w:hAnsi="Calibri" w:cs="Calibri"/>
                <w:sz w:val="20"/>
                <w:szCs w:val="20"/>
                <w:lang w:val="fr-FR" w:eastAsia="zh-TW"/>
              </w:rPr>
              <w:t xml:space="preserve"> et explicite</w:t>
            </w:r>
            <w:r w:rsidR="00FE1A03" w:rsidRPr="00DE2845">
              <w:rPr>
                <w:rFonts w:ascii="Calibri" w:eastAsiaTheme="minorEastAsia" w:hAnsi="Calibri" w:cs="Calibri"/>
                <w:sz w:val="20"/>
                <w:szCs w:val="20"/>
                <w:lang w:val="fr-FR" w:eastAsia="zh-TW"/>
              </w:rPr>
              <w:t>ment</w:t>
            </w:r>
          </w:p>
        </w:tc>
        <w:tc>
          <w:tcPr>
            <w:tcW w:w="883" w:type="pct"/>
          </w:tcPr>
          <w:p w14:paraId="5D6C65DD" w14:textId="7B3C1B67" w:rsidR="00217DFC" w:rsidRPr="00DE2845" w:rsidRDefault="00217DFC" w:rsidP="00602992">
            <w:pPr>
              <w:rPr>
                <w:rFonts w:ascii="Calibri" w:eastAsiaTheme="minorEastAsia" w:hAnsi="Calibri" w:cs="Calibri"/>
                <w:sz w:val="20"/>
                <w:szCs w:val="20"/>
                <w:lang w:eastAsia="zh-TW"/>
              </w:rPr>
            </w:pPr>
            <w:r w:rsidRPr="00DE2845">
              <w:rPr>
                <w:rFonts w:ascii="Calibri" w:eastAsiaTheme="minorEastAsia" w:hAnsi="Calibri" w:cs="Calibri"/>
                <w:sz w:val="20"/>
                <w:szCs w:val="20"/>
                <w:lang w:eastAsia="zh-TW"/>
              </w:rPr>
              <w:t xml:space="preserve">2. </w:t>
            </w:r>
            <w:r w:rsidRPr="00DE2845">
              <w:rPr>
                <w:rFonts w:ascii="Calibri" w:hAnsi="Calibri" w:cs="Calibri"/>
                <w:sz w:val="20"/>
                <w:szCs w:val="20"/>
              </w:rPr>
              <w:t xml:space="preserve"> </w:t>
            </w:r>
            <w:proofErr w:type="spellStart"/>
            <w:r w:rsidR="00D05E17" w:rsidRPr="00DE2845">
              <w:rPr>
                <w:rFonts w:ascii="Calibri" w:hAnsi="Calibri" w:cs="Calibri"/>
                <w:sz w:val="20"/>
                <w:szCs w:val="20"/>
              </w:rPr>
              <w:t>Traité</w:t>
            </w:r>
            <w:proofErr w:type="spellEnd"/>
            <w:r w:rsidR="00D05E17" w:rsidRPr="00DE2845">
              <w:rPr>
                <w:rFonts w:ascii="Calibri" w:hAnsi="Calibri" w:cs="Calibri"/>
                <w:sz w:val="20"/>
                <w:szCs w:val="20"/>
              </w:rPr>
              <w:t xml:space="preserve"> </w:t>
            </w:r>
            <w:proofErr w:type="spellStart"/>
            <w:r w:rsidR="00D05E17" w:rsidRPr="00DE2845">
              <w:rPr>
                <w:rFonts w:ascii="Calibri" w:hAnsi="Calibri" w:cs="Calibri"/>
                <w:sz w:val="20"/>
                <w:szCs w:val="20"/>
              </w:rPr>
              <w:t>en</w:t>
            </w:r>
            <w:proofErr w:type="spellEnd"/>
            <w:r w:rsidR="00D05E17" w:rsidRPr="00DE2845">
              <w:rPr>
                <w:rFonts w:ascii="Calibri" w:hAnsi="Calibri" w:cs="Calibri"/>
                <w:sz w:val="20"/>
                <w:szCs w:val="20"/>
              </w:rPr>
              <w:t xml:space="preserve"> </w:t>
            </w:r>
            <w:proofErr w:type="spellStart"/>
            <w:r w:rsidR="00D05E17" w:rsidRPr="00DE2845">
              <w:rPr>
                <w:rFonts w:ascii="Calibri" w:hAnsi="Calibri" w:cs="Calibri"/>
                <w:sz w:val="20"/>
                <w:szCs w:val="20"/>
              </w:rPr>
              <w:t>termes</w:t>
            </w:r>
            <w:proofErr w:type="spellEnd"/>
            <w:r w:rsidR="00D05E17" w:rsidRPr="00DE2845">
              <w:rPr>
                <w:rFonts w:ascii="Calibri" w:hAnsi="Calibri" w:cs="Calibri"/>
                <w:sz w:val="20"/>
                <w:szCs w:val="20"/>
              </w:rPr>
              <w:t xml:space="preserve"> </w:t>
            </w:r>
            <w:proofErr w:type="spellStart"/>
            <w:r w:rsidR="00D05E17" w:rsidRPr="00DE2845">
              <w:rPr>
                <w:rFonts w:ascii="Calibri" w:hAnsi="Calibri" w:cs="Calibri"/>
                <w:sz w:val="20"/>
                <w:szCs w:val="20"/>
              </w:rPr>
              <w:t>généraux</w:t>
            </w:r>
            <w:proofErr w:type="spellEnd"/>
          </w:p>
        </w:tc>
        <w:tc>
          <w:tcPr>
            <w:tcW w:w="748" w:type="pct"/>
          </w:tcPr>
          <w:p w14:paraId="228CC8D2" w14:textId="57E9F38A" w:rsidR="00217DFC" w:rsidRPr="00DE2845" w:rsidRDefault="00217DFC" w:rsidP="00602992">
            <w:pPr>
              <w:rPr>
                <w:rFonts w:ascii="Calibri" w:hAnsi="Calibri" w:cs="Calibri"/>
                <w:sz w:val="20"/>
                <w:szCs w:val="20"/>
              </w:rPr>
            </w:pPr>
            <w:r w:rsidRPr="00DE2845">
              <w:rPr>
                <w:rFonts w:ascii="Calibri" w:hAnsi="Calibri" w:cs="Calibri"/>
                <w:sz w:val="20"/>
                <w:szCs w:val="20"/>
              </w:rPr>
              <w:t xml:space="preserve">3.  </w:t>
            </w:r>
            <w:proofErr w:type="spellStart"/>
            <w:r w:rsidR="00FE1A03" w:rsidRPr="00DE2845">
              <w:rPr>
                <w:rFonts w:ascii="Calibri" w:hAnsi="Calibri" w:cs="Calibri"/>
                <w:sz w:val="20"/>
                <w:szCs w:val="20"/>
              </w:rPr>
              <w:t>Traité</w:t>
            </w:r>
            <w:proofErr w:type="spellEnd"/>
            <w:r w:rsidR="00FE1A03" w:rsidRPr="00DE2845">
              <w:rPr>
                <w:rFonts w:ascii="Calibri" w:hAnsi="Calibri" w:cs="Calibri"/>
                <w:sz w:val="20"/>
                <w:szCs w:val="20"/>
              </w:rPr>
              <w:t xml:space="preserve"> </w:t>
            </w:r>
            <w:proofErr w:type="spellStart"/>
            <w:r w:rsidR="00FE1A03" w:rsidRPr="00DE2845">
              <w:rPr>
                <w:rFonts w:ascii="Calibri" w:hAnsi="Calibri" w:cs="Calibri"/>
                <w:sz w:val="20"/>
                <w:szCs w:val="20"/>
              </w:rPr>
              <w:t>partiellement</w:t>
            </w:r>
            <w:proofErr w:type="spellEnd"/>
          </w:p>
        </w:tc>
        <w:tc>
          <w:tcPr>
            <w:tcW w:w="650" w:type="pct"/>
          </w:tcPr>
          <w:p w14:paraId="0E00EB98" w14:textId="2B0E7730" w:rsidR="00FE1A03" w:rsidRPr="00DE2845" w:rsidRDefault="00217DFC" w:rsidP="00602992">
            <w:pPr>
              <w:rPr>
                <w:rFonts w:ascii="Calibri" w:hAnsi="Calibri" w:cs="Calibri"/>
                <w:sz w:val="20"/>
                <w:szCs w:val="20"/>
              </w:rPr>
            </w:pPr>
            <w:r w:rsidRPr="00DE2845">
              <w:rPr>
                <w:rFonts w:ascii="Calibri" w:hAnsi="Calibri" w:cs="Calibri"/>
                <w:sz w:val="20"/>
                <w:szCs w:val="20"/>
              </w:rPr>
              <w:t>4. No</w:t>
            </w:r>
            <w:r w:rsidR="00FE1A03" w:rsidRPr="00DE2845">
              <w:rPr>
                <w:rFonts w:ascii="Calibri" w:hAnsi="Calibri" w:cs="Calibri"/>
                <w:sz w:val="20"/>
                <w:szCs w:val="20"/>
              </w:rPr>
              <w:t xml:space="preserve">n </w:t>
            </w:r>
            <w:proofErr w:type="spellStart"/>
            <w:r w:rsidR="00FE1A03" w:rsidRPr="00DE2845">
              <w:rPr>
                <w:rFonts w:ascii="Calibri" w:hAnsi="Calibri" w:cs="Calibri"/>
                <w:sz w:val="20"/>
                <w:szCs w:val="20"/>
              </w:rPr>
              <w:t>traité</w:t>
            </w:r>
            <w:proofErr w:type="spellEnd"/>
          </w:p>
          <w:p w14:paraId="545AEEC0" w14:textId="63906E6D" w:rsidR="00217DFC" w:rsidRPr="00DE2845" w:rsidRDefault="00217DFC" w:rsidP="00602992">
            <w:pPr>
              <w:rPr>
                <w:rFonts w:ascii="Calibri" w:hAnsi="Calibri" w:cs="Calibri"/>
                <w:sz w:val="20"/>
                <w:szCs w:val="20"/>
              </w:rPr>
            </w:pPr>
          </w:p>
        </w:tc>
      </w:tr>
      <w:bookmarkEnd w:id="3"/>
      <w:tr w:rsidR="00217DFC" w:rsidRPr="00077699" w14:paraId="39973D92" w14:textId="77777777" w:rsidTr="002440DA">
        <w:tc>
          <w:tcPr>
            <w:tcW w:w="1910" w:type="pct"/>
          </w:tcPr>
          <w:p w14:paraId="10794B23" w14:textId="0FC8EBE0" w:rsidR="00235E1F" w:rsidRPr="00DE2845" w:rsidRDefault="00235E1F" w:rsidP="00602992">
            <w:pPr>
              <w:spacing w:before="120" w:after="120"/>
              <w:rPr>
                <w:rFonts w:ascii="Calibri" w:hAnsi="Calibri" w:cs="Calibri"/>
                <w:sz w:val="20"/>
                <w:lang w:val="fr-FR"/>
              </w:rPr>
            </w:pPr>
            <w:r w:rsidRPr="00DE2845">
              <w:rPr>
                <w:rFonts w:ascii="Calibri" w:hAnsi="Calibri" w:cs="Calibri"/>
                <w:sz w:val="20"/>
                <w:lang w:val="fr-FR"/>
              </w:rPr>
              <w:t xml:space="preserve">a. Le rôle de la réassurance dans les stratégies globales de gestion des risques et des fonds propres de l'assureur cédant, par </w:t>
            </w:r>
            <w:proofErr w:type="gramStart"/>
            <w:r w:rsidRPr="00DE2845">
              <w:rPr>
                <w:rFonts w:ascii="Calibri" w:hAnsi="Calibri" w:cs="Calibri"/>
                <w:sz w:val="20"/>
                <w:lang w:val="fr-FR"/>
              </w:rPr>
              <w:t>exemple:</w:t>
            </w:r>
            <w:proofErr w:type="gramEnd"/>
          </w:p>
          <w:p w14:paraId="18443683" w14:textId="54A9A1BD" w:rsidR="00235E1F" w:rsidRPr="00DE2845" w:rsidRDefault="00DE2845" w:rsidP="00602992">
            <w:pPr>
              <w:spacing w:before="120" w:after="120"/>
              <w:rPr>
                <w:rFonts w:ascii="Calibri" w:hAnsi="Calibri" w:cs="Calibri"/>
                <w:sz w:val="20"/>
                <w:lang w:val="fr-FR"/>
              </w:rPr>
            </w:pPr>
            <w:r w:rsidRPr="00DE2845">
              <w:rPr>
                <w:rFonts w:ascii="Calibri" w:hAnsi="Calibri" w:cs="Calibri"/>
                <w:sz w:val="20"/>
                <w:lang w:val="fr-FR"/>
              </w:rPr>
              <w:t xml:space="preserve">– </w:t>
            </w:r>
            <w:r w:rsidR="00235E1F" w:rsidRPr="00DE2845">
              <w:rPr>
                <w:rFonts w:ascii="Calibri" w:hAnsi="Calibri" w:cs="Calibri"/>
                <w:sz w:val="20"/>
                <w:lang w:val="fr-FR"/>
              </w:rPr>
              <w:t>les objectifs du recours à la réassurance,</w:t>
            </w:r>
          </w:p>
          <w:p w14:paraId="0BEC0D4B" w14:textId="0A271428" w:rsidR="00235E1F" w:rsidRPr="00DE2845" w:rsidRDefault="00DE2845" w:rsidP="00602992">
            <w:pPr>
              <w:spacing w:before="120" w:after="120"/>
              <w:rPr>
                <w:rFonts w:ascii="Calibri" w:hAnsi="Calibri" w:cs="Calibri"/>
                <w:sz w:val="20"/>
                <w:lang w:val="fr-FR"/>
              </w:rPr>
            </w:pPr>
            <w:r w:rsidRPr="00DE2845">
              <w:rPr>
                <w:rFonts w:ascii="Calibri" w:hAnsi="Calibri" w:cs="Calibri"/>
                <w:sz w:val="20"/>
                <w:lang w:val="fr-FR"/>
              </w:rPr>
              <w:t xml:space="preserve">– </w:t>
            </w:r>
            <w:r w:rsidR="00235E1F" w:rsidRPr="00DE2845">
              <w:rPr>
                <w:rFonts w:ascii="Calibri" w:hAnsi="Calibri" w:cs="Calibri"/>
                <w:sz w:val="20"/>
                <w:lang w:val="fr-FR"/>
              </w:rPr>
              <w:t>les niveaux de concentration des risques et les limites de cession définis par la tolérance au risque de l'assureur,</w:t>
            </w:r>
          </w:p>
          <w:p w14:paraId="4E91A781" w14:textId="3A7BEE5F" w:rsidR="00217DFC" w:rsidRPr="00DE2845" w:rsidRDefault="00DE2845" w:rsidP="00602992">
            <w:pPr>
              <w:spacing w:before="120" w:after="120"/>
              <w:rPr>
                <w:rFonts w:ascii="Calibri" w:hAnsi="Calibri" w:cs="Calibri"/>
                <w:sz w:val="20"/>
                <w:lang w:val="fr-FR"/>
              </w:rPr>
            </w:pPr>
            <w:r w:rsidRPr="00DE2845">
              <w:rPr>
                <w:rFonts w:ascii="Calibri" w:hAnsi="Calibri" w:cs="Calibri"/>
                <w:sz w:val="20"/>
                <w:lang w:val="fr-FR"/>
              </w:rPr>
              <w:t xml:space="preserve">– </w:t>
            </w:r>
            <w:r w:rsidR="00235E1F" w:rsidRPr="00DE2845">
              <w:rPr>
                <w:rFonts w:ascii="Calibri" w:hAnsi="Calibri" w:cs="Calibri"/>
                <w:sz w:val="20"/>
                <w:lang w:val="fr-FR"/>
              </w:rPr>
              <w:t>les mécanismes de gestion et de contrôle des risques de réassurance</w:t>
            </w:r>
            <w:r w:rsidRPr="00DE2845">
              <w:rPr>
                <w:rFonts w:ascii="Calibri" w:hAnsi="Calibri" w:cs="Calibri"/>
                <w:sz w:val="20"/>
                <w:lang w:val="fr-FR"/>
              </w:rPr>
              <w:t xml:space="preserve"> </w:t>
            </w:r>
            <w:r w:rsidRPr="002440DA">
              <w:rPr>
                <w:rFonts w:ascii="Calibri" w:hAnsi="Calibri" w:cs="Calibri"/>
                <w:i/>
                <w:color w:val="FF0000"/>
                <w:sz w:val="20"/>
                <w:lang w:val="fr-FR"/>
              </w:rPr>
              <w:t>(</w:t>
            </w:r>
            <w:r w:rsidR="002440DA" w:rsidRPr="002440DA">
              <w:rPr>
                <w:rFonts w:ascii="Calibri" w:hAnsi="Calibri" w:cs="Calibri"/>
                <w:i/>
                <w:color w:val="FF0000"/>
                <w:sz w:val="20"/>
                <w:lang w:val="fr-FR"/>
              </w:rPr>
              <w:t xml:space="preserve">PBA </w:t>
            </w:r>
            <w:r w:rsidRPr="002440DA">
              <w:rPr>
                <w:rFonts w:ascii="Calibri" w:hAnsi="Calibri" w:cs="Calibri"/>
                <w:i/>
                <w:color w:val="FF0000"/>
                <w:sz w:val="20"/>
                <w:lang w:val="fr-FR"/>
              </w:rPr>
              <w:t>13.1.1)</w:t>
            </w:r>
            <w:r w:rsidR="00235E1F" w:rsidRPr="00DE2845">
              <w:rPr>
                <w:rFonts w:ascii="Calibri" w:hAnsi="Calibri" w:cs="Calibri"/>
                <w:sz w:val="20"/>
                <w:lang w:val="fr-FR"/>
              </w:rPr>
              <w:t>.</w:t>
            </w:r>
          </w:p>
        </w:tc>
        <w:tc>
          <w:tcPr>
            <w:tcW w:w="809" w:type="pct"/>
          </w:tcPr>
          <w:p w14:paraId="44D3D608" w14:textId="77777777" w:rsidR="00217DFC" w:rsidRPr="00DE2845" w:rsidRDefault="00217DFC" w:rsidP="00602992">
            <w:pPr>
              <w:spacing w:before="120" w:after="120"/>
              <w:ind w:left="368"/>
              <w:rPr>
                <w:rFonts w:ascii="Calibri" w:hAnsi="Calibri" w:cs="Calibri"/>
                <w:sz w:val="20"/>
                <w:lang w:val="fr-FR"/>
              </w:rPr>
            </w:pPr>
          </w:p>
        </w:tc>
        <w:tc>
          <w:tcPr>
            <w:tcW w:w="883" w:type="pct"/>
          </w:tcPr>
          <w:p w14:paraId="0DC6C667" w14:textId="77777777" w:rsidR="00217DFC" w:rsidRPr="00DE2845" w:rsidRDefault="00217DFC" w:rsidP="00602992">
            <w:pPr>
              <w:spacing w:before="120" w:after="120"/>
              <w:ind w:left="368"/>
              <w:rPr>
                <w:rFonts w:ascii="Calibri" w:eastAsiaTheme="minorEastAsia" w:hAnsi="Calibri" w:cs="Calibri"/>
                <w:strike/>
                <w:sz w:val="20"/>
                <w:lang w:val="fr-FR" w:eastAsia="zh-TW"/>
              </w:rPr>
            </w:pPr>
          </w:p>
        </w:tc>
        <w:tc>
          <w:tcPr>
            <w:tcW w:w="748" w:type="pct"/>
          </w:tcPr>
          <w:p w14:paraId="1DB61A90" w14:textId="77777777" w:rsidR="00217DFC" w:rsidRPr="00DE2845" w:rsidRDefault="00217DFC" w:rsidP="00602992">
            <w:pPr>
              <w:spacing w:before="120" w:after="120"/>
              <w:ind w:left="368"/>
              <w:rPr>
                <w:rFonts w:ascii="Calibri" w:hAnsi="Calibri" w:cs="Calibri"/>
                <w:sz w:val="20"/>
                <w:lang w:val="fr-FR"/>
              </w:rPr>
            </w:pPr>
          </w:p>
        </w:tc>
        <w:tc>
          <w:tcPr>
            <w:tcW w:w="650" w:type="pct"/>
          </w:tcPr>
          <w:p w14:paraId="6E25C22D" w14:textId="77777777" w:rsidR="00217DFC" w:rsidRPr="00DE2845" w:rsidRDefault="00217DFC" w:rsidP="00602992">
            <w:pPr>
              <w:spacing w:before="120" w:after="120"/>
              <w:ind w:left="368"/>
              <w:rPr>
                <w:rFonts w:ascii="Calibri" w:hAnsi="Calibri" w:cs="Calibri"/>
                <w:sz w:val="20"/>
                <w:lang w:val="fr-FR"/>
              </w:rPr>
            </w:pPr>
          </w:p>
        </w:tc>
      </w:tr>
      <w:tr w:rsidR="00217DFC" w:rsidRPr="00174CC2" w14:paraId="71F81BC6" w14:textId="77777777" w:rsidTr="002440DA">
        <w:tc>
          <w:tcPr>
            <w:tcW w:w="1910" w:type="pct"/>
          </w:tcPr>
          <w:p w14:paraId="51F505E8" w14:textId="4A46F7DB" w:rsidR="00FE1A03" w:rsidRPr="00DE2845" w:rsidRDefault="00FE1A03" w:rsidP="00602992">
            <w:pPr>
              <w:pStyle w:val="Default"/>
              <w:spacing w:after="120"/>
              <w:rPr>
                <w:rFonts w:ascii="Calibri" w:hAnsi="Calibri" w:cs="Calibri"/>
                <w:color w:val="auto"/>
                <w:sz w:val="20"/>
                <w:lang w:val="fr-FR"/>
              </w:rPr>
            </w:pPr>
            <w:r w:rsidRPr="00DE2845">
              <w:rPr>
                <w:rFonts w:ascii="Calibri" w:hAnsi="Calibri" w:cs="Calibri"/>
                <w:color w:val="auto"/>
                <w:sz w:val="20"/>
                <w:lang w:val="fr-FR"/>
              </w:rPr>
              <w:t xml:space="preserve">b. Le rôle joué par la réassurance dans le niveau de fonds </w:t>
            </w:r>
            <w:proofErr w:type="gramStart"/>
            <w:r w:rsidRPr="00DE2845">
              <w:rPr>
                <w:rFonts w:ascii="Calibri" w:hAnsi="Calibri" w:cs="Calibri"/>
                <w:color w:val="auto"/>
                <w:sz w:val="20"/>
                <w:lang w:val="fr-FR"/>
              </w:rPr>
              <w:t>propres  et</w:t>
            </w:r>
            <w:proofErr w:type="gramEnd"/>
            <w:r w:rsidRPr="00DE2845">
              <w:rPr>
                <w:rFonts w:ascii="Calibri" w:hAnsi="Calibri" w:cs="Calibri"/>
                <w:color w:val="auto"/>
                <w:sz w:val="20"/>
                <w:lang w:val="fr-FR"/>
              </w:rPr>
              <w:t xml:space="preserve"> la </w:t>
            </w:r>
            <w:r w:rsidR="00DE2845" w:rsidRPr="00DE2845">
              <w:rPr>
                <w:rFonts w:ascii="Calibri" w:hAnsi="Calibri" w:cs="Calibri"/>
                <w:color w:val="auto"/>
                <w:sz w:val="20"/>
                <w:lang w:val="fr-FR"/>
              </w:rPr>
              <w:t xml:space="preserve">diversification </w:t>
            </w:r>
            <w:r w:rsidRPr="00DE2845">
              <w:rPr>
                <w:rFonts w:ascii="Calibri" w:hAnsi="Calibri" w:cs="Calibri"/>
                <w:color w:val="auto"/>
                <w:sz w:val="20"/>
                <w:lang w:val="fr-FR"/>
              </w:rPr>
              <w:t xml:space="preserve">des activités </w:t>
            </w:r>
            <w:r w:rsidR="00DE2845" w:rsidRPr="00DE2845">
              <w:rPr>
                <w:rFonts w:ascii="Calibri" w:hAnsi="Calibri" w:cs="Calibri"/>
                <w:color w:val="auto"/>
                <w:sz w:val="20"/>
                <w:lang w:val="fr-FR"/>
              </w:rPr>
              <w:t xml:space="preserve">du </w:t>
            </w:r>
            <w:r w:rsidRPr="00DE2845">
              <w:rPr>
                <w:rFonts w:ascii="Calibri" w:hAnsi="Calibri" w:cs="Calibri"/>
                <w:color w:val="auto"/>
                <w:sz w:val="20"/>
                <w:lang w:val="fr-FR"/>
              </w:rPr>
              <w:t>cédant, en se référant notamment :</w:t>
            </w:r>
          </w:p>
          <w:p w14:paraId="3FF08839" w14:textId="51AC8DAC" w:rsidR="00FE1A03" w:rsidRPr="00DE2845" w:rsidRDefault="00DE2845" w:rsidP="00602992">
            <w:pPr>
              <w:pStyle w:val="Default"/>
              <w:spacing w:after="120"/>
              <w:rPr>
                <w:rFonts w:ascii="Calibri" w:hAnsi="Calibri" w:cs="Calibri"/>
                <w:color w:val="auto"/>
                <w:sz w:val="20"/>
                <w:lang w:val="fr-FR"/>
              </w:rPr>
            </w:pPr>
            <w:r w:rsidRPr="00DE2845">
              <w:rPr>
                <w:rFonts w:ascii="Calibri" w:hAnsi="Calibri" w:cs="Calibri"/>
                <w:color w:val="auto"/>
                <w:sz w:val="20"/>
                <w:lang w:val="fr-FR"/>
              </w:rPr>
              <w:t xml:space="preserve">– </w:t>
            </w:r>
            <w:r w:rsidR="00235E1F" w:rsidRPr="00DE2845">
              <w:rPr>
                <w:rFonts w:ascii="Calibri" w:hAnsi="Calibri" w:cs="Calibri"/>
                <w:color w:val="auto"/>
                <w:sz w:val="20"/>
                <w:lang w:val="fr-FR"/>
              </w:rPr>
              <w:t xml:space="preserve">à la tolérance aux </w:t>
            </w:r>
            <w:r w:rsidR="00FE1A03" w:rsidRPr="00DE2845">
              <w:rPr>
                <w:rFonts w:ascii="Calibri" w:hAnsi="Calibri" w:cs="Calibri"/>
                <w:color w:val="auto"/>
                <w:sz w:val="20"/>
                <w:lang w:val="fr-FR"/>
              </w:rPr>
              <w:t>risque</w:t>
            </w:r>
            <w:r w:rsidR="00235E1F" w:rsidRPr="00DE2845">
              <w:rPr>
                <w:rFonts w:ascii="Calibri" w:hAnsi="Calibri" w:cs="Calibri"/>
                <w:color w:val="auto"/>
                <w:sz w:val="20"/>
                <w:lang w:val="fr-FR"/>
              </w:rPr>
              <w:t>s</w:t>
            </w:r>
            <w:r w:rsidR="00FE1A03" w:rsidRPr="00DE2845">
              <w:rPr>
                <w:rFonts w:ascii="Calibri" w:hAnsi="Calibri" w:cs="Calibri"/>
                <w:color w:val="auto"/>
                <w:sz w:val="20"/>
                <w:lang w:val="fr-FR"/>
              </w:rPr>
              <w:t xml:space="preserve"> (limite brute et rétention nette),</w:t>
            </w:r>
          </w:p>
          <w:p w14:paraId="09A6BE9D" w14:textId="0A64FB2F" w:rsidR="00FE1A03" w:rsidRPr="00DE2845" w:rsidRDefault="00DE2845" w:rsidP="00602992">
            <w:pPr>
              <w:pStyle w:val="Default"/>
              <w:spacing w:after="120"/>
              <w:rPr>
                <w:rFonts w:ascii="Calibri" w:hAnsi="Calibri" w:cs="Calibri"/>
                <w:color w:val="auto"/>
                <w:sz w:val="20"/>
                <w:lang w:val="fr-FR"/>
              </w:rPr>
            </w:pPr>
            <w:r w:rsidRPr="00DE2845">
              <w:rPr>
                <w:rFonts w:ascii="Calibri" w:hAnsi="Calibri" w:cs="Calibri"/>
                <w:color w:val="auto"/>
                <w:sz w:val="20"/>
                <w:lang w:val="fr-FR"/>
              </w:rPr>
              <w:t xml:space="preserve">– </w:t>
            </w:r>
            <w:r w:rsidR="00FE1A03" w:rsidRPr="00DE2845">
              <w:rPr>
                <w:rFonts w:ascii="Calibri" w:hAnsi="Calibri" w:cs="Calibri"/>
                <w:color w:val="auto"/>
                <w:sz w:val="20"/>
                <w:lang w:val="fr-FR"/>
              </w:rPr>
              <w:t>aux pics d'exposition et à la saisonnalité du portefeuille d'assurance,</w:t>
            </w:r>
          </w:p>
          <w:p w14:paraId="5CEB4096" w14:textId="5D0C9B1B" w:rsidR="00FE1A03" w:rsidRPr="00DE2845" w:rsidRDefault="00DE2845" w:rsidP="00602992">
            <w:pPr>
              <w:pStyle w:val="Default"/>
              <w:spacing w:after="120"/>
              <w:rPr>
                <w:rFonts w:ascii="Calibri" w:hAnsi="Calibri" w:cs="Calibri"/>
                <w:color w:val="auto"/>
                <w:sz w:val="20"/>
                <w:lang w:val="fr-FR"/>
              </w:rPr>
            </w:pPr>
            <w:r w:rsidRPr="00DE2845">
              <w:rPr>
                <w:rFonts w:ascii="Calibri" w:hAnsi="Calibri" w:cs="Calibri"/>
                <w:color w:val="auto"/>
                <w:sz w:val="20"/>
                <w:lang w:val="fr-FR"/>
              </w:rPr>
              <w:t xml:space="preserve">– </w:t>
            </w:r>
            <w:r w:rsidR="00FE1A03" w:rsidRPr="00DE2845">
              <w:rPr>
                <w:rFonts w:ascii="Calibri" w:hAnsi="Calibri" w:cs="Calibri"/>
                <w:color w:val="auto"/>
                <w:sz w:val="20"/>
                <w:lang w:val="fr-FR"/>
              </w:rPr>
              <w:t xml:space="preserve">aux niveaux de diversification du portefeuille d'assurance, </w:t>
            </w:r>
          </w:p>
          <w:p w14:paraId="554AEC4B" w14:textId="31449F4E" w:rsidR="00217DFC" w:rsidRPr="00DE2845" w:rsidRDefault="00DE2845" w:rsidP="00602992">
            <w:pPr>
              <w:pStyle w:val="Default"/>
              <w:spacing w:after="120"/>
              <w:rPr>
                <w:rFonts w:ascii="Calibri" w:hAnsi="Calibri" w:cs="Calibri"/>
                <w:b/>
                <w:bCs/>
                <w:color w:val="auto"/>
                <w:sz w:val="20"/>
                <w:lang w:val="fr-FR"/>
              </w:rPr>
            </w:pPr>
            <w:r w:rsidRPr="00DE2845">
              <w:rPr>
                <w:rFonts w:ascii="Calibri" w:hAnsi="Calibri" w:cs="Calibri"/>
                <w:color w:val="auto"/>
                <w:sz w:val="20"/>
                <w:lang w:val="fr-FR"/>
              </w:rPr>
              <w:t xml:space="preserve">– </w:t>
            </w:r>
            <w:r w:rsidR="00FE1A03" w:rsidRPr="00DE2845">
              <w:rPr>
                <w:rFonts w:ascii="Calibri" w:hAnsi="Calibri" w:cs="Calibri"/>
                <w:color w:val="auto"/>
                <w:sz w:val="20"/>
                <w:lang w:val="fr-FR"/>
              </w:rPr>
              <w:t xml:space="preserve">à </w:t>
            </w:r>
            <w:r w:rsidR="00235E1F" w:rsidRPr="00DE2845">
              <w:rPr>
                <w:rFonts w:ascii="Calibri" w:hAnsi="Calibri" w:cs="Calibri"/>
                <w:color w:val="auto"/>
                <w:sz w:val="20"/>
                <w:lang w:val="fr-FR"/>
              </w:rPr>
              <w:t xml:space="preserve">la tolérance au </w:t>
            </w:r>
            <w:r w:rsidR="00FE1A03" w:rsidRPr="00DE2845">
              <w:rPr>
                <w:rFonts w:ascii="Calibri" w:hAnsi="Calibri" w:cs="Calibri"/>
                <w:color w:val="auto"/>
                <w:sz w:val="20"/>
                <w:lang w:val="fr-FR"/>
              </w:rPr>
              <w:t xml:space="preserve">risque de crédit </w:t>
            </w:r>
            <w:r w:rsidRPr="00DE2845">
              <w:rPr>
                <w:rFonts w:ascii="Calibri" w:hAnsi="Calibri" w:cs="Calibri"/>
                <w:color w:val="auto"/>
                <w:sz w:val="20"/>
                <w:lang w:val="fr-FR"/>
              </w:rPr>
              <w:t xml:space="preserve">des </w:t>
            </w:r>
            <w:r w:rsidR="00FE1A03" w:rsidRPr="00DE2845">
              <w:rPr>
                <w:rFonts w:ascii="Calibri" w:hAnsi="Calibri" w:cs="Calibri"/>
                <w:color w:val="auto"/>
                <w:sz w:val="20"/>
                <w:lang w:val="fr-FR"/>
              </w:rPr>
              <w:t>réassureurs.</w:t>
            </w:r>
            <w:r w:rsidRPr="00DE2845">
              <w:rPr>
                <w:rFonts w:ascii="Calibri" w:hAnsi="Calibri" w:cs="Calibri"/>
                <w:color w:val="auto"/>
                <w:sz w:val="20"/>
                <w:lang w:val="fr-FR"/>
              </w:rPr>
              <w:t xml:space="preserve"> </w:t>
            </w:r>
            <w:r w:rsidRPr="002440DA">
              <w:rPr>
                <w:rFonts w:ascii="Calibri" w:hAnsi="Calibri" w:cs="Calibri"/>
                <w:i/>
                <w:color w:val="FF0000"/>
                <w:sz w:val="20"/>
                <w:lang w:val="fr-FR"/>
              </w:rPr>
              <w:t>(</w:t>
            </w:r>
            <w:r w:rsidR="002440DA" w:rsidRPr="002440DA">
              <w:rPr>
                <w:rFonts w:ascii="Calibri" w:hAnsi="Calibri" w:cs="Calibri"/>
                <w:i/>
                <w:color w:val="FF0000"/>
                <w:sz w:val="20"/>
                <w:lang w:val="fr-FR"/>
              </w:rPr>
              <w:t xml:space="preserve">PBA </w:t>
            </w:r>
            <w:r w:rsidRPr="002440DA">
              <w:rPr>
                <w:rFonts w:ascii="Calibri" w:hAnsi="Calibri" w:cs="Calibri"/>
                <w:i/>
                <w:color w:val="FF0000"/>
                <w:sz w:val="20"/>
                <w:lang w:val="fr-FR"/>
              </w:rPr>
              <w:t>13.1.2)</w:t>
            </w:r>
          </w:p>
        </w:tc>
        <w:tc>
          <w:tcPr>
            <w:tcW w:w="809" w:type="pct"/>
          </w:tcPr>
          <w:p w14:paraId="3657CAC5" w14:textId="11E79A17" w:rsidR="00217DFC" w:rsidRPr="00DE2845" w:rsidRDefault="00217DFC" w:rsidP="00602992">
            <w:pPr>
              <w:spacing w:before="120" w:after="120"/>
              <w:rPr>
                <w:rFonts w:ascii="Calibri" w:hAnsi="Calibri" w:cs="Calibri"/>
                <w:sz w:val="20"/>
                <w:lang w:val="fr-FR"/>
              </w:rPr>
            </w:pPr>
          </w:p>
        </w:tc>
        <w:tc>
          <w:tcPr>
            <w:tcW w:w="883" w:type="pct"/>
          </w:tcPr>
          <w:p w14:paraId="610AB304" w14:textId="77777777" w:rsidR="00217DFC" w:rsidRPr="00DE2845" w:rsidRDefault="00217DFC" w:rsidP="00602992">
            <w:pPr>
              <w:spacing w:before="120" w:after="120"/>
              <w:ind w:left="368"/>
              <w:rPr>
                <w:rFonts w:ascii="Calibri" w:hAnsi="Calibri" w:cs="Calibri"/>
                <w:sz w:val="20"/>
                <w:lang w:val="fr-FR"/>
              </w:rPr>
            </w:pPr>
          </w:p>
        </w:tc>
        <w:tc>
          <w:tcPr>
            <w:tcW w:w="748" w:type="pct"/>
          </w:tcPr>
          <w:p w14:paraId="72829D48" w14:textId="77777777" w:rsidR="00217DFC" w:rsidRPr="00DE2845" w:rsidRDefault="00217DFC" w:rsidP="00602992">
            <w:pPr>
              <w:spacing w:before="120" w:after="120"/>
              <w:ind w:left="368"/>
              <w:rPr>
                <w:rFonts w:ascii="Calibri" w:hAnsi="Calibri" w:cs="Calibri"/>
                <w:sz w:val="20"/>
                <w:lang w:val="fr-FR"/>
              </w:rPr>
            </w:pPr>
          </w:p>
        </w:tc>
        <w:tc>
          <w:tcPr>
            <w:tcW w:w="650" w:type="pct"/>
          </w:tcPr>
          <w:p w14:paraId="17D8C487" w14:textId="77777777" w:rsidR="00217DFC" w:rsidRPr="00DE2845" w:rsidRDefault="00217DFC" w:rsidP="00602992">
            <w:pPr>
              <w:spacing w:before="120" w:after="120"/>
              <w:ind w:left="368"/>
              <w:rPr>
                <w:rFonts w:ascii="Calibri" w:hAnsi="Calibri" w:cs="Calibri"/>
                <w:sz w:val="20"/>
                <w:lang w:val="fr-FR"/>
              </w:rPr>
            </w:pPr>
          </w:p>
        </w:tc>
      </w:tr>
      <w:tr w:rsidR="00217DFC" w:rsidRPr="00077699" w14:paraId="69A0048F" w14:textId="77777777" w:rsidTr="002440DA">
        <w:tc>
          <w:tcPr>
            <w:tcW w:w="1910" w:type="pct"/>
          </w:tcPr>
          <w:p w14:paraId="518C85EB" w14:textId="4706E2AE" w:rsidR="005D73A8" w:rsidRPr="00DE2845" w:rsidRDefault="005D73A8" w:rsidP="00602992">
            <w:pPr>
              <w:pStyle w:val="Default"/>
              <w:spacing w:after="120"/>
              <w:rPr>
                <w:rFonts w:ascii="Calibri" w:hAnsi="Calibri" w:cs="Calibri"/>
                <w:color w:val="auto"/>
                <w:sz w:val="20"/>
                <w:lang w:val="fr-FR"/>
              </w:rPr>
            </w:pPr>
            <w:r w:rsidRPr="00DE2845">
              <w:rPr>
                <w:rFonts w:ascii="Calibri" w:hAnsi="Calibri" w:cs="Calibri"/>
                <w:color w:val="auto"/>
                <w:sz w:val="20"/>
                <w:lang w:val="fr-FR"/>
              </w:rPr>
              <w:t>c. Le programme de réassurance du cédant comprend la mise en œuvre détaillée des éléments de la stratégie de gestion des risques et des fonds propres liés à la réassurance, tels que :</w:t>
            </w:r>
          </w:p>
          <w:p w14:paraId="16FA698E" w14:textId="77777777" w:rsidR="005D73A8" w:rsidRPr="00DE2845" w:rsidRDefault="005D73A8" w:rsidP="00602992">
            <w:pPr>
              <w:pStyle w:val="Default"/>
              <w:spacing w:after="120"/>
              <w:rPr>
                <w:rFonts w:ascii="Calibri" w:hAnsi="Calibri" w:cs="Calibri"/>
                <w:color w:val="auto"/>
                <w:sz w:val="20"/>
                <w:lang w:val="fr-FR"/>
              </w:rPr>
            </w:pPr>
            <w:proofErr w:type="gramStart"/>
            <w:r w:rsidRPr="00DE2845">
              <w:rPr>
                <w:rFonts w:ascii="Calibri" w:hAnsi="Calibri" w:cs="Calibri"/>
                <w:color w:val="auto"/>
                <w:sz w:val="20"/>
                <w:lang w:val="fr-FR"/>
              </w:rPr>
              <w:t>·  la</w:t>
            </w:r>
            <w:proofErr w:type="gramEnd"/>
            <w:r w:rsidRPr="00DE2845">
              <w:rPr>
                <w:rFonts w:ascii="Calibri" w:hAnsi="Calibri" w:cs="Calibri"/>
                <w:color w:val="auto"/>
                <w:sz w:val="20"/>
                <w:lang w:val="fr-FR"/>
              </w:rPr>
              <w:t xml:space="preserve"> couverture,</w:t>
            </w:r>
          </w:p>
          <w:p w14:paraId="1FB0369E" w14:textId="77777777" w:rsidR="005D73A8" w:rsidRPr="00DE2845" w:rsidRDefault="005D73A8" w:rsidP="00602992">
            <w:pPr>
              <w:pStyle w:val="Default"/>
              <w:spacing w:after="120"/>
              <w:rPr>
                <w:rFonts w:ascii="Calibri" w:hAnsi="Calibri" w:cs="Calibri"/>
                <w:color w:val="auto"/>
                <w:sz w:val="20"/>
                <w:lang w:val="fr-FR"/>
              </w:rPr>
            </w:pPr>
            <w:proofErr w:type="gramStart"/>
            <w:r w:rsidRPr="00DE2845">
              <w:rPr>
                <w:rFonts w:ascii="Calibri" w:hAnsi="Calibri" w:cs="Calibri"/>
                <w:color w:val="auto"/>
                <w:sz w:val="20"/>
                <w:lang w:val="fr-FR"/>
              </w:rPr>
              <w:lastRenderedPageBreak/>
              <w:t>·  les</w:t>
            </w:r>
            <w:proofErr w:type="gramEnd"/>
            <w:r w:rsidRPr="00DE2845">
              <w:rPr>
                <w:rFonts w:ascii="Calibri" w:hAnsi="Calibri" w:cs="Calibri"/>
                <w:color w:val="auto"/>
                <w:sz w:val="20"/>
                <w:lang w:val="fr-FR"/>
              </w:rPr>
              <w:t xml:space="preserve"> limites,</w:t>
            </w:r>
          </w:p>
          <w:p w14:paraId="462C108F" w14:textId="77777777" w:rsidR="005D73A8" w:rsidRPr="00DE2845" w:rsidRDefault="005D73A8" w:rsidP="00602992">
            <w:pPr>
              <w:pStyle w:val="Default"/>
              <w:spacing w:after="120"/>
              <w:rPr>
                <w:rFonts w:ascii="Calibri" w:hAnsi="Calibri" w:cs="Calibri"/>
                <w:color w:val="auto"/>
                <w:sz w:val="20"/>
                <w:lang w:val="fr-FR"/>
              </w:rPr>
            </w:pPr>
            <w:proofErr w:type="gramStart"/>
            <w:r w:rsidRPr="00DE2845">
              <w:rPr>
                <w:rFonts w:ascii="Calibri" w:hAnsi="Calibri" w:cs="Calibri"/>
                <w:color w:val="auto"/>
                <w:sz w:val="20"/>
                <w:lang w:val="fr-FR"/>
              </w:rPr>
              <w:t>·  les</w:t>
            </w:r>
            <w:proofErr w:type="gramEnd"/>
            <w:r w:rsidRPr="00DE2845">
              <w:rPr>
                <w:rFonts w:ascii="Calibri" w:hAnsi="Calibri" w:cs="Calibri"/>
                <w:color w:val="auto"/>
                <w:sz w:val="20"/>
                <w:lang w:val="fr-FR"/>
              </w:rPr>
              <w:t xml:space="preserve"> franchises,</w:t>
            </w:r>
          </w:p>
          <w:p w14:paraId="23840A87" w14:textId="0880AA7F" w:rsidR="005D73A8" w:rsidRPr="00DE2845" w:rsidRDefault="005D73A8" w:rsidP="00602992">
            <w:pPr>
              <w:pStyle w:val="Default"/>
              <w:spacing w:after="120"/>
              <w:rPr>
                <w:rFonts w:ascii="Calibri" w:hAnsi="Calibri" w:cs="Calibri"/>
                <w:color w:val="auto"/>
                <w:sz w:val="20"/>
                <w:lang w:val="fr-FR"/>
              </w:rPr>
            </w:pPr>
            <w:proofErr w:type="gramStart"/>
            <w:r w:rsidRPr="00DE2845">
              <w:rPr>
                <w:rFonts w:ascii="Calibri" w:hAnsi="Calibri" w:cs="Calibri"/>
                <w:color w:val="auto"/>
                <w:sz w:val="20"/>
                <w:lang w:val="fr-FR"/>
              </w:rPr>
              <w:t>·  les</w:t>
            </w:r>
            <w:proofErr w:type="gramEnd"/>
            <w:r w:rsidRPr="00DE2845">
              <w:rPr>
                <w:rFonts w:ascii="Calibri" w:hAnsi="Calibri" w:cs="Calibri"/>
                <w:color w:val="auto"/>
                <w:sz w:val="20"/>
                <w:lang w:val="fr-FR"/>
              </w:rPr>
              <w:t xml:space="preserve"> </w:t>
            </w:r>
            <w:r w:rsidR="00A7754D" w:rsidRPr="00DE2845">
              <w:rPr>
                <w:rFonts w:ascii="Calibri" w:hAnsi="Calibri" w:cs="Calibri"/>
                <w:color w:val="auto"/>
                <w:sz w:val="20"/>
                <w:lang w:val="fr-FR"/>
              </w:rPr>
              <w:t>portées</w:t>
            </w:r>
            <w:r w:rsidRPr="00DE2845">
              <w:rPr>
                <w:rFonts w:ascii="Calibri" w:hAnsi="Calibri" w:cs="Calibri"/>
                <w:color w:val="auto"/>
                <w:sz w:val="20"/>
                <w:lang w:val="fr-FR"/>
              </w:rPr>
              <w:t>,</w:t>
            </w:r>
          </w:p>
          <w:p w14:paraId="1B94A8F3" w14:textId="45DE4D1D" w:rsidR="005D73A8" w:rsidRPr="00DE2845" w:rsidRDefault="005D73A8" w:rsidP="00602992">
            <w:pPr>
              <w:pStyle w:val="Default"/>
              <w:spacing w:after="120"/>
              <w:rPr>
                <w:rFonts w:ascii="Calibri" w:hAnsi="Calibri" w:cs="Calibri"/>
                <w:color w:val="auto"/>
                <w:sz w:val="20"/>
                <w:lang w:val="fr-FR"/>
              </w:rPr>
            </w:pPr>
            <w:proofErr w:type="gramStart"/>
            <w:r w:rsidRPr="00DE2845">
              <w:rPr>
                <w:rFonts w:ascii="Calibri" w:hAnsi="Calibri" w:cs="Calibri"/>
                <w:color w:val="auto"/>
                <w:sz w:val="20"/>
                <w:lang w:val="fr-FR"/>
              </w:rPr>
              <w:t>·  les</w:t>
            </w:r>
            <w:proofErr w:type="gramEnd"/>
            <w:r w:rsidRPr="00DE2845">
              <w:rPr>
                <w:rFonts w:ascii="Calibri" w:hAnsi="Calibri" w:cs="Calibri"/>
                <w:color w:val="auto"/>
                <w:sz w:val="20"/>
                <w:lang w:val="fr-FR"/>
              </w:rPr>
              <w:t xml:space="preserve"> </w:t>
            </w:r>
            <w:r w:rsidR="00FA757B">
              <w:rPr>
                <w:rFonts w:ascii="Calibri" w:hAnsi="Calibri" w:cs="Calibri"/>
                <w:color w:val="auto"/>
                <w:sz w:val="20"/>
                <w:lang w:val="fr-FR"/>
              </w:rPr>
              <w:t>branches (ou catégories d’assurance) exploitées,</w:t>
            </w:r>
          </w:p>
          <w:p w14:paraId="312225D4" w14:textId="34E9D016" w:rsidR="005D73A8" w:rsidRPr="00DE2845" w:rsidRDefault="005D73A8" w:rsidP="00602992">
            <w:pPr>
              <w:pStyle w:val="Default"/>
              <w:spacing w:after="120"/>
              <w:rPr>
                <w:rFonts w:ascii="Calibri" w:hAnsi="Calibri" w:cs="Calibri"/>
                <w:color w:val="auto"/>
                <w:sz w:val="20"/>
                <w:lang w:val="fr-FR"/>
              </w:rPr>
            </w:pPr>
            <w:proofErr w:type="gramStart"/>
            <w:r w:rsidRPr="00DE2845">
              <w:rPr>
                <w:rFonts w:ascii="Calibri" w:hAnsi="Calibri" w:cs="Calibri"/>
                <w:color w:val="auto"/>
                <w:sz w:val="20"/>
                <w:lang w:val="fr-FR"/>
              </w:rPr>
              <w:t>·  les</w:t>
            </w:r>
            <w:proofErr w:type="gramEnd"/>
            <w:r w:rsidRPr="00DE2845">
              <w:rPr>
                <w:rFonts w:ascii="Calibri" w:hAnsi="Calibri" w:cs="Calibri"/>
                <w:color w:val="auto"/>
                <w:sz w:val="20"/>
                <w:lang w:val="fr-FR"/>
              </w:rPr>
              <w:t xml:space="preserve"> marchés sollicités,</w:t>
            </w:r>
          </w:p>
          <w:p w14:paraId="06120EA9" w14:textId="5195B164" w:rsidR="005D73A8" w:rsidRPr="00DE2845" w:rsidRDefault="005D73A8" w:rsidP="00602992">
            <w:pPr>
              <w:pStyle w:val="Default"/>
              <w:spacing w:after="120"/>
              <w:rPr>
                <w:rFonts w:ascii="Calibri" w:hAnsi="Calibri" w:cs="Calibri"/>
                <w:color w:val="auto"/>
                <w:sz w:val="20"/>
                <w:lang w:val="fr-FR"/>
              </w:rPr>
            </w:pPr>
            <w:proofErr w:type="gramStart"/>
            <w:r w:rsidRPr="00DE2845">
              <w:rPr>
                <w:rFonts w:ascii="Calibri" w:hAnsi="Calibri" w:cs="Calibri"/>
                <w:color w:val="auto"/>
                <w:sz w:val="20"/>
                <w:lang w:val="fr-FR"/>
              </w:rPr>
              <w:t>·  l</w:t>
            </w:r>
            <w:r w:rsidR="00A7754D" w:rsidRPr="00DE2845">
              <w:rPr>
                <w:rFonts w:ascii="Calibri" w:hAnsi="Calibri" w:cs="Calibri"/>
                <w:color w:val="auto"/>
                <w:sz w:val="20"/>
                <w:lang w:val="fr-FR"/>
              </w:rPr>
              <w:t>a</w:t>
            </w:r>
            <w:proofErr w:type="gramEnd"/>
            <w:r w:rsidR="00A7754D" w:rsidRPr="00DE2845">
              <w:rPr>
                <w:rFonts w:ascii="Calibri" w:hAnsi="Calibri" w:cs="Calibri"/>
                <w:color w:val="auto"/>
                <w:sz w:val="20"/>
                <w:lang w:val="fr-FR"/>
              </w:rPr>
              <w:t xml:space="preserve"> tolérance globale au </w:t>
            </w:r>
            <w:r w:rsidRPr="00DE2845">
              <w:rPr>
                <w:rFonts w:ascii="Calibri" w:hAnsi="Calibri" w:cs="Calibri"/>
                <w:color w:val="auto"/>
                <w:sz w:val="20"/>
                <w:lang w:val="fr-FR"/>
              </w:rPr>
              <w:t xml:space="preserve">risque </w:t>
            </w:r>
            <w:r w:rsidR="00A7754D" w:rsidRPr="00DE2845">
              <w:rPr>
                <w:rFonts w:ascii="Calibri" w:hAnsi="Calibri" w:cs="Calibri"/>
                <w:color w:val="auto"/>
                <w:sz w:val="20"/>
                <w:lang w:val="fr-FR"/>
              </w:rPr>
              <w:t xml:space="preserve">du </w:t>
            </w:r>
            <w:r w:rsidRPr="00DE2845">
              <w:rPr>
                <w:rFonts w:ascii="Calibri" w:hAnsi="Calibri" w:cs="Calibri"/>
                <w:color w:val="auto"/>
                <w:sz w:val="20"/>
                <w:lang w:val="fr-FR"/>
              </w:rPr>
              <w:t>cédant,</w:t>
            </w:r>
          </w:p>
          <w:p w14:paraId="7DC9184C" w14:textId="266758D4" w:rsidR="005D73A8" w:rsidRPr="00DE2845" w:rsidRDefault="005D73A8" w:rsidP="00602992">
            <w:pPr>
              <w:pStyle w:val="Default"/>
              <w:spacing w:after="120"/>
              <w:rPr>
                <w:rFonts w:ascii="Calibri" w:hAnsi="Calibri" w:cs="Calibri"/>
                <w:color w:val="auto"/>
                <w:sz w:val="20"/>
                <w:lang w:val="fr-FR"/>
              </w:rPr>
            </w:pPr>
            <w:proofErr w:type="gramStart"/>
            <w:r w:rsidRPr="00DE2845">
              <w:rPr>
                <w:rFonts w:ascii="Calibri" w:hAnsi="Calibri" w:cs="Calibri"/>
                <w:color w:val="auto"/>
                <w:sz w:val="20"/>
                <w:lang w:val="fr-FR"/>
              </w:rPr>
              <w:t>·  les</w:t>
            </w:r>
            <w:proofErr w:type="gramEnd"/>
            <w:r w:rsidRPr="00DE2845">
              <w:rPr>
                <w:rFonts w:ascii="Calibri" w:hAnsi="Calibri" w:cs="Calibri"/>
                <w:color w:val="auto"/>
                <w:sz w:val="20"/>
                <w:lang w:val="fr-FR"/>
              </w:rPr>
              <w:t xml:space="preserve"> co</w:t>
            </w:r>
            <w:r w:rsidR="00A7754D" w:rsidRPr="00DE2845">
              <w:rPr>
                <w:rFonts w:ascii="Calibri" w:hAnsi="Calibri" w:cs="Calibri"/>
                <w:color w:val="auto"/>
                <w:sz w:val="20"/>
                <w:lang w:val="fr-FR"/>
              </w:rPr>
              <w:t>u</w:t>
            </w:r>
            <w:r w:rsidRPr="00DE2845">
              <w:rPr>
                <w:rFonts w:ascii="Calibri" w:hAnsi="Calibri" w:cs="Calibri"/>
                <w:color w:val="auto"/>
                <w:sz w:val="20"/>
                <w:lang w:val="fr-FR"/>
              </w:rPr>
              <w:t>ts comparatifs</w:t>
            </w:r>
            <w:r w:rsidR="00C21FC1" w:rsidRPr="00DE2845">
              <w:rPr>
                <w:rFonts w:ascii="Calibri" w:hAnsi="Calibri" w:cs="Calibri"/>
                <w:color w:val="auto"/>
                <w:sz w:val="20"/>
                <w:lang w:val="fr-FR"/>
              </w:rPr>
              <w:t xml:space="preserve"> pour le cédant</w:t>
            </w:r>
            <w:r w:rsidRPr="00DE2845">
              <w:rPr>
                <w:rFonts w:ascii="Calibri" w:hAnsi="Calibri" w:cs="Calibri"/>
                <w:color w:val="auto"/>
                <w:sz w:val="20"/>
                <w:lang w:val="fr-FR"/>
              </w:rPr>
              <w:t xml:space="preserve"> d</w:t>
            </w:r>
            <w:r w:rsidR="00C039C7" w:rsidRPr="00DE2845">
              <w:rPr>
                <w:rFonts w:ascii="Calibri" w:hAnsi="Calibri" w:cs="Calibri"/>
                <w:color w:val="auto"/>
                <w:sz w:val="20"/>
                <w:lang w:val="fr-FR"/>
              </w:rPr>
              <w:t>es fonds propres</w:t>
            </w:r>
            <w:r w:rsidRPr="00DE2845">
              <w:rPr>
                <w:rFonts w:ascii="Calibri" w:hAnsi="Calibri" w:cs="Calibri"/>
                <w:color w:val="auto"/>
                <w:sz w:val="20"/>
                <w:lang w:val="fr-FR"/>
              </w:rPr>
              <w:t>,</w:t>
            </w:r>
          </w:p>
          <w:p w14:paraId="367EAABE" w14:textId="4F16062F" w:rsidR="00217DFC" w:rsidRPr="00DE2845" w:rsidRDefault="002440DA" w:rsidP="00602992">
            <w:pPr>
              <w:pStyle w:val="Default"/>
              <w:spacing w:after="120"/>
              <w:rPr>
                <w:rFonts w:ascii="Calibri" w:hAnsi="Calibri" w:cs="Calibri"/>
                <w:b/>
                <w:bCs/>
                <w:color w:val="auto"/>
                <w:sz w:val="20"/>
                <w:lang w:val="fr-FR"/>
              </w:rPr>
            </w:pPr>
            <w:proofErr w:type="gramStart"/>
            <w:r w:rsidRPr="00DE2845">
              <w:rPr>
                <w:rFonts w:ascii="Calibri" w:hAnsi="Calibri" w:cs="Calibri"/>
                <w:color w:val="auto"/>
                <w:sz w:val="20"/>
                <w:lang w:val="fr-FR"/>
              </w:rPr>
              <w:t xml:space="preserve">·  </w:t>
            </w:r>
            <w:r w:rsidR="005D73A8" w:rsidRPr="00DE2845">
              <w:rPr>
                <w:rFonts w:ascii="Calibri" w:hAnsi="Calibri" w:cs="Calibri"/>
                <w:color w:val="auto"/>
                <w:sz w:val="20"/>
                <w:lang w:val="fr-FR"/>
              </w:rPr>
              <w:t>les</w:t>
            </w:r>
            <w:proofErr w:type="gramEnd"/>
            <w:r w:rsidR="005D73A8" w:rsidRPr="00DE2845">
              <w:rPr>
                <w:rFonts w:ascii="Calibri" w:hAnsi="Calibri" w:cs="Calibri"/>
                <w:color w:val="auto"/>
                <w:sz w:val="20"/>
                <w:lang w:val="fr-FR"/>
              </w:rPr>
              <w:t xml:space="preserve"> positions de liquidité </w:t>
            </w:r>
            <w:r w:rsidR="00C21FC1" w:rsidRPr="00DE2845">
              <w:rPr>
                <w:rFonts w:ascii="Calibri" w:hAnsi="Calibri" w:cs="Calibri"/>
                <w:color w:val="auto"/>
                <w:sz w:val="20"/>
                <w:lang w:val="fr-FR"/>
              </w:rPr>
              <w:t xml:space="preserve">du cédant </w:t>
            </w:r>
            <w:r w:rsidR="005D73A8" w:rsidRPr="00DE2845">
              <w:rPr>
                <w:rFonts w:ascii="Calibri" w:hAnsi="Calibri" w:cs="Calibri"/>
                <w:color w:val="auto"/>
                <w:sz w:val="20"/>
                <w:lang w:val="fr-FR"/>
              </w:rPr>
              <w:t xml:space="preserve">déterminées dans </w:t>
            </w:r>
            <w:r w:rsidR="00C21FC1" w:rsidRPr="00DE2845">
              <w:rPr>
                <w:rFonts w:ascii="Calibri" w:hAnsi="Calibri" w:cs="Calibri"/>
                <w:color w:val="auto"/>
                <w:sz w:val="20"/>
                <w:lang w:val="fr-FR"/>
              </w:rPr>
              <w:t>s</w:t>
            </w:r>
            <w:r w:rsidR="005D73A8" w:rsidRPr="00DE2845">
              <w:rPr>
                <w:rFonts w:ascii="Calibri" w:hAnsi="Calibri" w:cs="Calibri"/>
                <w:color w:val="auto"/>
                <w:sz w:val="20"/>
                <w:lang w:val="fr-FR"/>
              </w:rPr>
              <w:t>a stratégie de réassurance.</w:t>
            </w:r>
            <w:r w:rsidR="007A1082">
              <w:rPr>
                <w:rFonts w:ascii="Calibri" w:hAnsi="Calibri" w:cs="Calibri"/>
                <w:color w:val="auto"/>
                <w:sz w:val="20"/>
                <w:lang w:val="fr-FR"/>
              </w:rPr>
              <w:t xml:space="preserve">  </w:t>
            </w:r>
            <w:r w:rsidR="007A1082" w:rsidRPr="00DE2845">
              <w:rPr>
                <w:rFonts w:ascii="Calibri" w:hAnsi="Calibri" w:cs="Calibri"/>
                <w:sz w:val="20"/>
                <w:lang w:val="fr-FR"/>
              </w:rPr>
              <w:t xml:space="preserve">  </w:t>
            </w:r>
            <w:r w:rsidR="007A1082" w:rsidRPr="007A1082">
              <w:rPr>
                <w:rFonts w:ascii="Calibri" w:hAnsi="Calibri" w:cs="Calibri"/>
                <w:i/>
                <w:color w:val="FF0000"/>
                <w:sz w:val="20"/>
                <w:lang w:val="fr-FR"/>
              </w:rPr>
              <w:t>(</w:t>
            </w:r>
            <w:r w:rsidR="007A1082">
              <w:rPr>
                <w:rFonts w:ascii="Calibri" w:hAnsi="Calibri" w:cs="Calibri"/>
                <w:i/>
                <w:color w:val="FF0000"/>
                <w:sz w:val="20"/>
                <w:lang w:val="fr-FR"/>
              </w:rPr>
              <w:t xml:space="preserve">PBA </w:t>
            </w:r>
            <w:r w:rsidR="007A1082" w:rsidRPr="007A1082">
              <w:rPr>
                <w:rFonts w:ascii="Calibri" w:hAnsi="Calibri" w:cs="Calibri"/>
                <w:i/>
                <w:color w:val="FF0000"/>
                <w:sz w:val="20"/>
                <w:lang w:val="fr-FR"/>
              </w:rPr>
              <w:t>13.1.</w:t>
            </w:r>
            <w:r w:rsidR="007A1082">
              <w:rPr>
                <w:rFonts w:ascii="Calibri" w:hAnsi="Calibri" w:cs="Calibri"/>
                <w:i/>
                <w:color w:val="FF0000"/>
                <w:sz w:val="20"/>
                <w:lang w:val="fr-FR"/>
              </w:rPr>
              <w:t>3</w:t>
            </w:r>
            <w:r w:rsidR="007A1082" w:rsidRPr="007A1082">
              <w:rPr>
                <w:rFonts w:ascii="Calibri" w:hAnsi="Calibri" w:cs="Calibri"/>
                <w:i/>
                <w:color w:val="FF0000"/>
                <w:sz w:val="20"/>
                <w:lang w:val="fr-FR"/>
              </w:rPr>
              <w:t>)</w:t>
            </w:r>
          </w:p>
        </w:tc>
        <w:tc>
          <w:tcPr>
            <w:tcW w:w="809" w:type="pct"/>
          </w:tcPr>
          <w:p w14:paraId="3469092D" w14:textId="77777777" w:rsidR="00217DFC" w:rsidRPr="00DE2845" w:rsidRDefault="00217DFC" w:rsidP="00602992">
            <w:pPr>
              <w:spacing w:before="120" w:after="120"/>
              <w:ind w:left="323"/>
              <w:rPr>
                <w:rFonts w:ascii="Calibri" w:hAnsi="Calibri" w:cs="Calibri"/>
                <w:sz w:val="20"/>
                <w:lang w:val="fr-FR"/>
              </w:rPr>
            </w:pPr>
          </w:p>
        </w:tc>
        <w:tc>
          <w:tcPr>
            <w:tcW w:w="883" w:type="pct"/>
          </w:tcPr>
          <w:p w14:paraId="3C91C822" w14:textId="77777777" w:rsidR="00217DFC" w:rsidRPr="00DE2845" w:rsidRDefault="00217DFC" w:rsidP="00602992">
            <w:pPr>
              <w:spacing w:before="120" w:after="120"/>
              <w:ind w:left="323"/>
              <w:rPr>
                <w:rFonts w:ascii="Calibri" w:hAnsi="Calibri" w:cs="Calibri"/>
                <w:sz w:val="20"/>
                <w:lang w:val="fr-FR"/>
              </w:rPr>
            </w:pPr>
          </w:p>
        </w:tc>
        <w:tc>
          <w:tcPr>
            <w:tcW w:w="748" w:type="pct"/>
          </w:tcPr>
          <w:p w14:paraId="3FB79073" w14:textId="77777777" w:rsidR="00217DFC" w:rsidRPr="00DE2845" w:rsidRDefault="00217DFC" w:rsidP="00602992">
            <w:pPr>
              <w:spacing w:before="120" w:after="120"/>
              <w:ind w:left="323"/>
              <w:rPr>
                <w:rFonts w:ascii="Calibri" w:hAnsi="Calibri" w:cs="Calibri"/>
                <w:sz w:val="20"/>
                <w:lang w:val="fr-FR"/>
              </w:rPr>
            </w:pPr>
          </w:p>
        </w:tc>
        <w:tc>
          <w:tcPr>
            <w:tcW w:w="650" w:type="pct"/>
          </w:tcPr>
          <w:p w14:paraId="002D6C4A" w14:textId="77777777" w:rsidR="00217DFC" w:rsidRPr="00DE2845" w:rsidRDefault="00217DFC" w:rsidP="00602992">
            <w:pPr>
              <w:spacing w:before="120" w:after="120"/>
              <w:ind w:left="323"/>
              <w:rPr>
                <w:rFonts w:ascii="Calibri" w:hAnsi="Calibri" w:cs="Calibri"/>
                <w:sz w:val="20"/>
                <w:lang w:val="fr-FR"/>
              </w:rPr>
            </w:pPr>
          </w:p>
        </w:tc>
      </w:tr>
      <w:tr w:rsidR="00217DFC" w:rsidRPr="007A1082" w14:paraId="0E19EA86" w14:textId="77777777" w:rsidTr="002440DA">
        <w:tc>
          <w:tcPr>
            <w:tcW w:w="1910" w:type="pct"/>
          </w:tcPr>
          <w:p w14:paraId="3ADBCC33" w14:textId="7602DC32" w:rsidR="00217DFC" w:rsidRPr="00DE2845" w:rsidRDefault="00C21FC1" w:rsidP="00602992">
            <w:pPr>
              <w:spacing w:before="120" w:after="120"/>
              <w:rPr>
                <w:rFonts w:ascii="Calibri" w:hAnsi="Calibri" w:cs="Calibri"/>
                <w:b/>
                <w:bCs/>
                <w:sz w:val="20"/>
                <w:lang w:val="fr-FR"/>
              </w:rPr>
            </w:pPr>
            <w:r w:rsidRPr="00DE2845">
              <w:rPr>
                <w:rFonts w:ascii="Calibri" w:hAnsi="Calibri" w:cs="Calibri"/>
                <w:sz w:val="20"/>
                <w:lang w:val="fr-FR"/>
              </w:rPr>
              <w:t>d. Le conseil d'administration approuve la stratégie de gestion des risques (y compris la réassurance) ; il assure une surveill</w:t>
            </w:r>
            <w:r w:rsidR="007A1082">
              <w:rPr>
                <w:rFonts w:ascii="Calibri" w:hAnsi="Calibri" w:cs="Calibri"/>
                <w:sz w:val="20"/>
                <w:lang w:val="fr-FR"/>
              </w:rPr>
              <w:t>ance</w:t>
            </w:r>
            <w:r w:rsidRPr="00DE2845">
              <w:rPr>
                <w:rFonts w:ascii="Calibri" w:hAnsi="Calibri" w:cs="Calibri"/>
                <w:sz w:val="20"/>
                <w:lang w:val="fr-FR"/>
              </w:rPr>
              <w:t xml:space="preserve"> appropriée et une mise en </w:t>
            </w:r>
            <w:proofErr w:type="spellStart"/>
            <w:r w:rsidRPr="00DE2845">
              <w:rPr>
                <w:rFonts w:ascii="Calibri" w:hAnsi="Calibri" w:cs="Calibri"/>
                <w:sz w:val="20"/>
                <w:lang w:val="fr-FR"/>
              </w:rPr>
              <w:t>oeuvre</w:t>
            </w:r>
            <w:proofErr w:type="spellEnd"/>
            <w:r w:rsidRPr="00DE2845">
              <w:rPr>
                <w:rFonts w:ascii="Calibri" w:hAnsi="Calibri" w:cs="Calibri"/>
                <w:sz w:val="20"/>
                <w:lang w:val="fr-FR"/>
              </w:rPr>
              <w:t xml:space="preserve"> cohérente du programme de réassurance.  </w:t>
            </w:r>
            <w:r w:rsidRPr="007A1082">
              <w:rPr>
                <w:rFonts w:ascii="Calibri" w:hAnsi="Calibri" w:cs="Calibri"/>
                <w:i/>
                <w:color w:val="FF0000"/>
                <w:sz w:val="20"/>
                <w:lang w:val="fr-FR"/>
              </w:rPr>
              <w:t>(</w:t>
            </w:r>
            <w:r w:rsidR="007A1082" w:rsidRPr="007A1082">
              <w:rPr>
                <w:rFonts w:ascii="Calibri" w:hAnsi="Calibri" w:cs="Calibri"/>
                <w:i/>
                <w:color w:val="FF0000"/>
                <w:sz w:val="20"/>
                <w:lang w:val="fr-FR"/>
              </w:rPr>
              <w:t xml:space="preserve">PBA </w:t>
            </w:r>
            <w:r w:rsidRPr="007A1082">
              <w:rPr>
                <w:rFonts w:ascii="Calibri" w:hAnsi="Calibri" w:cs="Calibri"/>
                <w:i/>
                <w:color w:val="FF0000"/>
                <w:sz w:val="20"/>
                <w:lang w:val="fr-FR"/>
              </w:rPr>
              <w:t>13.1.5)</w:t>
            </w:r>
          </w:p>
        </w:tc>
        <w:tc>
          <w:tcPr>
            <w:tcW w:w="809" w:type="pct"/>
          </w:tcPr>
          <w:p w14:paraId="1D35981F" w14:textId="77777777" w:rsidR="00217DFC" w:rsidRPr="00DE2845" w:rsidRDefault="00217DFC" w:rsidP="00602992">
            <w:pPr>
              <w:spacing w:before="120" w:after="120"/>
              <w:ind w:left="323"/>
              <w:rPr>
                <w:rFonts w:ascii="Calibri" w:hAnsi="Calibri" w:cs="Calibri"/>
                <w:sz w:val="20"/>
                <w:lang w:val="fr-FR"/>
              </w:rPr>
            </w:pPr>
          </w:p>
        </w:tc>
        <w:tc>
          <w:tcPr>
            <w:tcW w:w="883" w:type="pct"/>
          </w:tcPr>
          <w:p w14:paraId="2C199DB4" w14:textId="77777777" w:rsidR="00217DFC" w:rsidRPr="00DE2845" w:rsidRDefault="00217DFC" w:rsidP="00602992">
            <w:pPr>
              <w:spacing w:before="120" w:after="120"/>
              <w:ind w:left="323"/>
              <w:rPr>
                <w:rFonts w:ascii="Calibri" w:hAnsi="Calibri" w:cs="Calibri"/>
                <w:sz w:val="20"/>
                <w:lang w:val="fr-FR"/>
              </w:rPr>
            </w:pPr>
          </w:p>
        </w:tc>
        <w:tc>
          <w:tcPr>
            <w:tcW w:w="748" w:type="pct"/>
          </w:tcPr>
          <w:p w14:paraId="6DC3BDF5" w14:textId="77777777" w:rsidR="00217DFC" w:rsidRPr="00DE2845" w:rsidRDefault="00217DFC" w:rsidP="00602992">
            <w:pPr>
              <w:spacing w:before="120" w:after="120"/>
              <w:ind w:left="323"/>
              <w:rPr>
                <w:rFonts w:ascii="Calibri" w:hAnsi="Calibri" w:cs="Calibri"/>
                <w:sz w:val="20"/>
                <w:lang w:val="fr-FR"/>
              </w:rPr>
            </w:pPr>
          </w:p>
        </w:tc>
        <w:tc>
          <w:tcPr>
            <w:tcW w:w="650" w:type="pct"/>
          </w:tcPr>
          <w:p w14:paraId="095B495B" w14:textId="77777777" w:rsidR="00217DFC" w:rsidRPr="00DE2845" w:rsidRDefault="00217DFC" w:rsidP="00602992">
            <w:pPr>
              <w:spacing w:before="120" w:after="120"/>
              <w:ind w:left="323"/>
              <w:rPr>
                <w:rFonts w:ascii="Calibri" w:hAnsi="Calibri" w:cs="Calibri"/>
                <w:sz w:val="20"/>
                <w:lang w:val="fr-FR"/>
              </w:rPr>
            </w:pPr>
          </w:p>
        </w:tc>
      </w:tr>
      <w:tr w:rsidR="00217DFC" w:rsidRPr="007A1082" w14:paraId="711BE783" w14:textId="77777777" w:rsidTr="002440DA">
        <w:tc>
          <w:tcPr>
            <w:tcW w:w="1910" w:type="pct"/>
          </w:tcPr>
          <w:p w14:paraId="1346CE94" w14:textId="1AF82A71" w:rsidR="00217DFC" w:rsidRPr="007A1082" w:rsidRDefault="00325B7A" w:rsidP="00602992">
            <w:pPr>
              <w:spacing w:before="120" w:after="120"/>
              <w:rPr>
                <w:rFonts w:ascii="Calibri" w:hAnsi="Calibri" w:cs="Calibri"/>
                <w:b/>
                <w:bCs/>
                <w:sz w:val="20"/>
                <w:lang w:val="fr-FR"/>
              </w:rPr>
            </w:pPr>
            <w:r w:rsidRPr="00DE2845">
              <w:rPr>
                <w:rFonts w:ascii="Calibri" w:hAnsi="Calibri" w:cs="Calibri"/>
                <w:sz w:val="20"/>
                <w:lang w:val="fr-FR"/>
              </w:rPr>
              <w:t>e. La direction générale met en place des systèmes et des contrôles appropriés</w:t>
            </w:r>
            <w:r w:rsidR="00E757CD" w:rsidRPr="00DE2845">
              <w:rPr>
                <w:rFonts w:ascii="Calibri" w:hAnsi="Calibri" w:cs="Calibri"/>
                <w:sz w:val="20"/>
                <w:lang w:val="fr-FR"/>
              </w:rPr>
              <w:t xml:space="preserve"> ; elle </w:t>
            </w:r>
            <w:r w:rsidRPr="00DE2845">
              <w:rPr>
                <w:rFonts w:ascii="Calibri" w:hAnsi="Calibri" w:cs="Calibri"/>
                <w:sz w:val="20"/>
                <w:lang w:val="fr-FR"/>
              </w:rPr>
              <w:t xml:space="preserve">surveille et ajuste le programme de réassurance afin de s'assurer qu'il fonctionne comme prévu et continue de répondre aux objectifs stratégiques </w:t>
            </w:r>
            <w:r w:rsidR="00E757CD" w:rsidRPr="00DE2845">
              <w:rPr>
                <w:rFonts w:ascii="Calibri" w:hAnsi="Calibri" w:cs="Calibri"/>
                <w:sz w:val="20"/>
                <w:lang w:val="fr-FR"/>
              </w:rPr>
              <w:t>du cédant</w:t>
            </w:r>
            <w:r w:rsidRPr="00DE2845">
              <w:rPr>
                <w:rFonts w:ascii="Calibri" w:hAnsi="Calibri" w:cs="Calibri"/>
                <w:sz w:val="20"/>
                <w:lang w:val="fr-FR"/>
              </w:rPr>
              <w:t>.</w:t>
            </w:r>
            <w:r w:rsidR="00E757CD" w:rsidRPr="00DE2845">
              <w:rPr>
                <w:rFonts w:ascii="Calibri" w:hAnsi="Calibri" w:cs="Calibri"/>
                <w:sz w:val="20"/>
                <w:lang w:val="fr-FR"/>
              </w:rPr>
              <w:t xml:space="preserve">  </w:t>
            </w:r>
            <w:r w:rsidR="00E757CD" w:rsidRPr="007A1082">
              <w:rPr>
                <w:rFonts w:ascii="Calibri" w:hAnsi="Calibri" w:cs="Calibri"/>
                <w:i/>
                <w:color w:val="FF0000"/>
                <w:sz w:val="20"/>
                <w:lang w:val="fr-FR"/>
              </w:rPr>
              <w:t>(</w:t>
            </w:r>
            <w:r w:rsidR="007A1082">
              <w:rPr>
                <w:rFonts w:ascii="Calibri" w:hAnsi="Calibri" w:cs="Calibri"/>
                <w:i/>
                <w:color w:val="FF0000"/>
                <w:sz w:val="20"/>
                <w:lang w:val="fr-FR"/>
              </w:rPr>
              <w:t xml:space="preserve">PBA </w:t>
            </w:r>
            <w:r w:rsidR="00E757CD" w:rsidRPr="007A1082">
              <w:rPr>
                <w:rFonts w:ascii="Calibri" w:hAnsi="Calibri" w:cs="Calibri"/>
                <w:i/>
                <w:color w:val="FF0000"/>
                <w:sz w:val="20"/>
                <w:lang w:val="fr-FR"/>
              </w:rPr>
              <w:t>13.1.6)</w:t>
            </w:r>
          </w:p>
        </w:tc>
        <w:tc>
          <w:tcPr>
            <w:tcW w:w="809" w:type="pct"/>
          </w:tcPr>
          <w:p w14:paraId="1E6FCA93" w14:textId="77777777" w:rsidR="00217DFC" w:rsidRPr="007A1082" w:rsidRDefault="00217DFC" w:rsidP="00602992">
            <w:pPr>
              <w:spacing w:before="120" w:after="120"/>
              <w:ind w:left="323"/>
              <w:rPr>
                <w:rFonts w:ascii="Calibri" w:hAnsi="Calibri" w:cs="Calibri"/>
                <w:sz w:val="20"/>
                <w:lang w:val="fr-FR"/>
              </w:rPr>
            </w:pPr>
          </w:p>
        </w:tc>
        <w:tc>
          <w:tcPr>
            <w:tcW w:w="883" w:type="pct"/>
          </w:tcPr>
          <w:p w14:paraId="41BB35D4" w14:textId="77777777" w:rsidR="00217DFC" w:rsidRPr="007A1082" w:rsidRDefault="00217DFC" w:rsidP="00602992">
            <w:pPr>
              <w:spacing w:before="120" w:after="120"/>
              <w:ind w:left="323"/>
              <w:rPr>
                <w:rFonts w:ascii="Calibri" w:hAnsi="Calibri" w:cs="Calibri"/>
                <w:sz w:val="20"/>
                <w:lang w:val="fr-FR"/>
              </w:rPr>
            </w:pPr>
          </w:p>
        </w:tc>
        <w:tc>
          <w:tcPr>
            <w:tcW w:w="748" w:type="pct"/>
          </w:tcPr>
          <w:p w14:paraId="460CEA58" w14:textId="77777777" w:rsidR="00217DFC" w:rsidRPr="007A1082" w:rsidRDefault="00217DFC" w:rsidP="00602992">
            <w:pPr>
              <w:spacing w:before="120" w:after="120"/>
              <w:ind w:left="323"/>
              <w:rPr>
                <w:rFonts w:ascii="Calibri" w:hAnsi="Calibri" w:cs="Calibri"/>
                <w:sz w:val="20"/>
                <w:lang w:val="fr-FR"/>
              </w:rPr>
            </w:pPr>
          </w:p>
        </w:tc>
        <w:tc>
          <w:tcPr>
            <w:tcW w:w="650" w:type="pct"/>
          </w:tcPr>
          <w:p w14:paraId="7887141F" w14:textId="77777777" w:rsidR="00217DFC" w:rsidRPr="007A1082" w:rsidRDefault="00217DFC" w:rsidP="00602992">
            <w:pPr>
              <w:spacing w:before="120" w:after="120"/>
              <w:ind w:left="323"/>
              <w:rPr>
                <w:rFonts w:ascii="Calibri" w:hAnsi="Calibri" w:cs="Calibri"/>
                <w:sz w:val="20"/>
                <w:lang w:val="fr-FR"/>
              </w:rPr>
            </w:pPr>
          </w:p>
        </w:tc>
      </w:tr>
    </w:tbl>
    <w:p w14:paraId="568D8F57" w14:textId="77777777" w:rsidR="00217DFC" w:rsidRPr="007A1082" w:rsidRDefault="00217DFC" w:rsidP="00602992">
      <w:pPr>
        <w:spacing w:before="120" w:after="120"/>
        <w:rPr>
          <w:rFonts w:ascii="Calibri" w:hAnsi="Calibri" w:cs="Calibri"/>
          <w:sz w:val="22"/>
          <w:szCs w:val="22"/>
          <w:lang w:val="fr-FR"/>
        </w:rPr>
      </w:pPr>
    </w:p>
    <w:p w14:paraId="0FC0D519" w14:textId="3872A4E7" w:rsidR="00217DFC" w:rsidRPr="00602992" w:rsidRDefault="00DE2845" w:rsidP="00602992">
      <w:pPr>
        <w:spacing w:before="120" w:after="120"/>
        <w:rPr>
          <w:rFonts w:ascii="Calibri" w:hAnsi="Calibri" w:cs="Calibri"/>
          <w:sz w:val="20"/>
          <w:szCs w:val="22"/>
          <w:lang w:val="fr-FR"/>
        </w:rPr>
      </w:pPr>
      <w:bookmarkStart w:id="4" w:name="_Hlk198027869"/>
      <w:r w:rsidRPr="00602992">
        <w:rPr>
          <w:rFonts w:ascii="Calibri" w:hAnsi="Calibri" w:cs="Calibri"/>
          <w:bCs/>
          <w:sz w:val="22"/>
          <w:lang w:val="fr-FR"/>
        </w:rPr>
        <w:t xml:space="preserve">Si vous souhaitez </w:t>
      </w:r>
      <w:r w:rsidR="00FA757B">
        <w:rPr>
          <w:rFonts w:ascii="Calibri" w:hAnsi="Calibri" w:cs="Calibri"/>
          <w:bCs/>
          <w:sz w:val="22"/>
          <w:lang w:val="fr-FR"/>
        </w:rPr>
        <w:t>développer votre réponse</w:t>
      </w:r>
      <w:r w:rsidR="00B259BA">
        <w:rPr>
          <w:rFonts w:ascii="Calibri" w:hAnsi="Calibri" w:cs="Calibri"/>
          <w:bCs/>
          <w:sz w:val="22"/>
          <w:lang w:val="fr-FR"/>
        </w:rPr>
        <w:t xml:space="preserve"> à Q2</w:t>
      </w:r>
      <w:r w:rsidRPr="00602992">
        <w:rPr>
          <w:rFonts w:ascii="Calibri" w:hAnsi="Calibri" w:cs="Calibri"/>
          <w:bCs/>
          <w:sz w:val="22"/>
          <w:lang w:val="fr-FR"/>
        </w:rPr>
        <w:t xml:space="preserve">, </w:t>
      </w:r>
      <w:r w:rsidR="0092453F">
        <w:rPr>
          <w:rFonts w:ascii="Calibri" w:hAnsi="Calibri" w:cs="Calibri"/>
          <w:bCs/>
          <w:sz w:val="22"/>
          <w:lang w:val="fr-FR"/>
        </w:rPr>
        <w:t>vous pouvez laisser un commentaire</w:t>
      </w:r>
      <w:r w:rsidRPr="00602992">
        <w:rPr>
          <w:rFonts w:ascii="Calibri" w:hAnsi="Calibri" w:cs="Calibri"/>
          <w:bCs/>
          <w:sz w:val="22"/>
          <w:lang w:val="fr-FR"/>
        </w:rPr>
        <w:t xml:space="preserve"> dans la boite ci-dessous.</w:t>
      </w:r>
      <w:r w:rsidR="00217DFC" w:rsidRPr="00602992">
        <w:rPr>
          <w:rFonts w:ascii="Calibri" w:hAnsi="Calibri" w:cs="Calibri"/>
          <w:sz w:val="20"/>
          <w:szCs w:val="22"/>
          <w:lang w:val="fr-FR"/>
        </w:rPr>
        <w:t xml:space="preserve">  </w:t>
      </w:r>
    </w:p>
    <w:tbl>
      <w:tblPr>
        <w:tblStyle w:val="Grilledutableau"/>
        <w:tblW w:w="9356" w:type="dxa"/>
        <w:tblInd w:w="-5" w:type="dxa"/>
        <w:tblLook w:val="04A0" w:firstRow="1" w:lastRow="0" w:firstColumn="1" w:lastColumn="0" w:noHBand="0" w:noVBand="1"/>
      </w:tblPr>
      <w:tblGrid>
        <w:gridCol w:w="9356"/>
      </w:tblGrid>
      <w:tr w:rsidR="00217DFC" w:rsidRPr="00077699" w14:paraId="52FEFAFF" w14:textId="77777777" w:rsidTr="00703A5D">
        <w:tc>
          <w:tcPr>
            <w:tcW w:w="9356" w:type="dxa"/>
          </w:tcPr>
          <w:p w14:paraId="0AA9A45A" w14:textId="77777777" w:rsidR="00217DFC" w:rsidRPr="00DE2845" w:rsidRDefault="00217DFC" w:rsidP="00602992">
            <w:pPr>
              <w:spacing w:before="120" w:after="120"/>
              <w:rPr>
                <w:rFonts w:ascii="Calibri" w:hAnsi="Calibri" w:cs="Calibri"/>
                <w:lang w:val="fr-FR"/>
              </w:rPr>
            </w:pPr>
          </w:p>
          <w:p w14:paraId="2912D841" w14:textId="77777777" w:rsidR="00217DFC" w:rsidRPr="00DE2845" w:rsidRDefault="00217DFC" w:rsidP="00602992">
            <w:pPr>
              <w:spacing w:before="120" w:after="120"/>
              <w:rPr>
                <w:rFonts w:ascii="Calibri" w:hAnsi="Calibri" w:cs="Calibri"/>
                <w:lang w:val="fr-FR"/>
              </w:rPr>
            </w:pPr>
          </w:p>
        </w:tc>
      </w:tr>
      <w:bookmarkEnd w:id="4"/>
    </w:tbl>
    <w:p w14:paraId="1AEFEA1F" w14:textId="77777777" w:rsidR="00217DFC" w:rsidRPr="00DE2845" w:rsidRDefault="00217DFC" w:rsidP="00602992">
      <w:pPr>
        <w:spacing w:before="120" w:after="120"/>
        <w:rPr>
          <w:rFonts w:ascii="Calibri" w:hAnsi="Calibri" w:cs="Calibri"/>
          <w:sz w:val="22"/>
          <w:szCs w:val="22"/>
          <w:lang w:val="fr-FR"/>
        </w:rPr>
      </w:pPr>
    </w:p>
    <w:p w14:paraId="1682C8E4" w14:textId="3583AAD2" w:rsidR="00AD10CE" w:rsidRDefault="00AD10CE" w:rsidP="00BC4898">
      <w:pPr>
        <w:keepNext/>
        <w:keepLines/>
        <w:spacing w:before="120" w:after="120"/>
        <w:ind w:left="397" w:hanging="397"/>
        <w:rPr>
          <w:rFonts w:ascii="Calibri" w:hAnsi="Calibri" w:cs="Calibri"/>
          <w:sz w:val="22"/>
          <w:szCs w:val="22"/>
          <w:lang w:val="fr-FR"/>
        </w:rPr>
      </w:pPr>
      <w:bookmarkStart w:id="5" w:name="_Hlk200718168"/>
      <w:r w:rsidRPr="00341B1E">
        <w:rPr>
          <w:rFonts w:ascii="Calibri" w:hAnsi="Calibri" w:cs="Calibri"/>
          <w:b/>
          <w:sz w:val="22"/>
          <w:szCs w:val="22"/>
          <w:lang w:val="fr-FR"/>
        </w:rPr>
        <w:lastRenderedPageBreak/>
        <w:t xml:space="preserve">3.  </w:t>
      </w:r>
      <w:r w:rsidR="00341B1E" w:rsidRPr="00341B1E">
        <w:rPr>
          <w:rFonts w:ascii="Calibri" w:hAnsi="Calibri" w:cs="Calibri"/>
          <w:b/>
          <w:sz w:val="22"/>
          <w:szCs w:val="22"/>
          <w:lang w:val="fr-FR"/>
        </w:rPr>
        <w:tab/>
      </w:r>
      <w:r w:rsidRPr="00AD10CE">
        <w:rPr>
          <w:rFonts w:ascii="Calibri" w:hAnsi="Calibri" w:cs="Calibri"/>
          <w:sz w:val="22"/>
          <w:szCs w:val="22"/>
          <w:lang w:val="fr-FR"/>
        </w:rPr>
        <w:t>Comment VOTRE AUTORITÉ examine-t-elle les programmes de réassurance des cédants pour s'assurer qu'ils sont adaptés à leur activité et s'inscrivent dans le cadre de leurs stratégies globales de gestion des risques et des fonds propres ? Par ex., l'autorité de contrôle devrait évaluer dans quelle mesure les stratégies et objectifs commerciaux sont correctement reflétées dans le programme de réassurance (par ex., lors du contrôle permanent habituel, ou d'un examen de l'ORSA) et, sur la base des résultats de cette évaluation, interroger le cédant lorsqu'elle constate des incohérences entre les stratégies et objectifs commerciaux</w:t>
      </w:r>
      <w:r w:rsidR="00B259BA">
        <w:rPr>
          <w:rFonts w:ascii="Calibri" w:hAnsi="Calibri" w:cs="Calibri"/>
          <w:sz w:val="22"/>
          <w:szCs w:val="22"/>
          <w:lang w:val="fr-FR"/>
        </w:rPr>
        <w:t xml:space="preserve"> d’une part</w:t>
      </w:r>
      <w:r w:rsidRPr="00AD10CE">
        <w:rPr>
          <w:rFonts w:ascii="Calibri" w:hAnsi="Calibri" w:cs="Calibri"/>
          <w:sz w:val="22"/>
          <w:szCs w:val="22"/>
          <w:lang w:val="fr-FR"/>
        </w:rPr>
        <w:t>, le programme de réassurance</w:t>
      </w:r>
      <w:r w:rsidR="00B259BA">
        <w:rPr>
          <w:rFonts w:ascii="Calibri" w:hAnsi="Calibri" w:cs="Calibri"/>
          <w:sz w:val="22"/>
          <w:szCs w:val="22"/>
          <w:lang w:val="fr-FR"/>
        </w:rPr>
        <w:t xml:space="preserve"> d’autre part</w:t>
      </w:r>
      <w:r w:rsidRPr="00AD10CE">
        <w:rPr>
          <w:rFonts w:ascii="Calibri" w:hAnsi="Calibri" w:cs="Calibri"/>
          <w:sz w:val="22"/>
          <w:szCs w:val="22"/>
          <w:lang w:val="fr-FR"/>
        </w:rPr>
        <w:t>.</w:t>
      </w:r>
      <w:r w:rsidR="001E71B7">
        <w:rPr>
          <w:rFonts w:ascii="Calibri" w:hAnsi="Calibri" w:cs="Calibri"/>
          <w:sz w:val="22"/>
          <w:szCs w:val="22"/>
          <w:lang w:val="fr-FR"/>
        </w:rPr>
        <w:t xml:space="preserve">  </w:t>
      </w:r>
      <w:r w:rsidR="001E71B7" w:rsidRPr="00B259BA">
        <w:rPr>
          <w:rFonts w:ascii="Calibri" w:hAnsi="Calibri" w:cs="Calibri"/>
          <w:i/>
          <w:iCs/>
          <w:color w:val="FF0000"/>
          <w:sz w:val="22"/>
          <w:szCs w:val="22"/>
          <w:lang w:val="fr-FR"/>
        </w:rPr>
        <w:t>(</w:t>
      </w:r>
      <w:r w:rsidR="00B259BA" w:rsidRPr="00B259BA">
        <w:rPr>
          <w:rFonts w:ascii="Calibri" w:hAnsi="Calibri" w:cs="Calibri"/>
          <w:i/>
          <w:iCs/>
          <w:color w:val="FF0000"/>
          <w:sz w:val="22"/>
          <w:szCs w:val="22"/>
          <w:lang w:val="fr-FR"/>
        </w:rPr>
        <w:t xml:space="preserve">PBA </w:t>
      </w:r>
      <w:r w:rsidR="001E71B7" w:rsidRPr="00B259BA">
        <w:rPr>
          <w:rFonts w:ascii="Calibri" w:hAnsi="Calibri" w:cs="Calibri"/>
          <w:i/>
          <w:iCs/>
          <w:color w:val="FF0000"/>
          <w:sz w:val="22"/>
          <w:szCs w:val="22"/>
          <w:lang w:val="fr-FR"/>
        </w:rPr>
        <w:t>13.1.7)</w:t>
      </w:r>
    </w:p>
    <w:p w14:paraId="1A445CB4" w14:textId="5C399422" w:rsidR="00AD10CE" w:rsidRPr="00AD10CE" w:rsidRDefault="00AD10CE" w:rsidP="00341B1E">
      <w:pPr>
        <w:snapToGrid w:val="0"/>
        <w:spacing w:after="120"/>
        <w:ind w:left="397"/>
        <w:rPr>
          <w:rFonts w:ascii="Calibri" w:hAnsi="Calibri" w:cs="Calibri"/>
          <w:sz w:val="22"/>
          <w:szCs w:val="22"/>
          <w:lang w:val="fr-FR"/>
        </w:rPr>
      </w:pPr>
      <w:r w:rsidRPr="00AD10CE">
        <w:rPr>
          <w:rFonts w:ascii="Calibri" w:hAnsi="Calibri" w:cs="Calibri"/>
          <w:sz w:val="22"/>
          <w:szCs w:val="22"/>
          <w:lang w:val="fr-FR"/>
        </w:rPr>
        <w:t xml:space="preserve">1. Les programmes de réassurance des cédants </w:t>
      </w:r>
      <w:r w:rsidR="001E71B7">
        <w:rPr>
          <w:rFonts w:ascii="Calibri" w:hAnsi="Calibri" w:cs="Calibri"/>
          <w:sz w:val="22"/>
          <w:szCs w:val="22"/>
          <w:lang w:val="fr-FR"/>
        </w:rPr>
        <w:t xml:space="preserve">sont régulièrement contrôlés pour </w:t>
      </w:r>
      <w:r w:rsidRPr="00AD10CE">
        <w:rPr>
          <w:rFonts w:ascii="Calibri" w:hAnsi="Calibri" w:cs="Calibri"/>
          <w:sz w:val="22"/>
          <w:szCs w:val="22"/>
          <w:lang w:val="fr-FR"/>
        </w:rPr>
        <w:t>s'assurer qu'ils sont adaptés à l</w:t>
      </w:r>
      <w:r w:rsidR="001E71B7">
        <w:rPr>
          <w:rFonts w:ascii="Calibri" w:hAnsi="Calibri" w:cs="Calibri"/>
          <w:sz w:val="22"/>
          <w:szCs w:val="22"/>
          <w:lang w:val="fr-FR"/>
        </w:rPr>
        <w:t>’</w:t>
      </w:r>
      <w:r w:rsidRPr="00AD10CE">
        <w:rPr>
          <w:rFonts w:ascii="Calibri" w:hAnsi="Calibri" w:cs="Calibri"/>
          <w:sz w:val="22"/>
          <w:szCs w:val="22"/>
          <w:lang w:val="fr-FR"/>
        </w:rPr>
        <w:t xml:space="preserve">activité </w:t>
      </w:r>
      <w:r w:rsidR="001E71B7">
        <w:rPr>
          <w:rFonts w:ascii="Calibri" w:hAnsi="Calibri" w:cs="Calibri"/>
          <w:sz w:val="22"/>
          <w:szCs w:val="22"/>
          <w:lang w:val="fr-FR"/>
        </w:rPr>
        <w:t xml:space="preserve">des cédants, </w:t>
      </w:r>
      <w:r w:rsidRPr="00AD10CE">
        <w:rPr>
          <w:rFonts w:ascii="Calibri" w:hAnsi="Calibri" w:cs="Calibri"/>
          <w:sz w:val="22"/>
          <w:szCs w:val="22"/>
          <w:lang w:val="fr-FR"/>
        </w:rPr>
        <w:t>et qu'ils s'inscrivent dans leur stratégie globale de gestion des risques et des fonds propres. En cas d'incohérences, l'assureur cédant est invité à fournir des explications.</w:t>
      </w:r>
    </w:p>
    <w:p w14:paraId="4BA51951" w14:textId="174FC05B" w:rsidR="00AD10CE" w:rsidRPr="00AD10CE" w:rsidRDefault="00AD10CE" w:rsidP="00341B1E">
      <w:pPr>
        <w:snapToGrid w:val="0"/>
        <w:spacing w:after="120"/>
        <w:ind w:left="397"/>
        <w:rPr>
          <w:rFonts w:ascii="Calibri" w:hAnsi="Calibri" w:cs="Calibri"/>
          <w:sz w:val="22"/>
          <w:szCs w:val="22"/>
          <w:lang w:val="fr-FR"/>
        </w:rPr>
      </w:pPr>
      <w:r w:rsidRPr="00AD10CE">
        <w:rPr>
          <w:rFonts w:ascii="Calibri" w:hAnsi="Calibri" w:cs="Calibri"/>
          <w:sz w:val="22"/>
          <w:szCs w:val="22"/>
          <w:lang w:val="fr-FR"/>
        </w:rPr>
        <w:t>2. L</w:t>
      </w:r>
      <w:r w:rsidR="001E71B7">
        <w:rPr>
          <w:rFonts w:ascii="Calibri" w:hAnsi="Calibri" w:cs="Calibri"/>
          <w:sz w:val="22"/>
          <w:szCs w:val="22"/>
          <w:lang w:val="fr-FR"/>
        </w:rPr>
        <w:t>’autorité de contrôle ne contrôle l</w:t>
      </w:r>
      <w:r w:rsidRPr="00AD10CE">
        <w:rPr>
          <w:rFonts w:ascii="Calibri" w:hAnsi="Calibri" w:cs="Calibri"/>
          <w:sz w:val="22"/>
          <w:szCs w:val="22"/>
          <w:lang w:val="fr-FR"/>
        </w:rPr>
        <w:t>es programmes de réassurance</w:t>
      </w:r>
      <w:r w:rsidR="001E71B7">
        <w:rPr>
          <w:rFonts w:ascii="Calibri" w:hAnsi="Calibri" w:cs="Calibri"/>
          <w:sz w:val="22"/>
          <w:szCs w:val="22"/>
          <w:lang w:val="fr-FR"/>
        </w:rPr>
        <w:t xml:space="preserve"> des cédants qu’en cas </w:t>
      </w:r>
      <w:r w:rsidRPr="00AD10CE">
        <w:rPr>
          <w:rFonts w:ascii="Calibri" w:hAnsi="Calibri" w:cs="Calibri"/>
          <w:sz w:val="22"/>
          <w:szCs w:val="22"/>
          <w:lang w:val="fr-FR"/>
        </w:rPr>
        <w:t xml:space="preserve">de problèmes prudentiels </w:t>
      </w:r>
      <w:r w:rsidR="001E71B7">
        <w:rPr>
          <w:rFonts w:ascii="Calibri" w:hAnsi="Calibri" w:cs="Calibri"/>
          <w:sz w:val="22"/>
          <w:szCs w:val="22"/>
          <w:lang w:val="fr-FR"/>
        </w:rPr>
        <w:t>(</w:t>
      </w:r>
      <w:r w:rsidRPr="00AD10CE">
        <w:rPr>
          <w:rFonts w:ascii="Calibri" w:hAnsi="Calibri" w:cs="Calibri"/>
          <w:sz w:val="22"/>
          <w:szCs w:val="22"/>
          <w:lang w:val="fr-FR"/>
        </w:rPr>
        <w:t>réels ou potentiels</w:t>
      </w:r>
      <w:r w:rsidR="001E71B7">
        <w:rPr>
          <w:rFonts w:ascii="Calibri" w:hAnsi="Calibri" w:cs="Calibri"/>
          <w:sz w:val="22"/>
          <w:szCs w:val="22"/>
          <w:lang w:val="fr-FR"/>
        </w:rPr>
        <w:t>)</w:t>
      </w:r>
      <w:r w:rsidRPr="00AD10CE">
        <w:rPr>
          <w:rFonts w:ascii="Calibri" w:hAnsi="Calibri" w:cs="Calibri"/>
          <w:sz w:val="22"/>
          <w:szCs w:val="22"/>
          <w:lang w:val="fr-FR"/>
        </w:rPr>
        <w:t>.</w:t>
      </w:r>
    </w:p>
    <w:p w14:paraId="3B24ACC5" w14:textId="254B683F" w:rsidR="00217DFC" w:rsidRDefault="00AD10CE" w:rsidP="00341B1E">
      <w:pPr>
        <w:snapToGrid w:val="0"/>
        <w:spacing w:after="120"/>
        <w:ind w:left="397"/>
        <w:rPr>
          <w:rFonts w:ascii="Calibri" w:hAnsi="Calibri" w:cs="Calibri"/>
          <w:sz w:val="22"/>
          <w:szCs w:val="22"/>
          <w:lang w:val="fr-FR"/>
        </w:rPr>
      </w:pPr>
      <w:r w:rsidRPr="00AD10CE">
        <w:rPr>
          <w:rFonts w:ascii="Calibri" w:hAnsi="Calibri" w:cs="Calibri"/>
          <w:sz w:val="22"/>
          <w:szCs w:val="22"/>
          <w:lang w:val="fr-FR"/>
        </w:rPr>
        <w:t xml:space="preserve">3. </w:t>
      </w:r>
      <w:r w:rsidR="001E71B7" w:rsidRPr="00AD10CE">
        <w:rPr>
          <w:rFonts w:ascii="Calibri" w:hAnsi="Calibri" w:cs="Calibri"/>
          <w:sz w:val="22"/>
          <w:szCs w:val="22"/>
          <w:lang w:val="fr-FR"/>
        </w:rPr>
        <w:t>L</w:t>
      </w:r>
      <w:r w:rsidR="001E71B7">
        <w:rPr>
          <w:rFonts w:ascii="Calibri" w:hAnsi="Calibri" w:cs="Calibri"/>
          <w:sz w:val="22"/>
          <w:szCs w:val="22"/>
          <w:lang w:val="fr-FR"/>
        </w:rPr>
        <w:t xml:space="preserve">’autorité de contrôle ne contrôle </w:t>
      </w:r>
      <w:r w:rsidR="00B259BA">
        <w:rPr>
          <w:rFonts w:ascii="Calibri" w:hAnsi="Calibri" w:cs="Calibri"/>
          <w:sz w:val="22"/>
          <w:szCs w:val="22"/>
          <w:lang w:val="fr-FR"/>
        </w:rPr>
        <w:t xml:space="preserve">pas </w:t>
      </w:r>
      <w:r w:rsidR="001E71B7">
        <w:rPr>
          <w:rFonts w:ascii="Calibri" w:hAnsi="Calibri" w:cs="Calibri"/>
          <w:sz w:val="22"/>
          <w:szCs w:val="22"/>
          <w:lang w:val="fr-FR"/>
        </w:rPr>
        <w:t>l</w:t>
      </w:r>
      <w:r w:rsidR="001E71B7" w:rsidRPr="00AD10CE">
        <w:rPr>
          <w:rFonts w:ascii="Calibri" w:hAnsi="Calibri" w:cs="Calibri"/>
          <w:sz w:val="22"/>
          <w:szCs w:val="22"/>
          <w:lang w:val="fr-FR"/>
        </w:rPr>
        <w:t>es programmes de réassurance</w:t>
      </w:r>
      <w:r w:rsidR="001E71B7">
        <w:rPr>
          <w:rFonts w:ascii="Calibri" w:hAnsi="Calibri" w:cs="Calibri"/>
          <w:sz w:val="22"/>
          <w:szCs w:val="22"/>
          <w:lang w:val="fr-FR"/>
        </w:rPr>
        <w:t xml:space="preserve"> des cédants</w:t>
      </w:r>
      <w:r w:rsidRPr="00AD10CE">
        <w:rPr>
          <w:rFonts w:ascii="Calibri" w:hAnsi="Calibri" w:cs="Calibri"/>
          <w:sz w:val="22"/>
          <w:szCs w:val="22"/>
          <w:lang w:val="fr-FR"/>
        </w:rPr>
        <w:t>.</w:t>
      </w:r>
      <w:bookmarkEnd w:id="5"/>
    </w:p>
    <w:p w14:paraId="6289390C" w14:textId="77777777" w:rsidR="002C2E87" w:rsidRPr="001E71B7" w:rsidRDefault="002C2E87" w:rsidP="00341B1E">
      <w:pPr>
        <w:snapToGrid w:val="0"/>
        <w:spacing w:after="120"/>
        <w:ind w:left="397"/>
        <w:rPr>
          <w:rFonts w:ascii="Calibri" w:hAnsi="Calibri" w:cs="Calibri"/>
          <w:sz w:val="22"/>
          <w:szCs w:val="22"/>
          <w:lang w:val="fr-FR"/>
        </w:rPr>
      </w:pPr>
    </w:p>
    <w:p w14:paraId="4586F613" w14:textId="69293A69" w:rsidR="00352354" w:rsidRPr="00352354" w:rsidRDefault="001E71B7" w:rsidP="002C2E87">
      <w:pPr>
        <w:spacing w:before="120" w:after="120"/>
        <w:ind w:left="397" w:hanging="397"/>
        <w:rPr>
          <w:rFonts w:ascii="Calibri" w:hAnsi="Calibri" w:cs="Calibri"/>
          <w:sz w:val="22"/>
          <w:szCs w:val="22"/>
          <w:lang w:val="fr-FR"/>
        </w:rPr>
      </w:pPr>
      <w:r w:rsidRPr="00341B1E">
        <w:rPr>
          <w:rFonts w:ascii="Calibri" w:hAnsi="Calibri" w:cs="Calibri"/>
          <w:b/>
          <w:sz w:val="22"/>
          <w:szCs w:val="22"/>
          <w:lang w:val="fr-FR"/>
        </w:rPr>
        <w:t xml:space="preserve">4. </w:t>
      </w:r>
      <w:r w:rsidR="00341B1E" w:rsidRPr="00341B1E">
        <w:rPr>
          <w:rFonts w:ascii="Calibri" w:hAnsi="Calibri" w:cs="Calibri"/>
          <w:b/>
          <w:sz w:val="22"/>
          <w:szCs w:val="22"/>
          <w:lang w:val="fr-FR"/>
        </w:rPr>
        <w:tab/>
      </w:r>
      <w:r w:rsidRPr="001E71B7">
        <w:rPr>
          <w:rFonts w:ascii="Calibri" w:hAnsi="Calibri" w:cs="Calibri"/>
          <w:sz w:val="22"/>
          <w:szCs w:val="22"/>
          <w:lang w:val="fr-FR"/>
        </w:rPr>
        <w:t xml:space="preserve">L'évaluation par l'autorité de contrôle du programme de réassurance d'un assureur cédant repose sur </w:t>
      </w:r>
      <w:r>
        <w:rPr>
          <w:rFonts w:ascii="Calibri" w:hAnsi="Calibri" w:cs="Calibri"/>
          <w:sz w:val="22"/>
          <w:szCs w:val="22"/>
          <w:lang w:val="fr-FR"/>
        </w:rPr>
        <w:t xml:space="preserve">plusieurs </w:t>
      </w:r>
      <w:r w:rsidRPr="001E71B7">
        <w:rPr>
          <w:rFonts w:ascii="Calibri" w:hAnsi="Calibri" w:cs="Calibri"/>
          <w:sz w:val="22"/>
          <w:szCs w:val="22"/>
          <w:lang w:val="fr-FR"/>
        </w:rPr>
        <w:t xml:space="preserve">facteurs. </w:t>
      </w:r>
      <w:r>
        <w:rPr>
          <w:rFonts w:ascii="Calibri" w:hAnsi="Calibri" w:cs="Calibri"/>
          <w:sz w:val="22"/>
          <w:szCs w:val="22"/>
          <w:lang w:val="fr-FR"/>
        </w:rPr>
        <w:t xml:space="preserve">Lesquels des </w:t>
      </w:r>
      <w:r w:rsidRPr="001E71B7">
        <w:rPr>
          <w:rFonts w:ascii="Calibri" w:hAnsi="Calibri" w:cs="Calibri"/>
          <w:sz w:val="22"/>
          <w:szCs w:val="22"/>
          <w:lang w:val="fr-FR"/>
        </w:rPr>
        <w:t>facteurs suivants</w:t>
      </w:r>
      <w:r>
        <w:rPr>
          <w:rFonts w:ascii="Calibri" w:hAnsi="Calibri" w:cs="Calibri"/>
          <w:sz w:val="22"/>
          <w:szCs w:val="22"/>
          <w:lang w:val="fr-FR"/>
        </w:rPr>
        <w:t xml:space="preserve"> </w:t>
      </w:r>
      <w:r w:rsidRPr="001E71B7">
        <w:rPr>
          <w:rFonts w:ascii="Calibri" w:hAnsi="Calibri" w:cs="Calibri"/>
          <w:sz w:val="22"/>
          <w:szCs w:val="22"/>
          <w:lang w:val="fr-FR"/>
        </w:rPr>
        <w:t xml:space="preserve">VOTRE AUTORITÉ prend-elle en </w:t>
      </w:r>
      <w:r w:rsidR="00352354">
        <w:rPr>
          <w:rFonts w:ascii="Calibri" w:hAnsi="Calibri" w:cs="Calibri"/>
          <w:sz w:val="22"/>
          <w:szCs w:val="22"/>
          <w:lang w:val="fr-FR"/>
        </w:rPr>
        <w:t xml:space="preserve">compte </w:t>
      </w:r>
      <w:r w:rsidRPr="001E71B7">
        <w:rPr>
          <w:rFonts w:ascii="Calibri" w:hAnsi="Calibri" w:cs="Calibri"/>
          <w:sz w:val="22"/>
          <w:szCs w:val="22"/>
          <w:lang w:val="fr-FR"/>
        </w:rPr>
        <w:t>lorsqu'elle évalue le programme de réassurance d'un cédant ?</w:t>
      </w:r>
      <w:r w:rsidR="00B259BA">
        <w:rPr>
          <w:rFonts w:ascii="Calibri" w:hAnsi="Calibri" w:cs="Calibri"/>
          <w:sz w:val="22"/>
          <w:szCs w:val="22"/>
          <w:lang w:val="fr-FR"/>
        </w:rPr>
        <w:t xml:space="preserve"> </w:t>
      </w:r>
      <w:r w:rsidR="00352354">
        <w:rPr>
          <w:rFonts w:ascii="Calibri" w:hAnsi="Calibri" w:cs="Calibri"/>
          <w:sz w:val="22"/>
          <w:szCs w:val="22"/>
          <w:lang w:val="fr-FR"/>
        </w:rPr>
        <w:t xml:space="preserve"> </w:t>
      </w:r>
      <w:r w:rsidR="00352354" w:rsidRPr="00B259BA">
        <w:rPr>
          <w:rFonts w:ascii="Calibri" w:hAnsi="Calibri" w:cs="Calibri"/>
          <w:i/>
          <w:iCs/>
          <w:color w:val="FF0000"/>
          <w:sz w:val="22"/>
          <w:szCs w:val="22"/>
          <w:lang w:val="fr-FR"/>
        </w:rPr>
        <w:t>(</w:t>
      </w:r>
      <w:r w:rsidR="00B259BA" w:rsidRPr="00B259BA">
        <w:rPr>
          <w:rFonts w:ascii="Calibri" w:hAnsi="Calibri" w:cs="Calibri"/>
          <w:i/>
          <w:iCs/>
          <w:color w:val="FF0000"/>
          <w:sz w:val="22"/>
          <w:szCs w:val="22"/>
          <w:lang w:val="fr-FR"/>
        </w:rPr>
        <w:t xml:space="preserve">PBA </w:t>
      </w:r>
      <w:r w:rsidR="00352354" w:rsidRPr="00B259BA">
        <w:rPr>
          <w:rFonts w:ascii="Calibri" w:hAnsi="Calibri" w:cs="Calibri"/>
          <w:i/>
          <w:iCs/>
          <w:color w:val="FF0000"/>
          <w:sz w:val="22"/>
          <w:szCs w:val="22"/>
          <w:lang w:val="fr-FR"/>
        </w:rPr>
        <w:t>13.1.8)</w:t>
      </w:r>
      <w:r w:rsidR="00352354" w:rsidRPr="00B259BA">
        <w:rPr>
          <w:color w:val="FF0000"/>
          <w:lang w:val="fr-FR"/>
        </w:rPr>
        <w:t xml:space="preserve"> </w:t>
      </w:r>
    </w:p>
    <w:tbl>
      <w:tblPr>
        <w:tblStyle w:val="TableGrid1"/>
        <w:tblW w:w="5010" w:type="pct"/>
        <w:tblLook w:val="04A0" w:firstRow="1" w:lastRow="0" w:firstColumn="1" w:lastColumn="0" w:noHBand="0" w:noVBand="1"/>
      </w:tblPr>
      <w:tblGrid>
        <w:gridCol w:w="5678"/>
        <w:gridCol w:w="1227"/>
        <w:gridCol w:w="1216"/>
        <w:gridCol w:w="1248"/>
      </w:tblGrid>
      <w:tr w:rsidR="00602992" w:rsidRPr="00602992" w14:paraId="1B749CC3" w14:textId="77777777" w:rsidTr="00703A5D">
        <w:trPr>
          <w:trHeight w:val="742"/>
        </w:trPr>
        <w:tc>
          <w:tcPr>
            <w:tcW w:w="3030" w:type="pct"/>
          </w:tcPr>
          <w:p w14:paraId="1AE91061" w14:textId="77777777" w:rsidR="00217DFC" w:rsidRPr="00352354" w:rsidRDefault="00217DFC" w:rsidP="00602992">
            <w:pPr>
              <w:spacing w:before="120" w:after="120"/>
              <w:rPr>
                <w:rFonts w:ascii="Calibri" w:hAnsi="Calibri" w:cs="Calibri"/>
                <w:lang w:val="fr-FR"/>
              </w:rPr>
            </w:pPr>
          </w:p>
        </w:tc>
        <w:tc>
          <w:tcPr>
            <w:tcW w:w="655" w:type="pct"/>
          </w:tcPr>
          <w:p w14:paraId="7A260A63" w14:textId="2877261C" w:rsidR="00217DFC" w:rsidRPr="00250B9D" w:rsidRDefault="00602992" w:rsidP="00602992">
            <w:pPr>
              <w:spacing w:before="120" w:after="120"/>
              <w:rPr>
                <w:rFonts w:ascii="Calibri" w:hAnsi="Calibri" w:cs="Calibri"/>
                <w:sz w:val="20"/>
                <w:szCs w:val="20"/>
              </w:rPr>
            </w:pPr>
            <w:proofErr w:type="spellStart"/>
            <w:r w:rsidRPr="00250B9D">
              <w:rPr>
                <w:rFonts w:ascii="Calibri" w:hAnsi="Calibri" w:cs="Calibri"/>
                <w:sz w:val="20"/>
                <w:szCs w:val="20"/>
              </w:rPr>
              <w:t>Toujours</w:t>
            </w:r>
            <w:proofErr w:type="spellEnd"/>
            <w:r w:rsidRPr="00250B9D">
              <w:rPr>
                <w:rFonts w:ascii="Calibri" w:hAnsi="Calibri" w:cs="Calibri"/>
                <w:sz w:val="20"/>
                <w:szCs w:val="20"/>
              </w:rPr>
              <w:t xml:space="preserve"> pris </w:t>
            </w:r>
            <w:proofErr w:type="spellStart"/>
            <w:r w:rsidRPr="00250B9D">
              <w:rPr>
                <w:rFonts w:ascii="Calibri" w:hAnsi="Calibri" w:cs="Calibri"/>
                <w:sz w:val="20"/>
                <w:szCs w:val="20"/>
              </w:rPr>
              <w:t>en</w:t>
            </w:r>
            <w:proofErr w:type="spellEnd"/>
            <w:r w:rsidRPr="00250B9D">
              <w:rPr>
                <w:rFonts w:ascii="Calibri" w:hAnsi="Calibri" w:cs="Calibri"/>
                <w:sz w:val="20"/>
                <w:szCs w:val="20"/>
              </w:rPr>
              <w:t xml:space="preserve"> </w:t>
            </w:r>
            <w:proofErr w:type="spellStart"/>
            <w:r w:rsidRPr="00250B9D">
              <w:rPr>
                <w:rFonts w:ascii="Calibri" w:hAnsi="Calibri" w:cs="Calibri"/>
                <w:sz w:val="20"/>
                <w:szCs w:val="20"/>
              </w:rPr>
              <w:t>compte</w:t>
            </w:r>
            <w:proofErr w:type="spellEnd"/>
          </w:p>
        </w:tc>
        <w:tc>
          <w:tcPr>
            <w:tcW w:w="649" w:type="pct"/>
          </w:tcPr>
          <w:p w14:paraId="20697E2A" w14:textId="709ED380" w:rsidR="00217DFC" w:rsidRPr="00250B9D" w:rsidRDefault="00602992" w:rsidP="00602992">
            <w:pPr>
              <w:spacing w:before="120" w:after="120"/>
              <w:rPr>
                <w:rFonts w:ascii="Calibri" w:hAnsi="Calibri" w:cs="Calibri"/>
                <w:sz w:val="20"/>
                <w:szCs w:val="20"/>
              </w:rPr>
            </w:pPr>
            <w:r w:rsidRPr="00250B9D">
              <w:rPr>
                <w:rFonts w:ascii="Calibri" w:hAnsi="Calibri" w:cs="Calibri"/>
                <w:sz w:val="20"/>
                <w:szCs w:val="20"/>
              </w:rPr>
              <w:t xml:space="preserve">Parfois pris </w:t>
            </w:r>
            <w:proofErr w:type="spellStart"/>
            <w:r w:rsidRPr="00250B9D">
              <w:rPr>
                <w:rFonts w:ascii="Calibri" w:hAnsi="Calibri" w:cs="Calibri"/>
                <w:sz w:val="20"/>
                <w:szCs w:val="20"/>
              </w:rPr>
              <w:t>en</w:t>
            </w:r>
            <w:proofErr w:type="spellEnd"/>
            <w:r w:rsidRPr="00250B9D">
              <w:rPr>
                <w:rFonts w:ascii="Calibri" w:hAnsi="Calibri" w:cs="Calibri"/>
                <w:sz w:val="20"/>
                <w:szCs w:val="20"/>
              </w:rPr>
              <w:t xml:space="preserve"> </w:t>
            </w:r>
            <w:proofErr w:type="spellStart"/>
            <w:r w:rsidRPr="00250B9D">
              <w:rPr>
                <w:rFonts w:ascii="Calibri" w:hAnsi="Calibri" w:cs="Calibri"/>
                <w:sz w:val="20"/>
                <w:szCs w:val="20"/>
              </w:rPr>
              <w:t>compte</w:t>
            </w:r>
            <w:proofErr w:type="spellEnd"/>
          </w:p>
        </w:tc>
        <w:tc>
          <w:tcPr>
            <w:tcW w:w="667" w:type="pct"/>
          </w:tcPr>
          <w:p w14:paraId="0A19D107" w14:textId="43EF34FB" w:rsidR="00217DFC" w:rsidRPr="00250B9D" w:rsidRDefault="00217DFC" w:rsidP="00602992">
            <w:pPr>
              <w:spacing w:before="120" w:after="120"/>
              <w:rPr>
                <w:rFonts w:ascii="Calibri" w:hAnsi="Calibri" w:cs="Calibri"/>
                <w:sz w:val="20"/>
                <w:szCs w:val="20"/>
                <w:lang w:val="fr-FR"/>
              </w:rPr>
            </w:pPr>
            <w:r w:rsidRPr="00250B9D">
              <w:rPr>
                <w:rFonts w:ascii="Calibri" w:hAnsi="Calibri" w:cs="Calibri"/>
                <w:sz w:val="20"/>
                <w:szCs w:val="20"/>
                <w:lang w:val="fr-FR"/>
              </w:rPr>
              <w:t>No</w:t>
            </w:r>
            <w:r w:rsidR="00602992" w:rsidRPr="00250B9D">
              <w:rPr>
                <w:rFonts w:ascii="Calibri" w:hAnsi="Calibri" w:cs="Calibri"/>
                <w:sz w:val="20"/>
                <w:szCs w:val="20"/>
                <w:lang w:val="fr-FR"/>
              </w:rPr>
              <w:t>n pris en compte</w:t>
            </w:r>
          </w:p>
        </w:tc>
      </w:tr>
      <w:tr w:rsidR="00602992" w:rsidRPr="00077699" w14:paraId="772717EF" w14:textId="77777777" w:rsidTr="00703A5D">
        <w:trPr>
          <w:trHeight w:val="742"/>
        </w:trPr>
        <w:tc>
          <w:tcPr>
            <w:tcW w:w="3030" w:type="pct"/>
          </w:tcPr>
          <w:p w14:paraId="63AEA68D" w14:textId="2F619A6C" w:rsidR="00217DFC" w:rsidRPr="00602992" w:rsidRDefault="00EE21C8" w:rsidP="00602992">
            <w:pPr>
              <w:spacing w:before="120" w:after="120"/>
              <w:rPr>
                <w:rFonts w:ascii="Calibri" w:hAnsi="Calibri" w:cs="Calibri"/>
                <w:sz w:val="20"/>
                <w:lang w:val="fr-FR"/>
              </w:rPr>
            </w:pPr>
            <w:bookmarkStart w:id="6" w:name="_Hlk196818897"/>
            <w:r w:rsidRPr="00602992">
              <w:rPr>
                <w:rFonts w:ascii="Calibri" w:hAnsi="Calibri" w:cs="Calibri"/>
                <w:sz w:val="20"/>
                <w:lang w:val="fr-FR" w:eastAsia="fr-FR"/>
              </w:rPr>
              <w:t xml:space="preserve">a. </w:t>
            </w:r>
            <w:r w:rsidR="00352354" w:rsidRPr="00602992">
              <w:rPr>
                <w:rFonts w:ascii="Calibri" w:hAnsi="Calibri" w:cs="Calibri"/>
                <w:sz w:val="20"/>
                <w:lang w:val="fr-FR" w:eastAsia="fr-FR"/>
              </w:rPr>
              <w:t>la structure du programme, y compris tout mécanisme alternatif de transfert des risques</w:t>
            </w:r>
            <w:r w:rsidR="00B259BA">
              <w:rPr>
                <w:rFonts w:ascii="Calibri" w:hAnsi="Calibri" w:cs="Calibri"/>
                <w:sz w:val="20"/>
                <w:vertAlign w:val="superscript"/>
                <w:lang w:val="fr-FR" w:eastAsia="fr-FR"/>
              </w:rPr>
              <w:t> </w:t>
            </w:r>
            <w:r w:rsidR="00B259BA" w:rsidRPr="00602992">
              <w:rPr>
                <w:rStyle w:val="Appelnotedebasdep"/>
                <w:rFonts w:ascii="Calibri" w:hAnsi="Calibri" w:cs="Calibri"/>
                <w:sz w:val="20"/>
              </w:rPr>
              <w:footnoteReference w:id="2"/>
            </w:r>
            <w:r w:rsidR="00352354" w:rsidRPr="00602992">
              <w:rPr>
                <w:rFonts w:ascii="Calibri" w:hAnsi="Calibri" w:cs="Calibri"/>
                <w:sz w:val="20"/>
                <w:lang w:val="fr-FR" w:eastAsia="fr-FR"/>
              </w:rPr>
              <w:t xml:space="preserve"> ;</w:t>
            </w:r>
          </w:p>
        </w:tc>
        <w:tc>
          <w:tcPr>
            <w:tcW w:w="655" w:type="pct"/>
            <w:shd w:val="clear" w:color="auto" w:fill="auto"/>
          </w:tcPr>
          <w:p w14:paraId="3E385487" w14:textId="77777777" w:rsidR="00217DFC" w:rsidRPr="00352354" w:rsidRDefault="00217DFC" w:rsidP="00602992">
            <w:pPr>
              <w:spacing w:before="120" w:after="120"/>
              <w:rPr>
                <w:rFonts w:ascii="Calibri" w:hAnsi="Calibri" w:cs="Calibri"/>
                <w:shd w:val="pct15" w:color="auto" w:fill="FFFFFF"/>
                <w:lang w:val="fr-FR"/>
              </w:rPr>
            </w:pPr>
          </w:p>
        </w:tc>
        <w:tc>
          <w:tcPr>
            <w:tcW w:w="649" w:type="pct"/>
            <w:shd w:val="clear" w:color="auto" w:fill="auto"/>
          </w:tcPr>
          <w:p w14:paraId="120F88B3" w14:textId="77777777" w:rsidR="00217DFC" w:rsidRPr="00352354" w:rsidRDefault="00217DFC" w:rsidP="00602992">
            <w:pPr>
              <w:spacing w:before="120" w:after="120"/>
              <w:rPr>
                <w:rFonts w:ascii="Calibri" w:hAnsi="Calibri" w:cs="Calibri"/>
                <w:shd w:val="pct15" w:color="auto" w:fill="FFFFFF"/>
                <w:lang w:val="fr-FR"/>
              </w:rPr>
            </w:pPr>
          </w:p>
        </w:tc>
        <w:tc>
          <w:tcPr>
            <w:tcW w:w="667" w:type="pct"/>
            <w:shd w:val="clear" w:color="auto" w:fill="auto"/>
          </w:tcPr>
          <w:p w14:paraId="78FC03B4" w14:textId="77777777" w:rsidR="00217DFC" w:rsidRPr="00352354" w:rsidRDefault="00217DFC" w:rsidP="00602992">
            <w:pPr>
              <w:spacing w:before="120" w:after="120"/>
              <w:rPr>
                <w:rFonts w:ascii="Calibri" w:hAnsi="Calibri" w:cs="Calibri"/>
                <w:shd w:val="pct15" w:color="auto" w:fill="FFFFFF"/>
                <w:lang w:val="fr-FR"/>
              </w:rPr>
            </w:pPr>
          </w:p>
        </w:tc>
      </w:tr>
      <w:bookmarkEnd w:id="6"/>
      <w:tr w:rsidR="00602992" w:rsidRPr="00077699" w14:paraId="7D18B61F" w14:textId="77777777" w:rsidTr="00703A5D">
        <w:trPr>
          <w:trHeight w:val="997"/>
        </w:trPr>
        <w:tc>
          <w:tcPr>
            <w:tcW w:w="3030" w:type="pct"/>
          </w:tcPr>
          <w:p w14:paraId="31CE1C4B" w14:textId="6DB9C29A" w:rsidR="00217DFC" w:rsidRPr="00602992" w:rsidRDefault="00217DFC" w:rsidP="00602992">
            <w:pPr>
              <w:spacing w:before="120" w:after="120"/>
              <w:rPr>
                <w:rFonts w:ascii="Calibri" w:hAnsi="Calibri" w:cs="Calibri"/>
                <w:sz w:val="20"/>
                <w:lang w:val="fr-FR"/>
              </w:rPr>
            </w:pPr>
            <w:r w:rsidRPr="00602992">
              <w:rPr>
                <w:rFonts w:ascii="Calibri" w:eastAsiaTheme="minorEastAsia" w:hAnsi="Calibri" w:cs="Calibri"/>
                <w:sz w:val="20"/>
                <w:lang w:val="fr-FR" w:eastAsia="zh-TW"/>
              </w:rPr>
              <w:t xml:space="preserve">b. </w:t>
            </w:r>
            <w:r w:rsidR="00F14754" w:rsidRPr="00602992">
              <w:rPr>
                <w:rFonts w:ascii="Calibri" w:hAnsi="Calibri" w:cs="Calibri"/>
                <w:sz w:val="20"/>
                <w:lang w:val="fr-FR" w:eastAsia="fr-FR"/>
              </w:rPr>
              <w:t>la proportion d'affaires cédées, de sorte que les risques nets conservés soient en cohérence avec les ressources financières et la tolérance au risque du cédant ;</w:t>
            </w:r>
          </w:p>
        </w:tc>
        <w:tc>
          <w:tcPr>
            <w:tcW w:w="655" w:type="pct"/>
            <w:shd w:val="clear" w:color="auto" w:fill="auto"/>
          </w:tcPr>
          <w:p w14:paraId="4B203573" w14:textId="77777777" w:rsidR="00217DFC" w:rsidRPr="00F14754" w:rsidRDefault="00217DFC" w:rsidP="00602992">
            <w:pPr>
              <w:spacing w:before="120" w:after="120"/>
              <w:ind w:left="421"/>
              <w:rPr>
                <w:rFonts w:ascii="Calibri" w:hAnsi="Calibri" w:cs="Calibri"/>
                <w:strike/>
                <w:shd w:val="pct15" w:color="auto" w:fill="FFFFFF"/>
                <w:lang w:val="fr-FR"/>
              </w:rPr>
            </w:pPr>
          </w:p>
        </w:tc>
        <w:tc>
          <w:tcPr>
            <w:tcW w:w="649" w:type="pct"/>
            <w:shd w:val="clear" w:color="auto" w:fill="auto"/>
          </w:tcPr>
          <w:p w14:paraId="2DAF4C34" w14:textId="77777777" w:rsidR="00217DFC" w:rsidRPr="00F14754" w:rsidRDefault="00217DFC" w:rsidP="00602992">
            <w:pPr>
              <w:spacing w:before="120" w:after="120"/>
              <w:rPr>
                <w:rFonts w:ascii="Calibri" w:hAnsi="Calibri" w:cs="Calibri"/>
                <w:strike/>
                <w:shd w:val="pct15" w:color="auto" w:fill="FFFFFF"/>
                <w:lang w:val="fr-FR"/>
              </w:rPr>
            </w:pPr>
          </w:p>
        </w:tc>
        <w:tc>
          <w:tcPr>
            <w:tcW w:w="667" w:type="pct"/>
            <w:shd w:val="clear" w:color="auto" w:fill="auto"/>
          </w:tcPr>
          <w:p w14:paraId="390B2F0C" w14:textId="77777777" w:rsidR="00217DFC" w:rsidRPr="00F14754" w:rsidRDefault="00217DFC" w:rsidP="00602992">
            <w:pPr>
              <w:spacing w:before="120" w:after="120"/>
              <w:rPr>
                <w:rFonts w:ascii="Calibri" w:hAnsi="Calibri" w:cs="Calibri"/>
                <w:strike/>
                <w:shd w:val="pct15" w:color="auto" w:fill="FFFFFF"/>
                <w:lang w:val="fr-FR"/>
              </w:rPr>
            </w:pPr>
          </w:p>
        </w:tc>
      </w:tr>
      <w:tr w:rsidR="00602992" w:rsidRPr="00077699" w14:paraId="13D67643" w14:textId="77777777" w:rsidTr="00B259BA">
        <w:trPr>
          <w:trHeight w:val="840"/>
        </w:trPr>
        <w:tc>
          <w:tcPr>
            <w:tcW w:w="3030" w:type="pct"/>
          </w:tcPr>
          <w:p w14:paraId="380FD081" w14:textId="5CB0B3CB" w:rsidR="00217DFC" w:rsidRPr="00B259BA" w:rsidRDefault="00217DFC" w:rsidP="00602992">
            <w:pPr>
              <w:pStyle w:val="Titre6"/>
              <w:keepNext w:val="0"/>
              <w:keepLines w:val="0"/>
              <w:tabs>
                <w:tab w:val="left" w:pos="2610"/>
              </w:tabs>
              <w:spacing w:before="120" w:after="120"/>
              <w:rPr>
                <w:rFonts w:ascii="Calibri" w:hAnsi="Calibri" w:cs="Calibri"/>
                <w:i w:val="0"/>
                <w:color w:val="auto"/>
                <w:sz w:val="20"/>
                <w:lang w:val="fr-FR"/>
              </w:rPr>
            </w:pPr>
            <w:r w:rsidRPr="00B259BA">
              <w:rPr>
                <w:rFonts w:ascii="Calibri" w:eastAsiaTheme="minorEastAsia" w:hAnsi="Calibri" w:cs="Calibri"/>
                <w:i w:val="0"/>
                <w:color w:val="auto"/>
                <w:sz w:val="20"/>
                <w:lang w:val="fr-FR" w:eastAsia="zh-TW"/>
              </w:rPr>
              <w:t xml:space="preserve">c. </w:t>
            </w:r>
            <w:r w:rsidR="00F14754" w:rsidRPr="00B259BA">
              <w:rPr>
                <w:rFonts w:ascii="Calibri" w:hAnsi="Calibri" w:cs="Calibri"/>
                <w:i w:val="0"/>
                <w:color w:val="auto"/>
                <w:sz w:val="20"/>
                <w:lang w:val="fr-FR" w:eastAsia="fr-FR"/>
              </w:rPr>
              <w:t xml:space="preserve">la situation financière des cessionnaires, et leur historique de paiement des sinistres (en conditions tant normales que </w:t>
            </w:r>
            <w:r w:rsidR="00AF3D9A" w:rsidRPr="00B259BA">
              <w:rPr>
                <w:rFonts w:ascii="Calibri" w:hAnsi="Calibri" w:cs="Calibri"/>
                <w:i w:val="0"/>
                <w:color w:val="auto"/>
                <w:sz w:val="20"/>
                <w:lang w:val="fr-FR" w:eastAsia="fr-FR"/>
              </w:rPr>
              <w:t>tendues</w:t>
            </w:r>
            <w:r w:rsidR="00F14754" w:rsidRPr="00B259BA">
              <w:rPr>
                <w:rFonts w:ascii="Calibri" w:hAnsi="Calibri" w:cs="Calibri"/>
                <w:i w:val="0"/>
                <w:color w:val="auto"/>
                <w:sz w:val="20"/>
                <w:lang w:val="fr-FR" w:eastAsia="fr-FR"/>
              </w:rPr>
              <w:t>) ;</w:t>
            </w:r>
          </w:p>
        </w:tc>
        <w:tc>
          <w:tcPr>
            <w:tcW w:w="655" w:type="pct"/>
            <w:shd w:val="clear" w:color="auto" w:fill="auto"/>
          </w:tcPr>
          <w:p w14:paraId="51BEA779" w14:textId="77777777" w:rsidR="00217DFC" w:rsidRPr="00F14754" w:rsidRDefault="00217DFC" w:rsidP="00602992">
            <w:pPr>
              <w:spacing w:before="120" w:after="120"/>
              <w:rPr>
                <w:rFonts w:ascii="Calibri" w:hAnsi="Calibri" w:cs="Calibri"/>
                <w:strike/>
                <w:shd w:val="pct15" w:color="auto" w:fill="FFFFFF"/>
                <w:lang w:val="fr-FR"/>
              </w:rPr>
            </w:pPr>
          </w:p>
        </w:tc>
        <w:tc>
          <w:tcPr>
            <w:tcW w:w="649" w:type="pct"/>
            <w:shd w:val="clear" w:color="auto" w:fill="auto"/>
          </w:tcPr>
          <w:p w14:paraId="1A2BB928" w14:textId="77777777" w:rsidR="00217DFC" w:rsidRPr="00F14754" w:rsidRDefault="00217DFC" w:rsidP="00602992">
            <w:pPr>
              <w:spacing w:before="120" w:after="120"/>
              <w:rPr>
                <w:rFonts w:ascii="Calibri" w:hAnsi="Calibri" w:cs="Calibri"/>
                <w:strike/>
                <w:shd w:val="pct15" w:color="auto" w:fill="FFFFFF"/>
                <w:lang w:val="fr-FR"/>
              </w:rPr>
            </w:pPr>
          </w:p>
        </w:tc>
        <w:tc>
          <w:tcPr>
            <w:tcW w:w="667" w:type="pct"/>
            <w:shd w:val="clear" w:color="auto" w:fill="auto"/>
          </w:tcPr>
          <w:p w14:paraId="1A6AF219" w14:textId="77777777" w:rsidR="00217DFC" w:rsidRPr="00F14754" w:rsidRDefault="00217DFC" w:rsidP="00602992">
            <w:pPr>
              <w:spacing w:before="120" w:after="120"/>
              <w:rPr>
                <w:rFonts w:ascii="Calibri" w:hAnsi="Calibri" w:cs="Calibri"/>
                <w:strike/>
                <w:shd w:val="pct15" w:color="auto" w:fill="FFFFFF"/>
                <w:lang w:val="fr-FR"/>
              </w:rPr>
            </w:pPr>
          </w:p>
        </w:tc>
      </w:tr>
      <w:tr w:rsidR="00602992" w:rsidRPr="00077699" w14:paraId="5FFE4E4D" w14:textId="77777777" w:rsidTr="00703A5D">
        <w:trPr>
          <w:trHeight w:val="742"/>
        </w:trPr>
        <w:tc>
          <w:tcPr>
            <w:tcW w:w="3030" w:type="pct"/>
          </w:tcPr>
          <w:p w14:paraId="25839F44" w14:textId="4E3AEC80" w:rsidR="00217DFC" w:rsidRPr="00602992" w:rsidRDefault="00217DFC" w:rsidP="00602992">
            <w:pPr>
              <w:spacing w:before="120" w:after="120"/>
              <w:rPr>
                <w:rFonts w:ascii="Calibri" w:hAnsi="Calibri" w:cs="Calibri"/>
                <w:sz w:val="20"/>
                <w:lang w:val="fr-FR"/>
              </w:rPr>
            </w:pPr>
            <w:r w:rsidRPr="00602992">
              <w:rPr>
                <w:rFonts w:ascii="Calibri" w:eastAsiaTheme="minorEastAsia" w:hAnsi="Calibri" w:cs="Calibri"/>
                <w:sz w:val="20"/>
                <w:lang w:val="fr-FR" w:eastAsia="zh-TW"/>
              </w:rPr>
              <w:t xml:space="preserve">d. </w:t>
            </w:r>
            <w:r w:rsidR="00F14754" w:rsidRPr="00602992">
              <w:rPr>
                <w:rFonts w:ascii="Calibri" w:hAnsi="Calibri" w:cs="Calibri"/>
                <w:sz w:val="20"/>
                <w:lang w:val="fr-FR" w:eastAsia="fr-FR"/>
              </w:rPr>
              <w:t>les niveaux d'exposition à un seul cessionnaire, ou à plusieurs cessionnaires faisant partie d’un même groupe ;</w:t>
            </w:r>
            <w:r w:rsidR="00F14754" w:rsidRPr="00602992">
              <w:rPr>
                <w:rFonts w:ascii="Calibri" w:hAnsi="Calibri" w:cs="Calibri"/>
                <w:sz w:val="20"/>
                <w:lang w:val="fr-FR"/>
              </w:rPr>
              <w:t xml:space="preserve"> </w:t>
            </w:r>
          </w:p>
        </w:tc>
        <w:tc>
          <w:tcPr>
            <w:tcW w:w="655" w:type="pct"/>
            <w:shd w:val="clear" w:color="auto" w:fill="auto"/>
          </w:tcPr>
          <w:p w14:paraId="4581ACA6" w14:textId="77777777" w:rsidR="00217DFC" w:rsidRPr="00F14754" w:rsidRDefault="00217DFC" w:rsidP="00602992">
            <w:pPr>
              <w:spacing w:before="120" w:after="120"/>
              <w:rPr>
                <w:rFonts w:ascii="Calibri" w:hAnsi="Calibri" w:cs="Calibri"/>
                <w:strike/>
                <w:lang w:val="fr-FR"/>
              </w:rPr>
            </w:pPr>
          </w:p>
        </w:tc>
        <w:tc>
          <w:tcPr>
            <w:tcW w:w="649" w:type="pct"/>
            <w:shd w:val="clear" w:color="auto" w:fill="auto"/>
          </w:tcPr>
          <w:p w14:paraId="1AC937F2" w14:textId="77777777" w:rsidR="00217DFC" w:rsidRPr="00F14754" w:rsidRDefault="00217DFC" w:rsidP="00602992">
            <w:pPr>
              <w:spacing w:before="120" w:after="120"/>
              <w:rPr>
                <w:rFonts w:ascii="Calibri" w:hAnsi="Calibri" w:cs="Calibri"/>
                <w:strike/>
                <w:lang w:val="fr-FR"/>
              </w:rPr>
            </w:pPr>
          </w:p>
        </w:tc>
        <w:tc>
          <w:tcPr>
            <w:tcW w:w="667" w:type="pct"/>
            <w:shd w:val="clear" w:color="auto" w:fill="auto"/>
          </w:tcPr>
          <w:p w14:paraId="3473F803" w14:textId="77777777" w:rsidR="00217DFC" w:rsidRPr="00F14754" w:rsidRDefault="00217DFC" w:rsidP="00602992">
            <w:pPr>
              <w:spacing w:before="120" w:after="120"/>
              <w:rPr>
                <w:rFonts w:ascii="Calibri" w:hAnsi="Calibri" w:cs="Calibri"/>
                <w:strike/>
                <w:lang w:val="fr-FR"/>
              </w:rPr>
            </w:pPr>
          </w:p>
        </w:tc>
      </w:tr>
      <w:tr w:rsidR="00602992" w:rsidRPr="00077699" w14:paraId="2D1F3F99" w14:textId="77777777" w:rsidTr="00703A5D">
        <w:trPr>
          <w:trHeight w:val="488"/>
        </w:trPr>
        <w:tc>
          <w:tcPr>
            <w:tcW w:w="3030" w:type="pct"/>
          </w:tcPr>
          <w:p w14:paraId="3A0EB731" w14:textId="1428B57C" w:rsidR="00217DFC" w:rsidRPr="00602992" w:rsidRDefault="00217DFC" w:rsidP="00602992">
            <w:pPr>
              <w:spacing w:before="120" w:after="120"/>
              <w:rPr>
                <w:rFonts w:ascii="Calibri" w:hAnsi="Calibri" w:cs="Calibri"/>
                <w:sz w:val="20"/>
                <w:lang w:val="fr-FR"/>
              </w:rPr>
            </w:pPr>
            <w:r w:rsidRPr="00602992">
              <w:rPr>
                <w:rFonts w:ascii="Calibri" w:eastAsiaTheme="minorEastAsia" w:hAnsi="Calibri" w:cs="Calibri"/>
                <w:sz w:val="20"/>
                <w:lang w:val="fr-FR" w:eastAsia="zh-TW"/>
              </w:rPr>
              <w:t xml:space="preserve">e. </w:t>
            </w:r>
            <w:r w:rsidR="00B259BA">
              <w:rPr>
                <w:rFonts w:ascii="Calibri" w:eastAsiaTheme="minorEastAsia" w:hAnsi="Calibri" w:cs="Calibri"/>
                <w:sz w:val="20"/>
                <w:lang w:val="fr-FR" w:eastAsia="zh-TW"/>
              </w:rPr>
              <w:t xml:space="preserve">Les atténuations en place </w:t>
            </w:r>
            <w:r w:rsidR="00F14754" w:rsidRPr="00602992">
              <w:rPr>
                <w:rFonts w:ascii="Calibri" w:hAnsi="Calibri" w:cs="Calibri"/>
                <w:sz w:val="20"/>
                <w:lang w:val="fr-FR" w:eastAsia="fr-FR"/>
              </w:rPr>
              <w:t>de</w:t>
            </w:r>
            <w:r w:rsidR="00AF3D9A" w:rsidRPr="00602992">
              <w:rPr>
                <w:rFonts w:ascii="Calibri" w:hAnsi="Calibri" w:cs="Calibri"/>
                <w:sz w:val="20"/>
                <w:lang w:val="fr-FR" w:eastAsia="fr-FR"/>
              </w:rPr>
              <w:t>s</w:t>
            </w:r>
            <w:r w:rsidR="00F14754" w:rsidRPr="00602992">
              <w:rPr>
                <w:rFonts w:ascii="Calibri" w:hAnsi="Calibri" w:cs="Calibri"/>
                <w:sz w:val="20"/>
                <w:lang w:val="fr-FR" w:eastAsia="fr-FR"/>
              </w:rPr>
              <w:t xml:space="preserve"> risque</w:t>
            </w:r>
            <w:r w:rsidR="00AF3D9A" w:rsidRPr="00602992">
              <w:rPr>
                <w:rFonts w:ascii="Calibri" w:hAnsi="Calibri" w:cs="Calibri"/>
                <w:sz w:val="20"/>
                <w:lang w:val="fr-FR" w:eastAsia="fr-FR"/>
              </w:rPr>
              <w:t>s</w:t>
            </w:r>
            <w:r w:rsidR="00F14754" w:rsidRPr="00602992">
              <w:rPr>
                <w:rFonts w:ascii="Calibri" w:hAnsi="Calibri" w:cs="Calibri"/>
                <w:sz w:val="20"/>
                <w:lang w:val="fr-FR" w:eastAsia="fr-FR"/>
              </w:rPr>
              <w:t xml:space="preserve"> de crédit</w:t>
            </w:r>
            <w:r w:rsidR="00B259BA">
              <w:rPr>
                <w:rFonts w:ascii="Calibri" w:hAnsi="Calibri" w:cs="Calibri"/>
                <w:sz w:val="20"/>
                <w:lang w:val="fr-FR" w:eastAsia="fr-FR"/>
              </w:rPr>
              <w:t xml:space="preserve">, et leur </w:t>
            </w:r>
            <w:proofErr w:type="gramStart"/>
            <w:r w:rsidR="00B259BA">
              <w:rPr>
                <w:rFonts w:ascii="Calibri" w:hAnsi="Calibri" w:cs="Calibri"/>
                <w:sz w:val="20"/>
                <w:lang w:val="fr-FR" w:eastAsia="fr-FR"/>
              </w:rPr>
              <w:t>amplitude</w:t>
            </w:r>
            <w:r w:rsidRPr="00602992">
              <w:rPr>
                <w:rFonts w:ascii="Calibri" w:hAnsi="Calibri" w:cs="Calibri"/>
                <w:sz w:val="20"/>
                <w:lang w:val="fr-FR"/>
              </w:rPr>
              <w:t>;</w:t>
            </w:r>
            <w:proofErr w:type="gramEnd"/>
          </w:p>
        </w:tc>
        <w:tc>
          <w:tcPr>
            <w:tcW w:w="655" w:type="pct"/>
            <w:shd w:val="clear" w:color="auto" w:fill="auto"/>
          </w:tcPr>
          <w:p w14:paraId="619696C2" w14:textId="77777777" w:rsidR="00217DFC" w:rsidRPr="00F14754" w:rsidRDefault="00217DFC" w:rsidP="00602992">
            <w:pPr>
              <w:spacing w:before="120" w:after="120"/>
              <w:rPr>
                <w:rFonts w:ascii="Calibri" w:hAnsi="Calibri" w:cs="Calibri"/>
                <w:strike/>
                <w:shd w:val="pct15" w:color="auto" w:fill="FFFFFF"/>
                <w:lang w:val="fr-FR"/>
              </w:rPr>
            </w:pPr>
          </w:p>
        </w:tc>
        <w:tc>
          <w:tcPr>
            <w:tcW w:w="649" w:type="pct"/>
            <w:shd w:val="clear" w:color="auto" w:fill="auto"/>
          </w:tcPr>
          <w:p w14:paraId="69228703" w14:textId="77777777" w:rsidR="00217DFC" w:rsidRPr="00F14754" w:rsidRDefault="00217DFC" w:rsidP="00602992">
            <w:pPr>
              <w:spacing w:before="120" w:after="120"/>
              <w:ind w:left="555"/>
              <w:rPr>
                <w:rFonts w:ascii="Calibri" w:hAnsi="Calibri" w:cs="Calibri"/>
                <w:strike/>
                <w:shd w:val="pct15" w:color="auto" w:fill="FFFFFF"/>
                <w:lang w:val="fr-FR"/>
              </w:rPr>
            </w:pPr>
          </w:p>
        </w:tc>
        <w:tc>
          <w:tcPr>
            <w:tcW w:w="667" w:type="pct"/>
            <w:shd w:val="clear" w:color="auto" w:fill="auto"/>
          </w:tcPr>
          <w:p w14:paraId="6CA26590" w14:textId="77777777" w:rsidR="00217DFC" w:rsidRPr="00F14754" w:rsidRDefault="00217DFC" w:rsidP="00602992">
            <w:pPr>
              <w:spacing w:before="120" w:after="120"/>
              <w:ind w:left="555"/>
              <w:rPr>
                <w:rFonts w:ascii="Calibri" w:hAnsi="Calibri" w:cs="Calibri"/>
                <w:strike/>
                <w:shd w:val="pct15" w:color="auto" w:fill="FFFFFF"/>
                <w:lang w:val="fr-FR"/>
              </w:rPr>
            </w:pPr>
          </w:p>
        </w:tc>
      </w:tr>
      <w:tr w:rsidR="00602992" w:rsidRPr="00077699" w14:paraId="06859A9A" w14:textId="77777777" w:rsidTr="00703A5D">
        <w:trPr>
          <w:trHeight w:val="997"/>
        </w:trPr>
        <w:tc>
          <w:tcPr>
            <w:tcW w:w="3030" w:type="pct"/>
          </w:tcPr>
          <w:p w14:paraId="22D794D8" w14:textId="173FA8E2" w:rsidR="00AF3D9A" w:rsidRPr="00B259BA" w:rsidRDefault="00A75F4E" w:rsidP="00602992">
            <w:pPr>
              <w:pStyle w:val="Titre6"/>
              <w:keepNext w:val="0"/>
              <w:keepLines w:val="0"/>
              <w:tabs>
                <w:tab w:val="left" w:pos="2610"/>
              </w:tabs>
              <w:spacing w:before="120" w:after="120"/>
              <w:rPr>
                <w:rFonts w:ascii="Calibri" w:hAnsi="Calibri" w:cs="Calibri"/>
                <w:i w:val="0"/>
                <w:color w:val="auto"/>
                <w:sz w:val="20"/>
                <w:lang w:val="fr-FR"/>
              </w:rPr>
            </w:pPr>
            <w:r w:rsidRPr="00B259BA">
              <w:rPr>
                <w:rFonts w:ascii="Calibri" w:hAnsi="Calibri" w:cs="Calibri"/>
                <w:i w:val="0"/>
                <w:color w:val="auto"/>
                <w:sz w:val="20"/>
                <w:lang w:val="fr-FR" w:eastAsia="fr-FR"/>
              </w:rPr>
              <w:lastRenderedPageBreak/>
              <w:t xml:space="preserve">f. </w:t>
            </w:r>
            <w:r w:rsidR="00AF3D9A" w:rsidRPr="00B259BA">
              <w:rPr>
                <w:rFonts w:ascii="Calibri" w:hAnsi="Calibri" w:cs="Calibri"/>
                <w:i w:val="0"/>
                <w:color w:val="auto"/>
                <w:sz w:val="20"/>
                <w:lang w:val="fr-FR" w:eastAsia="fr-FR"/>
              </w:rPr>
              <w:t xml:space="preserve">la résilience attendue du programme de réassurance dans des situations de sinistres tendues, y compris des stress liés à </w:t>
            </w:r>
            <w:r w:rsidRPr="00B259BA">
              <w:rPr>
                <w:rFonts w:ascii="Calibri" w:hAnsi="Calibri" w:cs="Calibri"/>
                <w:i w:val="0"/>
                <w:color w:val="auto"/>
                <w:sz w:val="20"/>
                <w:lang w:val="fr-FR" w:eastAsia="fr-FR"/>
              </w:rPr>
              <w:t xml:space="preserve">des </w:t>
            </w:r>
            <w:r w:rsidR="00AF3D9A" w:rsidRPr="00B259BA">
              <w:rPr>
                <w:rFonts w:ascii="Calibri" w:hAnsi="Calibri" w:cs="Calibri"/>
                <w:i w:val="0"/>
                <w:color w:val="auto"/>
                <w:sz w:val="20"/>
                <w:lang w:val="fr-FR" w:eastAsia="fr-FR"/>
              </w:rPr>
              <w:t>événements multiples et/ou catastrophiques ;</w:t>
            </w:r>
          </w:p>
        </w:tc>
        <w:tc>
          <w:tcPr>
            <w:tcW w:w="655" w:type="pct"/>
            <w:shd w:val="clear" w:color="auto" w:fill="auto"/>
          </w:tcPr>
          <w:p w14:paraId="4375E827" w14:textId="77777777" w:rsidR="00217DFC" w:rsidRPr="00AF3D9A" w:rsidRDefault="00217DFC" w:rsidP="00602992">
            <w:pPr>
              <w:spacing w:before="120" w:after="120"/>
              <w:rPr>
                <w:rFonts w:ascii="Calibri" w:hAnsi="Calibri" w:cs="Calibri"/>
                <w:strike/>
                <w:shd w:val="pct15" w:color="auto" w:fill="FFFFFF"/>
                <w:lang w:val="fr-FR"/>
              </w:rPr>
            </w:pPr>
          </w:p>
        </w:tc>
        <w:tc>
          <w:tcPr>
            <w:tcW w:w="649" w:type="pct"/>
            <w:shd w:val="clear" w:color="auto" w:fill="auto"/>
          </w:tcPr>
          <w:p w14:paraId="1D57F72A" w14:textId="77777777" w:rsidR="00217DFC" w:rsidRPr="00AF3D9A" w:rsidRDefault="00217DFC" w:rsidP="00602992">
            <w:pPr>
              <w:spacing w:before="120" w:after="120"/>
              <w:rPr>
                <w:rFonts w:ascii="Calibri" w:hAnsi="Calibri" w:cs="Calibri"/>
                <w:strike/>
                <w:shd w:val="pct15" w:color="auto" w:fill="FFFFFF"/>
                <w:lang w:val="fr-FR"/>
              </w:rPr>
            </w:pPr>
          </w:p>
        </w:tc>
        <w:tc>
          <w:tcPr>
            <w:tcW w:w="667" w:type="pct"/>
            <w:shd w:val="clear" w:color="auto" w:fill="auto"/>
          </w:tcPr>
          <w:p w14:paraId="52B1B550" w14:textId="77777777" w:rsidR="00217DFC" w:rsidRPr="00AF3D9A" w:rsidRDefault="00217DFC" w:rsidP="00602992">
            <w:pPr>
              <w:spacing w:before="120" w:after="120"/>
              <w:rPr>
                <w:rFonts w:ascii="Calibri" w:hAnsi="Calibri" w:cs="Calibri"/>
                <w:strike/>
                <w:shd w:val="pct15" w:color="auto" w:fill="FFFFFF"/>
                <w:lang w:val="fr-FR"/>
              </w:rPr>
            </w:pPr>
          </w:p>
        </w:tc>
      </w:tr>
      <w:tr w:rsidR="00602992" w:rsidRPr="00077699" w14:paraId="16FAA27F" w14:textId="77777777" w:rsidTr="00703A5D">
        <w:trPr>
          <w:trHeight w:val="488"/>
        </w:trPr>
        <w:tc>
          <w:tcPr>
            <w:tcW w:w="3030" w:type="pct"/>
          </w:tcPr>
          <w:p w14:paraId="4E88C5EF" w14:textId="0D65F9C2" w:rsidR="00217DFC" w:rsidRPr="00B259BA" w:rsidRDefault="00217DFC" w:rsidP="00602992">
            <w:pPr>
              <w:pStyle w:val="Titre6"/>
              <w:keepNext w:val="0"/>
              <w:keepLines w:val="0"/>
              <w:tabs>
                <w:tab w:val="left" w:pos="2610"/>
              </w:tabs>
              <w:spacing w:before="120" w:after="120"/>
              <w:rPr>
                <w:rFonts w:ascii="Calibri" w:hAnsi="Calibri" w:cs="Calibri"/>
                <w:i w:val="0"/>
                <w:color w:val="auto"/>
                <w:sz w:val="20"/>
                <w:lang w:val="fr-FR"/>
              </w:rPr>
            </w:pPr>
            <w:r w:rsidRPr="00B259BA">
              <w:rPr>
                <w:rFonts w:ascii="Calibri" w:eastAsiaTheme="minorEastAsia" w:hAnsi="Calibri" w:cs="Calibri"/>
                <w:i w:val="0"/>
                <w:color w:val="auto"/>
                <w:sz w:val="20"/>
                <w:lang w:val="fr-FR" w:eastAsia="zh-TW"/>
              </w:rPr>
              <w:t xml:space="preserve">g. </w:t>
            </w:r>
            <w:r w:rsidR="00A75F4E" w:rsidRPr="00B259BA">
              <w:rPr>
                <w:rFonts w:ascii="Calibri" w:hAnsi="Calibri" w:cs="Calibri"/>
                <w:i w:val="0"/>
                <w:color w:val="auto"/>
                <w:sz w:val="20"/>
                <w:lang w:val="fr-FR" w:eastAsia="fr-FR"/>
              </w:rPr>
              <w:t>les limites de cession (s’il y a lieu) en vigueur dans VOTRE JURIDICTION ;</w:t>
            </w:r>
            <w:r w:rsidR="00A75F4E" w:rsidRPr="00B259BA">
              <w:rPr>
                <w:rFonts w:ascii="Calibri" w:hAnsi="Calibri" w:cs="Calibri"/>
                <w:i w:val="0"/>
                <w:color w:val="auto"/>
                <w:sz w:val="20"/>
                <w:lang w:val="fr-FR"/>
              </w:rPr>
              <w:t xml:space="preserve"> </w:t>
            </w:r>
          </w:p>
        </w:tc>
        <w:tc>
          <w:tcPr>
            <w:tcW w:w="655" w:type="pct"/>
          </w:tcPr>
          <w:p w14:paraId="701E404E" w14:textId="77777777" w:rsidR="00217DFC" w:rsidRPr="00A75F4E" w:rsidRDefault="00217DFC" w:rsidP="00602992">
            <w:pPr>
              <w:spacing w:before="120" w:after="120"/>
              <w:rPr>
                <w:rFonts w:ascii="Calibri" w:hAnsi="Calibri" w:cs="Calibri"/>
                <w:strike/>
                <w:shd w:val="pct15" w:color="auto" w:fill="FFFFFF"/>
                <w:lang w:val="fr-FR"/>
              </w:rPr>
            </w:pPr>
          </w:p>
        </w:tc>
        <w:tc>
          <w:tcPr>
            <w:tcW w:w="649" w:type="pct"/>
          </w:tcPr>
          <w:p w14:paraId="5395F269" w14:textId="77777777" w:rsidR="00217DFC" w:rsidRPr="00A75F4E" w:rsidRDefault="00217DFC" w:rsidP="00602992">
            <w:pPr>
              <w:spacing w:before="120" w:after="120"/>
              <w:rPr>
                <w:rFonts w:ascii="Calibri" w:hAnsi="Calibri" w:cs="Calibri"/>
                <w:strike/>
                <w:shd w:val="pct15" w:color="auto" w:fill="FFFFFF"/>
                <w:lang w:val="fr-FR"/>
              </w:rPr>
            </w:pPr>
          </w:p>
        </w:tc>
        <w:tc>
          <w:tcPr>
            <w:tcW w:w="667" w:type="pct"/>
          </w:tcPr>
          <w:p w14:paraId="3A818C92" w14:textId="77777777" w:rsidR="00217DFC" w:rsidRPr="00A75F4E" w:rsidRDefault="00217DFC" w:rsidP="00602992">
            <w:pPr>
              <w:spacing w:before="120" w:after="120"/>
              <w:rPr>
                <w:rFonts w:ascii="Calibri" w:hAnsi="Calibri" w:cs="Calibri"/>
                <w:strike/>
                <w:shd w:val="pct15" w:color="auto" w:fill="FFFFFF"/>
                <w:lang w:val="fr-FR"/>
              </w:rPr>
            </w:pPr>
          </w:p>
        </w:tc>
      </w:tr>
      <w:tr w:rsidR="00602992" w:rsidRPr="00077699" w14:paraId="2DFF61F4" w14:textId="77777777" w:rsidTr="00B259BA">
        <w:trPr>
          <w:trHeight w:val="557"/>
        </w:trPr>
        <w:tc>
          <w:tcPr>
            <w:tcW w:w="3030" w:type="pct"/>
          </w:tcPr>
          <w:p w14:paraId="2838935E" w14:textId="1CE9F32D" w:rsidR="00217DFC" w:rsidRPr="00602992" w:rsidRDefault="00217DFC" w:rsidP="00602992">
            <w:pPr>
              <w:pStyle w:val="Titre6"/>
              <w:keepNext w:val="0"/>
              <w:keepLines w:val="0"/>
              <w:tabs>
                <w:tab w:val="left" w:pos="2610"/>
              </w:tabs>
              <w:spacing w:before="120" w:after="120"/>
              <w:rPr>
                <w:rFonts w:ascii="Calibri" w:hAnsi="Calibri" w:cs="Calibri"/>
                <w:i w:val="0"/>
                <w:sz w:val="20"/>
                <w:lang w:val="fr-FR"/>
              </w:rPr>
            </w:pPr>
            <w:r w:rsidRPr="00B259BA">
              <w:rPr>
                <w:rFonts w:ascii="Calibri" w:eastAsiaTheme="minorEastAsia" w:hAnsi="Calibri" w:cs="Calibri"/>
                <w:i w:val="0"/>
                <w:color w:val="auto"/>
                <w:sz w:val="20"/>
                <w:lang w:val="fr-FR" w:eastAsia="zh-TW"/>
              </w:rPr>
              <w:t xml:space="preserve">h. </w:t>
            </w:r>
            <w:r w:rsidR="00A75F4E" w:rsidRPr="00B259BA">
              <w:rPr>
                <w:rFonts w:ascii="Calibri" w:hAnsi="Calibri" w:cs="Calibri"/>
                <w:i w:val="0"/>
                <w:color w:val="auto"/>
                <w:sz w:val="20"/>
                <w:lang w:val="fr-FR" w:eastAsia="fr-FR"/>
              </w:rPr>
              <w:t xml:space="preserve">le régime de contrôle </w:t>
            </w:r>
            <w:r w:rsidR="00EE21C8" w:rsidRPr="00B259BA">
              <w:rPr>
                <w:rFonts w:ascii="Calibri" w:hAnsi="Calibri" w:cs="Calibri"/>
                <w:i w:val="0"/>
                <w:color w:val="auto"/>
                <w:sz w:val="20"/>
                <w:lang w:val="fr-FR" w:eastAsia="fr-FR"/>
              </w:rPr>
              <w:t xml:space="preserve">prudentiel </w:t>
            </w:r>
            <w:r w:rsidR="00A75F4E" w:rsidRPr="00B259BA">
              <w:rPr>
                <w:rFonts w:ascii="Calibri" w:hAnsi="Calibri" w:cs="Calibri"/>
                <w:i w:val="0"/>
                <w:color w:val="auto"/>
                <w:sz w:val="20"/>
                <w:lang w:val="fr-FR" w:eastAsia="fr-FR"/>
              </w:rPr>
              <w:t>du cessionnaire ;</w:t>
            </w:r>
            <w:r w:rsidR="00A75F4E" w:rsidRPr="00B259BA">
              <w:rPr>
                <w:rFonts w:ascii="Calibri" w:hAnsi="Calibri" w:cs="Calibri"/>
                <w:i w:val="0"/>
                <w:color w:val="auto"/>
                <w:sz w:val="20"/>
                <w:lang w:val="fr-FR"/>
              </w:rPr>
              <w:t xml:space="preserve"> </w:t>
            </w:r>
          </w:p>
        </w:tc>
        <w:tc>
          <w:tcPr>
            <w:tcW w:w="655" w:type="pct"/>
          </w:tcPr>
          <w:p w14:paraId="1D7A3D97" w14:textId="77777777" w:rsidR="00217DFC" w:rsidRPr="00174CC2" w:rsidRDefault="00217DFC" w:rsidP="00602992">
            <w:pPr>
              <w:spacing w:before="120" w:after="120"/>
              <w:rPr>
                <w:rFonts w:ascii="Calibri" w:hAnsi="Calibri" w:cs="Calibri"/>
                <w:strike/>
                <w:shd w:val="pct15" w:color="auto" w:fill="FFFFFF"/>
                <w:lang w:val="fr-FR"/>
              </w:rPr>
            </w:pPr>
          </w:p>
        </w:tc>
        <w:tc>
          <w:tcPr>
            <w:tcW w:w="649" w:type="pct"/>
          </w:tcPr>
          <w:p w14:paraId="7599856C" w14:textId="77777777" w:rsidR="00217DFC" w:rsidRPr="00174CC2" w:rsidRDefault="00217DFC" w:rsidP="00602992">
            <w:pPr>
              <w:spacing w:before="120" w:after="120"/>
              <w:rPr>
                <w:rFonts w:ascii="Calibri" w:hAnsi="Calibri" w:cs="Calibri"/>
                <w:strike/>
                <w:shd w:val="pct15" w:color="auto" w:fill="FFFFFF"/>
                <w:lang w:val="fr-FR"/>
              </w:rPr>
            </w:pPr>
          </w:p>
        </w:tc>
        <w:tc>
          <w:tcPr>
            <w:tcW w:w="667" w:type="pct"/>
          </w:tcPr>
          <w:p w14:paraId="1DA06996" w14:textId="77777777" w:rsidR="00217DFC" w:rsidRPr="00174CC2" w:rsidRDefault="00217DFC" w:rsidP="00602992">
            <w:pPr>
              <w:spacing w:before="120" w:after="120"/>
              <w:rPr>
                <w:rFonts w:ascii="Calibri" w:hAnsi="Calibri" w:cs="Calibri"/>
                <w:strike/>
                <w:shd w:val="pct15" w:color="auto" w:fill="FFFFFF"/>
                <w:lang w:val="fr-FR"/>
              </w:rPr>
            </w:pPr>
          </w:p>
        </w:tc>
      </w:tr>
      <w:tr w:rsidR="00602992" w:rsidRPr="00077699" w14:paraId="601E29E3" w14:textId="77777777" w:rsidTr="00703A5D">
        <w:trPr>
          <w:trHeight w:val="488"/>
        </w:trPr>
        <w:tc>
          <w:tcPr>
            <w:tcW w:w="3030" w:type="pct"/>
          </w:tcPr>
          <w:p w14:paraId="395DABE7" w14:textId="22867A3C" w:rsidR="00217DFC" w:rsidRPr="00602992" w:rsidRDefault="00217DFC" w:rsidP="00602992">
            <w:pPr>
              <w:spacing w:before="120" w:after="120"/>
              <w:rPr>
                <w:rFonts w:ascii="Calibri" w:hAnsi="Calibri" w:cs="Calibri"/>
                <w:sz w:val="20"/>
                <w:lang w:val="fr-FR"/>
              </w:rPr>
            </w:pPr>
            <w:r w:rsidRPr="00602992">
              <w:rPr>
                <w:rFonts w:ascii="Calibri" w:eastAsiaTheme="minorEastAsia" w:hAnsi="Calibri" w:cs="Calibri"/>
                <w:sz w:val="20"/>
                <w:lang w:val="fr-FR" w:eastAsia="zh-TW"/>
              </w:rPr>
              <w:t xml:space="preserve">i. </w:t>
            </w:r>
            <w:r w:rsidR="00EE21C8" w:rsidRPr="00602992">
              <w:rPr>
                <w:rFonts w:ascii="Calibri" w:hAnsi="Calibri" w:cs="Calibri"/>
                <w:sz w:val="20"/>
                <w:lang w:val="fr-FR" w:eastAsia="fr-FR"/>
              </w:rPr>
              <w:t xml:space="preserve">le niveau de transfert effectif des risques </w:t>
            </w:r>
            <w:r w:rsidRPr="00602992">
              <w:rPr>
                <w:rFonts w:ascii="Calibri" w:hAnsi="Calibri" w:cs="Calibri"/>
                <w:sz w:val="20"/>
                <w:lang w:val="fr-FR"/>
              </w:rPr>
              <w:t>;</w:t>
            </w:r>
          </w:p>
        </w:tc>
        <w:tc>
          <w:tcPr>
            <w:tcW w:w="655" w:type="pct"/>
          </w:tcPr>
          <w:p w14:paraId="599883B9" w14:textId="77777777" w:rsidR="00217DFC" w:rsidRPr="00EE21C8" w:rsidRDefault="00217DFC" w:rsidP="00602992">
            <w:pPr>
              <w:spacing w:before="120" w:after="120"/>
              <w:rPr>
                <w:rFonts w:ascii="Calibri" w:hAnsi="Calibri" w:cs="Calibri"/>
                <w:strike/>
                <w:shd w:val="pct15" w:color="auto" w:fill="FFFFFF"/>
                <w:lang w:val="fr-FR"/>
              </w:rPr>
            </w:pPr>
          </w:p>
        </w:tc>
        <w:tc>
          <w:tcPr>
            <w:tcW w:w="649" w:type="pct"/>
          </w:tcPr>
          <w:p w14:paraId="4B0242FF" w14:textId="77777777" w:rsidR="00217DFC" w:rsidRPr="00EE21C8" w:rsidRDefault="00217DFC" w:rsidP="00602992">
            <w:pPr>
              <w:spacing w:before="120" w:after="120"/>
              <w:rPr>
                <w:rFonts w:ascii="Calibri" w:hAnsi="Calibri" w:cs="Calibri"/>
                <w:strike/>
                <w:shd w:val="pct15" w:color="auto" w:fill="FFFFFF"/>
                <w:lang w:val="fr-FR"/>
              </w:rPr>
            </w:pPr>
          </w:p>
        </w:tc>
        <w:tc>
          <w:tcPr>
            <w:tcW w:w="667" w:type="pct"/>
          </w:tcPr>
          <w:p w14:paraId="30D114F8" w14:textId="77777777" w:rsidR="00217DFC" w:rsidRPr="00EE21C8" w:rsidRDefault="00217DFC" w:rsidP="00602992">
            <w:pPr>
              <w:spacing w:before="120" w:after="120"/>
              <w:rPr>
                <w:rFonts w:ascii="Calibri" w:hAnsi="Calibri" w:cs="Calibri"/>
                <w:strike/>
                <w:shd w:val="pct15" w:color="auto" w:fill="FFFFFF"/>
                <w:lang w:val="fr-FR"/>
              </w:rPr>
            </w:pPr>
          </w:p>
        </w:tc>
      </w:tr>
      <w:tr w:rsidR="00602992" w:rsidRPr="00077699" w14:paraId="43A32AF4" w14:textId="77777777" w:rsidTr="00703A5D">
        <w:trPr>
          <w:trHeight w:val="997"/>
        </w:trPr>
        <w:tc>
          <w:tcPr>
            <w:tcW w:w="3030" w:type="pct"/>
          </w:tcPr>
          <w:p w14:paraId="0039C15C" w14:textId="632001AF" w:rsidR="00217DFC" w:rsidRPr="00602992" w:rsidRDefault="00217DFC" w:rsidP="00602992">
            <w:pPr>
              <w:spacing w:before="120" w:after="120"/>
              <w:rPr>
                <w:rFonts w:ascii="Calibri" w:hAnsi="Calibri" w:cs="Calibri"/>
                <w:sz w:val="20"/>
                <w:lang w:val="fr-FR"/>
              </w:rPr>
            </w:pPr>
            <w:r w:rsidRPr="00602992">
              <w:rPr>
                <w:rFonts w:ascii="Calibri" w:eastAsiaTheme="minorEastAsia" w:hAnsi="Calibri" w:cs="Calibri"/>
                <w:sz w:val="20"/>
                <w:lang w:val="fr-FR" w:eastAsia="zh-TW"/>
              </w:rPr>
              <w:t xml:space="preserve">j. </w:t>
            </w:r>
            <w:r w:rsidR="00EE21C8" w:rsidRPr="00602992">
              <w:rPr>
                <w:rFonts w:ascii="Calibri" w:hAnsi="Calibri" w:cs="Calibri"/>
                <w:sz w:val="20"/>
                <w:lang w:val="fr-FR" w:eastAsia="fr-FR"/>
              </w:rPr>
              <w:t>jusqu’à quel point des fonctions pertinentes sont externalisées par le cédant, y compris les critères de sélection des courtiers de réassurance.</w:t>
            </w:r>
          </w:p>
        </w:tc>
        <w:tc>
          <w:tcPr>
            <w:tcW w:w="655" w:type="pct"/>
          </w:tcPr>
          <w:p w14:paraId="42BB9C5F" w14:textId="77777777" w:rsidR="00217DFC" w:rsidRPr="00EE21C8" w:rsidRDefault="00217DFC" w:rsidP="00602992">
            <w:pPr>
              <w:spacing w:before="120" w:after="120"/>
              <w:rPr>
                <w:rFonts w:ascii="Calibri" w:hAnsi="Calibri" w:cs="Calibri"/>
                <w:strike/>
                <w:shd w:val="pct15" w:color="auto" w:fill="FFFFFF"/>
                <w:lang w:val="fr-FR"/>
              </w:rPr>
            </w:pPr>
          </w:p>
        </w:tc>
        <w:tc>
          <w:tcPr>
            <w:tcW w:w="649" w:type="pct"/>
          </w:tcPr>
          <w:p w14:paraId="326AB9F6" w14:textId="77777777" w:rsidR="00217DFC" w:rsidRPr="00EE21C8" w:rsidRDefault="00217DFC" w:rsidP="00602992">
            <w:pPr>
              <w:spacing w:before="120" w:after="120"/>
              <w:rPr>
                <w:rFonts w:ascii="Calibri" w:hAnsi="Calibri" w:cs="Calibri"/>
                <w:strike/>
                <w:shd w:val="pct15" w:color="auto" w:fill="FFFFFF"/>
                <w:lang w:val="fr-FR"/>
              </w:rPr>
            </w:pPr>
          </w:p>
        </w:tc>
        <w:tc>
          <w:tcPr>
            <w:tcW w:w="667" w:type="pct"/>
          </w:tcPr>
          <w:p w14:paraId="436CE53D" w14:textId="77777777" w:rsidR="00217DFC" w:rsidRPr="00EE21C8" w:rsidRDefault="00217DFC" w:rsidP="00602992">
            <w:pPr>
              <w:spacing w:before="120" w:after="120"/>
              <w:rPr>
                <w:rFonts w:ascii="Calibri" w:hAnsi="Calibri" w:cs="Calibri"/>
                <w:strike/>
                <w:shd w:val="pct15" w:color="auto" w:fill="FFFFFF"/>
                <w:lang w:val="fr-FR"/>
              </w:rPr>
            </w:pPr>
          </w:p>
        </w:tc>
      </w:tr>
      <w:tr w:rsidR="00602992" w:rsidRPr="00077699" w14:paraId="5ABDBA36" w14:textId="77777777" w:rsidTr="00703A5D">
        <w:trPr>
          <w:trHeight w:val="493"/>
        </w:trPr>
        <w:tc>
          <w:tcPr>
            <w:tcW w:w="3030" w:type="pct"/>
          </w:tcPr>
          <w:p w14:paraId="65B3ABA7" w14:textId="1B7223B0" w:rsidR="00217DFC" w:rsidRPr="00EE21C8" w:rsidRDefault="00217DFC" w:rsidP="00602992">
            <w:pPr>
              <w:spacing w:before="120" w:after="120"/>
              <w:rPr>
                <w:rFonts w:ascii="Calibri" w:hAnsi="Calibri" w:cs="Calibri"/>
                <w:lang w:val="fr-FR"/>
              </w:rPr>
            </w:pPr>
            <w:r w:rsidRPr="00B259BA">
              <w:rPr>
                <w:rFonts w:ascii="Calibri" w:eastAsiaTheme="minorEastAsia" w:hAnsi="Calibri" w:cs="Calibri"/>
                <w:sz w:val="20"/>
                <w:szCs w:val="20"/>
                <w:lang w:val="fr-FR" w:eastAsia="zh-TW"/>
              </w:rPr>
              <w:t xml:space="preserve">k. </w:t>
            </w:r>
            <w:r w:rsidR="00EE21C8" w:rsidRPr="00B259BA">
              <w:rPr>
                <w:rFonts w:ascii="Calibri" w:eastAsiaTheme="minorEastAsia" w:hAnsi="Calibri" w:cs="Calibri"/>
                <w:sz w:val="20"/>
                <w:szCs w:val="20"/>
                <w:lang w:val="fr-FR" w:eastAsia="zh-TW"/>
              </w:rPr>
              <w:t xml:space="preserve">Autres facteurs </w:t>
            </w:r>
            <w:r w:rsidRPr="00B259BA">
              <w:rPr>
                <w:rFonts w:ascii="Calibri" w:hAnsi="Calibri" w:cs="Calibri"/>
                <w:sz w:val="20"/>
                <w:szCs w:val="20"/>
                <w:lang w:val="fr-FR"/>
              </w:rPr>
              <w:t>(</w:t>
            </w:r>
            <w:r w:rsidR="00EE21C8" w:rsidRPr="00B259BA">
              <w:rPr>
                <w:rFonts w:ascii="Calibri" w:hAnsi="Calibri" w:cs="Calibri"/>
                <w:sz w:val="20"/>
                <w:szCs w:val="20"/>
                <w:lang w:val="fr-FR"/>
              </w:rPr>
              <w:t>svp expliquez dans la boite ci-dessous</w:t>
            </w:r>
            <w:r w:rsidRPr="00B259BA">
              <w:rPr>
                <w:rFonts w:ascii="Calibri" w:hAnsi="Calibri" w:cs="Calibri"/>
                <w:sz w:val="20"/>
                <w:szCs w:val="20"/>
                <w:lang w:val="fr-FR"/>
              </w:rPr>
              <w:t>)</w:t>
            </w:r>
          </w:p>
        </w:tc>
        <w:tc>
          <w:tcPr>
            <w:tcW w:w="655" w:type="pct"/>
            <w:shd w:val="clear" w:color="auto" w:fill="auto"/>
          </w:tcPr>
          <w:p w14:paraId="38CD1DC7" w14:textId="77777777" w:rsidR="00217DFC" w:rsidRPr="00EE21C8" w:rsidRDefault="00217DFC" w:rsidP="00602992">
            <w:pPr>
              <w:spacing w:before="120" w:after="120"/>
              <w:rPr>
                <w:rFonts w:ascii="Calibri" w:hAnsi="Calibri" w:cs="Calibri"/>
                <w:lang w:val="fr-FR"/>
              </w:rPr>
            </w:pPr>
          </w:p>
          <w:p w14:paraId="2FFC3BA7" w14:textId="77777777" w:rsidR="00217DFC" w:rsidRPr="00EE21C8" w:rsidRDefault="00217DFC" w:rsidP="00602992">
            <w:pPr>
              <w:spacing w:before="120" w:after="120"/>
              <w:rPr>
                <w:rFonts w:ascii="Calibri" w:hAnsi="Calibri" w:cs="Calibri"/>
                <w:strike/>
                <w:lang w:val="fr-FR"/>
              </w:rPr>
            </w:pPr>
          </w:p>
        </w:tc>
        <w:tc>
          <w:tcPr>
            <w:tcW w:w="649" w:type="pct"/>
            <w:shd w:val="clear" w:color="auto" w:fill="auto"/>
          </w:tcPr>
          <w:p w14:paraId="7A893FC5" w14:textId="77777777" w:rsidR="00217DFC" w:rsidRPr="00EE21C8" w:rsidRDefault="00217DFC" w:rsidP="00602992">
            <w:pPr>
              <w:spacing w:before="120" w:after="120"/>
              <w:rPr>
                <w:rFonts w:ascii="Calibri" w:hAnsi="Calibri" w:cs="Calibri"/>
                <w:shd w:val="pct15" w:color="auto" w:fill="FFFFFF"/>
                <w:lang w:val="fr-FR"/>
              </w:rPr>
            </w:pPr>
          </w:p>
          <w:p w14:paraId="7E605B0E" w14:textId="77777777" w:rsidR="00217DFC" w:rsidRPr="00EE21C8" w:rsidRDefault="00217DFC" w:rsidP="00602992">
            <w:pPr>
              <w:spacing w:before="120" w:after="120"/>
              <w:rPr>
                <w:rFonts w:ascii="Calibri" w:hAnsi="Calibri" w:cs="Calibri"/>
                <w:strike/>
                <w:lang w:val="fr-FR"/>
              </w:rPr>
            </w:pPr>
          </w:p>
        </w:tc>
        <w:tc>
          <w:tcPr>
            <w:tcW w:w="667" w:type="pct"/>
            <w:shd w:val="clear" w:color="auto" w:fill="auto"/>
          </w:tcPr>
          <w:p w14:paraId="519216E7" w14:textId="77777777" w:rsidR="00217DFC" w:rsidRPr="00EE21C8" w:rsidRDefault="00217DFC" w:rsidP="00602992">
            <w:pPr>
              <w:spacing w:before="120" w:after="120"/>
              <w:rPr>
                <w:rFonts w:ascii="Calibri" w:hAnsi="Calibri" w:cs="Calibri"/>
                <w:lang w:val="fr-FR"/>
              </w:rPr>
            </w:pPr>
          </w:p>
          <w:p w14:paraId="6C858EA1" w14:textId="77777777" w:rsidR="00217DFC" w:rsidRPr="00EE21C8" w:rsidRDefault="00217DFC" w:rsidP="00602992">
            <w:pPr>
              <w:spacing w:before="120" w:after="120"/>
              <w:rPr>
                <w:rFonts w:ascii="Calibri" w:hAnsi="Calibri" w:cs="Calibri"/>
                <w:strike/>
                <w:lang w:val="fr-FR"/>
              </w:rPr>
            </w:pPr>
          </w:p>
        </w:tc>
      </w:tr>
    </w:tbl>
    <w:p w14:paraId="3B9D900B" w14:textId="77777777" w:rsidR="00217DFC" w:rsidRPr="00EE21C8" w:rsidRDefault="00217DFC" w:rsidP="00602992">
      <w:pPr>
        <w:rPr>
          <w:rFonts w:ascii="Calibri" w:hAnsi="Calibri" w:cs="Calibri"/>
          <w:sz w:val="22"/>
          <w:szCs w:val="22"/>
          <w:lang w:val="fr-FR"/>
        </w:rPr>
      </w:pPr>
    </w:p>
    <w:p w14:paraId="26ABDB73" w14:textId="5FDCE9BA" w:rsidR="00217DFC" w:rsidRPr="0092453F" w:rsidRDefault="00DE2845" w:rsidP="00602992">
      <w:pPr>
        <w:spacing w:before="120" w:after="120"/>
        <w:rPr>
          <w:rFonts w:ascii="Calibri" w:hAnsi="Calibri" w:cs="Calibri"/>
          <w:sz w:val="22"/>
          <w:szCs w:val="22"/>
          <w:lang w:val="fr-FR"/>
        </w:rPr>
      </w:pPr>
      <w:r w:rsidRPr="0092453F">
        <w:rPr>
          <w:rFonts w:ascii="Calibri" w:hAnsi="Calibri" w:cs="Calibri"/>
          <w:bCs/>
          <w:sz w:val="22"/>
          <w:szCs w:val="22"/>
          <w:lang w:val="fr-FR"/>
        </w:rPr>
        <w:t xml:space="preserve">Si vous souhaitez </w:t>
      </w:r>
      <w:r w:rsidR="00FA757B" w:rsidRPr="0092453F">
        <w:rPr>
          <w:rFonts w:ascii="Calibri" w:hAnsi="Calibri" w:cs="Calibri"/>
          <w:bCs/>
          <w:sz w:val="22"/>
          <w:szCs w:val="22"/>
          <w:lang w:val="fr-FR"/>
        </w:rPr>
        <w:t>développer votre réponse</w:t>
      </w:r>
      <w:r w:rsidR="00B259BA">
        <w:rPr>
          <w:rFonts w:ascii="Calibri" w:hAnsi="Calibri" w:cs="Calibri"/>
          <w:bCs/>
          <w:sz w:val="22"/>
          <w:szCs w:val="22"/>
          <w:lang w:val="fr-FR"/>
        </w:rPr>
        <w:t xml:space="preserve"> à Q4</w:t>
      </w:r>
      <w:r w:rsidRPr="0092453F">
        <w:rPr>
          <w:rFonts w:ascii="Calibri" w:hAnsi="Calibri" w:cs="Calibri"/>
          <w:bCs/>
          <w:sz w:val="22"/>
          <w:szCs w:val="22"/>
          <w:lang w:val="fr-FR"/>
        </w:rPr>
        <w:t xml:space="preserve">, </w:t>
      </w:r>
      <w:r w:rsidR="0092453F" w:rsidRPr="0092453F">
        <w:rPr>
          <w:rFonts w:ascii="Calibri" w:hAnsi="Calibri" w:cs="Calibri"/>
          <w:bCs/>
          <w:sz w:val="22"/>
          <w:szCs w:val="22"/>
          <w:lang w:val="fr-FR"/>
        </w:rPr>
        <w:t>vous pouvez laisser un commentaire</w:t>
      </w:r>
      <w:r w:rsidRPr="0092453F">
        <w:rPr>
          <w:rFonts w:ascii="Calibri" w:hAnsi="Calibri" w:cs="Calibri"/>
          <w:bCs/>
          <w:sz w:val="22"/>
          <w:szCs w:val="22"/>
          <w:lang w:val="fr-FR"/>
        </w:rPr>
        <w:t xml:space="preserve"> dans la boite ci-dessous.</w:t>
      </w:r>
      <w:r w:rsidR="00217DFC" w:rsidRPr="0092453F">
        <w:rPr>
          <w:rFonts w:ascii="Calibri" w:hAnsi="Calibri" w:cs="Calibri"/>
          <w:sz w:val="22"/>
          <w:szCs w:val="22"/>
          <w:lang w:val="fr-FR"/>
        </w:rPr>
        <w:t xml:space="preserve">  </w:t>
      </w:r>
    </w:p>
    <w:tbl>
      <w:tblPr>
        <w:tblStyle w:val="Grilledutableau"/>
        <w:tblW w:w="9356" w:type="dxa"/>
        <w:tblInd w:w="-5" w:type="dxa"/>
        <w:tblLook w:val="04A0" w:firstRow="1" w:lastRow="0" w:firstColumn="1" w:lastColumn="0" w:noHBand="0" w:noVBand="1"/>
      </w:tblPr>
      <w:tblGrid>
        <w:gridCol w:w="9356"/>
      </w:tblGrid>
      <w:tr w:rsidR="00217DFC" w:rsidRPr="00077699" w14:paraId="4C5A7C9A" w14:textId="77777777" w:rsidTr="00703A5D">
        <w:tc>
          <w:tcPr>
            <w:tcW w:w="9356" w:type="dxa"/>
          </w:tcPr>
          <w:p w14:paraId="2A0EA25F" w14:textId="77777777" w:rsidR="00217DFC" w:rsidRPr="0092453F" w:rsidRDefault="00217DFC" w:rsidP="00602992">
            <w:pPr>
              <w:spacing w:before="120" w:after="120"/>
              <w:rPr>
                <w:rFonts w:ascii="Calibri" w:hAnsi="Calibri" w:cs="Calibri"/>
                <w:lang w:val="fr-FR"/>
              </w:rPr>
            </w:pPr>
          </w:p>
          <w:p w14:paraId="0E77D6F4" w14:textId="77777777" w:rsidR="00217DFC" w:rsidRPr="0092453F" w:rsidRDefault="00217DFC" w:rsidP="00602992">
            <w:pPr>
              <w:spacing w:before="120" w:after="120"/>
              <w:rPr>
                <w:rFonts w:ascii="Calibri" w:hAnsi="Calibri" w:cs="Calibri"/>
                <w:lang w:val="fr-FR"/>
              </w:rPr>
            </w:pPr>
          </w:p>
          <w:p w14:paraId="267E0A36" w14:textId="77777777" w:rsidR="00217DFC" w:rsidRPr="0092453F" w:rsidRDefault="00217DFC" w:rsidP="00602992">
            <w:pPr>
              <w:spacing w:before="120" w:after="120"/>
              <w:rPr>
                <w:rFonts w:ascii="Calibri" w:hAnsi="Calibri" w:cs="Calibri"/>
                <w:lang w:val="fr-FR"/>
              </w:rPr>
            </w:pPr>
          </w:p>
        </w:tc>
      </w:tr>
    </w:tbl>
    <w:p w14:paraId="466B089F" w14:textId="77777777" w:rsidR="00217DFC" w:rsidRPr="0092453F" w:rsidRDefault="00217DFC" w:rsidP="00602992">
      <w:pPr>
        <w:rPr>
          <w:rFonts w:ascii="Calibri" w:hAnsi="Calibri" w:cs="Calibri"/>
          <w:sz w:val="22"/>
          <w:szCs w:val="22"/>
          <w:lang w:val="fr-FR"/>
        </w:rPr>
      </w:pPr>
    </w:p>
    <w:p w14:paraId="4F2D9561" w14:textId="58CA235C" w:rsidR="00EE21C8" w:rsidRPr="00AA175D" w:rsidRDefault="00EE21C8" w:rsidP="00602992">
      <w:pPr>
        <w:pStyle w:val="NormalWeb"/>
        <w:spacing w:before="120" w:beforeAutospacing="0" w:after="120" w:afterAutospacing="0"/>
        <w:ind w:left="397" w:hanging="397"/>
        <w:rPr>
          <w:rFonts w:ascii="Calibri" w:hAnsi="Calibri" w:cs="Calibri"/>
          <w:sz w:val="22"/>
          <w:szCs w:val="22"/>
          <w:lang w:val="fr-FR" w:eastAsia="fr-FR"/>
        </w:rPr>
      </w:pPr>
      <w:r w:rsidRPr="0092453F">
        <w:rPr>
          <w:rFonts w:ascii="Calibri" w:hAnsi="Calibri" w:cs="Calibri"/>
          <w:b/>
          <w:sz w:val="22"/>
          <w:szCs w:val="22"/>
          <w:lang w:val="fr-FR"/>
        </w:rPr>
        <w:t xml:space="preserve">5.  </w:t>
      </w:r>
      <w:r w:rsidR="002C2E87" w:rsidRPr="0092453F">
        <w:rPr>
          <w:rFonts w:ascii="Calibri" w:hAnsi="Calibri" w:cs="Calibri"/>
          <w:b/>
          <w:sz w:val="22"/>
          <w:szCs w:val="22"/>
          <w:lang w:val="fr-FR"/>
        </w:rPr>
        <w:tab/>
      </w:r>
      <w:r w:rsidRPr="00AA175D">
        <w:rPr>
          <w:rFonts w:ascii="Calibri" w:hAnsi="Calibri" w:cs="Calibri"/>
          <w:sz w:val="22"/>
          <w:szCs w:val="22"/>
          <w:lang w:val="fr-FR" w:eastAsia="fr-FR"/>
        </w:rPr>
        <w:t>Votre autorité de contrôle en tant que contrôleur de groupe exige-t-elle une stratégie de réassurance pour les groupes d'assurance ?</w:t>
      </w:r>
      <w:r w:rsidR="006D15DD" w:rsidRPr="00AA175D">
        <w:rPr>
          <w:rFonts w:ascii="Calibri" w:hAnsi="Calibri" w:cs="Calibri"/>
          <w:sz w:val="22"/>
          <w:szCs w:val="22"/>
          <w:vertAlign w:val="superscript"/>
          <w:lang w:val="fr-FR" w:eastAsia="fr-FR"/>
        </w:rPr>
        <w:t> </w:t>
      </w:r>
      <w:r w:rsidR="006D15DD" w:rsidRPr="00AA175D">
        <w:rPr>
          <w:rStyle w:val="Appelnotedebasdep"/>
          <w:rFonts w:ascii="Calibri" w:hAnsi="Calibri" w:cs="Calibri"/>
          <w:sz w:val="22"/>
          <w:szCs w:val="22"/>
          <w:lang w:val="fr-FR" w:eastAsia="fr-FR"/>
        </w:rPr>
        <w:footnoteReference w:id="3"/>
      </w:r>
    </w:p>
    <w:p w14:paraId="22C88A00" w14:textId="77777777" w:rsidR="00EE21C8" w:rsidRPr="00AA175D" w:rsidRDefault="00EE21C8" w:rsidP="00465012">
      <w:pPr>
        <w:snapToGrid w:val="0"/>
        <w:spacing w:after="120"/>
        <w:ind w:left="397"/>
        <w:rPr>
          <w:rFonts w:ascii="Calibri" w:hAnsi="Calibri" w:cs="Calibri"/>
          <w:sz w:val="22"/>
          <w:szCs w:val="22"/>
          <w:lang w:val="fr-FR" w:eastAsia="fr-FR"/>
        </w:rPr>
      </w:pPr>
      <w:r w:rsidRPr="00AA175D">
        <w:rPr>
          <w:rFonts w:ascii="Calibri" w:hAnsi="Calibri" w:cs="Calibri"/>
          <w:sz w:val="22"/>
          <w:szCs w:val="22"/>
          <w:lang w:val="fr-FR" w:eastAsia="fr-FR"/>
        </w:rPr>
        <w:t>1. Oui, les groupes d'assurance sont tenus d'avoir une stratégie de réassurance.</w:t>
      </w:r>
    </w:p>
    <w:p w14:paraId="0262DABA" w14:textId="77777777" w:rsidR="00EE21C8" w:rsidRPr="00AA175D" w:rsidRDefault="00EE21C8" w:rsidP="00465012">
      <w:pPr>
        <w:snapToGrid w:val="0"/>
        <w:spacing w:after="120"/>
        <w:ind w:left="397"/>
        <w:rPr>
          <w:rFonts w:ascii="Calibri" w:hAnsi="Calibri" w:cs="Calibri"/>
          <w:sz w:val="22"/>
          <w:szCs w:val="22"/>
          <w:lang w:val="fr-FR" w:eastAsia="fr-FR"/>
        </w:rPr>
      </w:pPr>
      <w:r w:rsidRPr="00AA175D">
        <w:rPr>
          <w:rFonts w:ascii="Calibri" w:hAnsi="Calibri" w:cs="Calibri"/>
          <w:sz w:val="22"/>
          <w:szCs w:val="22"/>
          <w:lang w:val="fr-FR" w:eastAsia="fr-FR"/>
        </w:rPr>
        <w:t>2. Certains groupes d'assurance, mais pas tous, sont tenus d'avoir une stratégie de réassurance.</w:t>
      </w:r>
    </w:p>
    <w:p w14:paraId="256DB1F1" w14:textId="1BE2CE2F" w:rsidR="00EE21C8" w:rsidRPr="00AA175D" w:rsidRDefault="00EE21C8" w:rsidP="00465012">
      <w:pPr>
        <w:snapToGrid w:val="0"/>
        <w:spacing w:after="120"/>
        <w:ind w:left="397"/>
        <w:rPr>
          <w:rFonts w:ascii="Calibri" w:hAnsi="Calibri" w:cs="Calibri"/>
          <w:sz w:val="22"/>
          <w:szCs w:val="22"/>
          <w:lang w:val="fr-FR" w:eastAsia="fr-FR"/>
        </w:rPr>
      </w:pPr>
      <w:r w:rsidRPr="00AA175D">
        <w:rPr>
          <w:rFonts w:ascii="Calibri" w:hAnsi="Calibri" w:cs="Calibri"/>
          <w:sz w:val="22"/>
          <w:szCs w:val="22"/>
          <w:lang w:val="fr-FR" w:eastAsia="fr-FR"/>
        </w:rPr>
        <w:t>3. Non, mais l'autorité de contrôle a communiqué qu'elle s’attendait à ce que les groupes d'assurance aient une stratégie de réassurance.</w:t>
      </w:r>
    </w:p>
    <w:p w14:paraId="7C503002" w14:textId="6C722751" w:rsidR="00EE21C8" w:rsidRPr="00AA175D" w:rsidRDefault="00EE21C8" w:rsidP="00465012">
      <w:pPr>
        <w:snapToGrid w:val="0"/>
        <w:spacing w:after="120"/>
        <w:ind w:left="397"/>
        <w:rPr>
          <w:rFonts w:ascii="Calibri" w:hAnsi="Calibri" w:cs="Calibri"/>
          <w:sz w:val="22"/>
          <w:szCs w:val="22"/>
          <w:lang w:val="fr-FR" w:eastAsia="fr-FR"/>
        </w:rPr>
      </w:pPr>
      <w:r w:rsidRPr="00AA175D">
        <w:rPr>
          <w:rFonts w:ascii="Calibri" w:hAnsi="Calibri" w:cs="Calibri"/>
          <w:sz w:val="22"/>
          <w:szCs w:val="22"/>
          <w:lang w:val="fr-FR" w:eastAsia="fr-FR"/>
        </w:rPr>
        <w:t xml:space="preserve">4. Non, il n'existe aucune exigence ni attente en ce sens. </w:t>
      </w:r>
      <w:r w:rsidR="008651C9" w:rsidRPr="00AA175D">
        <w:rPr>
          <w:rFonts w:ascii="Calibri" w:hAnsi="Calibri" w:cs="Calibri"/>
          <w:sz w:val="22"/>
          <w:szCs w:val="22"/>
          <w:lang w:val="fr-FR" w:eastAsia="fr-FR"/>
        </w:rPr>
        <w:br/>
      </w:r>
      <w:r w:rsidR="000964E7" w:rsidRPr="00AA175D">
        <w:rPr>
          <w:rFonts w:ascii="Calibri" w:hAnsi="Calibri" w:cs="Calibri"/>
          <w:i/>
          <w:iCs/>
          <w:sz w:val="22"/>
          <w:szCs w:val="22"/>
          <w:lang w:val="fr-FR" w:eastAsia="fr-FR"/>
        </w:rPr>
        <w:t xml:space="preserve">La sélection de </w:t>
      </w:r>
      <w:r w:rsidR="007D3ABA" w:rsidRPr="00AA175D">
        <w:rPr>
          <w:rFonts w:ascii="Calibri" w:hAnsi="Calibri" w:cs="Calibri"/>
          <w:i/>
          <w:iCs/>
          <w:sz w:val="22"/>
          <w:szCs w:val="22"/>
          <w:lang w:val="fr-FR" w:eastAsia="fr-FR"/>
        </w:rPr>
        <w:t xml:space="preserve">cette réponse </w:t>
      </w:r>
      <w:r w:rsidR="00B259BA">
        <w:rPr>
          <w:rFonts w:ascii="Calibri" w:hAnsi="Calibri" w:cs="Calibri"/>
          <w:i/>
          <w:iCs/>
          <w:sz w:val="22"/>
          <w:szCs w:val="22"/>
          <w:lang w:val="fr-FR" w:eastAsia="fr-FR"/>
        </w:rPr>
        <w:t xml:space="preserve">« 4 » </w:t>
      </w:r>
      <w:r w:rsidR="007D3ABA" w:rsidRPr="00AA175D">
        <w:rPr>
          <w:rFonts w:ascii="Calibri" w:hAnsi="Calibri" w:cs="Calibri"/>
          <w:i/>
          <w:iCs/>
          <w:sz w:val="22"/>
          <w:szCs w:val="22"/>
          <w:lang w:val="fr-FR" w:eastAsia="fr-FR"/>
        </w:rPr>
        <w:t>lors de la saisie en ligne</w:t>
      </w:r>
      <w:r w:rsidR="000964E7" w:rsidRPr="00AA175D">
        <w:rPr>
          <w:rFonts w:ascii="Calibri" w:hAnsi="Calibri" w:cs="Calibri"/>
          <w:i/>
          <w:iCs/>
          <w:sz w:val="22"/>
          <w:szCs w:val="22"/>
          <w:lang w:val="fr-FR" w:eastAsia="fr-FR"/>
        </w:rPr>
        <w:t xml:space="preserve"> fait s’afficher </w:t>
      </w:r>
      <w:r w:rsidR="007D3ABA" w:rsidRPr="00AA175D">
        <w:rPr>
          <w:rFonts w:ascii="Calibri" w:hAnsi="Calibri" w:cs="Calibri"/>
          <w:i/>
          <w:iCs/>
          <w:sz w:val="22"/>
          <w:szCs w:val="22"/>
          <w:lang w:val="fr-FR" w:eastAsia="fr-FR"/>
        </w:rPr>
        <w:t xml:space="preserve">le message suivant : </w:t>
      </w:r>
      <w:r w:rsidR="007D3ABA" w:rsidRPr="00AA175D">
        <w:rPr>
          <w:rFonts w:ascii="Calibri" w:hAnsi="Calibri" w:cs="Calibri"/>
          <w:b/>
          <w:i/>
          <w:iCs/>
          <w:color w:val="00B0F0"/>
          <w:sz w:val="22"/>
          <w:szCs w:val="22"/>
          <w:lang w:val="fr-FR" w:eastAsia="fr-FR"/>
        </w:rPr>
        <w:t xml:space="preserve">PASSEZ DIRECTEMENT à la question 7 </w:t>
      </w:r>
    </w:p>
    <w:p w14:paraId="2B4EBC2E" w14:textId="61BB3A95" w:rsidR="00EE21C8" w:rsidRPr="00AA175D" w:rsidRDefault="00EE21C8" w:rsidP="00465012">
      <w:pPr>
        <w:snapToGrid w:val="0"/>
        <w:spacing w:after="120"/>
        <w:ind w:left="397"/>
        <w:rPr>
          <w:rFonts w:ascii="Calibri" w:hAnsi="Calibri" w:cs="Calibri"/>
          <w:sz w:val="22"/>
          <w:szCs w:val="22"/>
          <w:lang w:val="fr-FR" w:eastAsia="fr-FR"/>
        </w:rPr>
      </w:pPr>
      <w:r w:rsidRPr="00AA175D">
        <w:rPr>
          <w:rFonts w:ascii="Calibri" w:hAnsi="Calibri" w:cs="Calibri"/>
          <w:sz w:val="22"/>
          <w:szCs w:val="22"/>
          <w:lang w:val="fr-FR" w:eastAsia="fr-FR"/>
        </w:rPr>
        <w:lastRenderedPageBreak/>
        <w:t>5. Sans objet, car VOTRE JURIDICTION n'agit pas en tant que contrôleur de groupe.</w:t>
      </w:r>
      <w:r w:rsidR="000964E7" w:rsidRPr="00AA175D">
        <w:rPr>
          <w:rFonts w:ascii="Calibri" w:hAnsi="Calibri" w:cs="Calibri"/>
          <w:sz w:val="22"/>
          <w:szCs w:val="22"/>
          <w:lang w:val="fr-FR" w:eastAsia="fr-FR"/>
        </w:rPr>
        <w:br/>
      </w:r>
      <w:r w:rsidR="000964E7" w:rsidRPr="00AA175D">
        <w:rPr>
          <w:rFonts w:ascii="Calibri" w:hAnsi="Calibri" w:cs="Calibri"/>
          <w:i/>
          <w:iCs/>
          <w:sz w:val="22"/>
          <w:szCs w:val="22"/>
          <w:lang w:val="fr-FR" w:eastAsia="fr-FR"/>
        </w:rPr>
        <w:t>La sélection de cette réponse</w:t>
      </w:r>
      <w:r w:rsidR="00B259BA">
        <w:rPr>
          <w:rFonts w:ascii="Calibri" w:hAnsi="Calibri" w:cs="Calibri"/>
          <w:i/>
          <w:iCs/>
          <w:sz w:val="22"/>
          <w:szCs w:val="22"/>
          <w:lang w:val="fr-FR" w:eastAsia="fr-FR"/>
        </w:rPr>
        <w:t xml:space="preserve"> « 5 »</w:t>
      </w:r>
      <w:r w:rsidR="000964E7" w:rsidRPr="00AA175D">
        <w:rPr>
          <w:rFonts w:ascii="Calibri" w:hAnsi="Calibri" w:cs="Calibri"/>
          <w:i/>
          <w:iCs/>
          <w:sz w:val="22"/>
          <w:szCs w:val="22"/>
          <w:lang w:val="fr-FR" w:eastAsia="fr-FR"/>
        </w:rPr>
        <w:t xml:space="preserve"> lors de la saisie en ligne fait s’afficher le message suivant</w:t>
      </w:r>
      <w:r w:rsidR="007D3ABA" w:rsidRPr="00AA175D">
        <w:rPr>
          <w:rFonts w:ascii="Calibri" w:hAnsi="Calibri" w:cs="Calibri"/>
          <w:i/>
          <w:iCs/>
          <w:sz w:val="22"/>
          <w:szCs w:val="22"/>
          <w:lang w:val="fr-FR" w:eastAsia="fr-FR"/>
        </w:rPr>
        <w:t xml:space="preserve"> : </w:t>
      </w:r>
      <w:r w:rsidR="007D3ABA" w:rsidRPr="00AA175D">
        <w:rPr>
          <w:rFonts w:ascii="Calibri" w:hAnsi="Calibri" w:cs="Calibri"/>
          <w:b/>
          <w:i/>
          <w:iCs/>
          <w:color w:val="00B0F0"/>
          <w:sz w:val="22"/>
          <w:szCs w:val="22"/>
          <w:lang w:val="fr-FR" w:eastAsia="fr-FR"/>
        </w:rPr>
        <w:t xml:space="preserve">PASSEZ DIRECTEMENT à la question 7 </w:t>
      </w:r>
    </w:p>
    <w:p w14:paraId="7FD10FAC" w14:textId="788965C1" w:rsidR="00217DFC" w:rsidRPr="00AA175D" w:rsidRDefault="006D15DD" w:rsidP="00AA175D">
      <w:pPr>
        <w:snapToGrid w:val="0"/>
        <w:spacing w:before="360" w:after="240"/>
        <w:ind w:left="397" w:hanging="397"/>
        <w:rPr>
          <w:rFonts w:ascii="Calibri" w:hAnsi="Calibri" w:cs="Calibri"/>
          <w:sz w:val="22"/>
          <w:szCs w:val="22"/>
          <w:lang w:val="fr-FR"/>
        </w:rPr>
      </w:pPr>
      <w:r w:rsidRPr="00AA175D">
        <w:rPr>
          <w:rFonts w:ascii="Calibri" w:hAnsi="Calibri" w:cs="Calibri"/>
          <w:b/>
          <w:sz w:val="22"/>
          <w:szCs w:val="22"/>
          <w:lang w:val="fr-FR"/>
        </w:rPr>
        <w:t xml:space="preserve">6. </w:t>
      </w:r>
      <w:r w:rsidR="002C2E87" w:rsidRPr="00AA175D">
        <w:rPr>
          <w:rFonts w:ascii="Calibri" w:hAnsi="Calibri" w:cs="Calibri"/>
          <w:b/>
          <w:sz w:val="22"/>
          <w:szCs w:val="22"/>
          <w:lang w:val="fr-FR"/>
        </w:rPr>
        <w:tab/>
      </w:r>
      <w:r w:rsidRPr="00AA175D">
        <w:rPr>
          <w:rFonts w:ascii="Calibri" w:hAnsi="Calibri" w:cs="Calibri"/>
          <w:sz w:val="22"/>
          <w:szCs w:val="22"/>
          <w:lang w:val="fr-FR"/>
        </w:rPr>
        <w:t>Dans quelle mesure VOTRE AUTORITÉ exige-t-elle une stratégie de réassurance du groupe d'assurance qui inclue les éléments suivants ?</w:t>
      </w:r>
      <w:r w:rsidR="005D7D08">
        <w:rPr>
          <w:rFonts w:ascii="Calibri" w:hAnsi="Calibri" w:cs="Calibri"/>
          <w:sz w:val="22"/>
          <w:szCs w:val="22"/>
          <w:lang w:val="fr-FR"/>
        </w:rPr>
        <w:t xml:space="preserve">  </w:t>
      </w:r>
      <w:r w:rsidR="005D7D08" w:rsidRPr="005D7D08">
        <w:rPr>
          <w:rFonts w:ascii="Calibri" w:hAnsi="Calibri" w:cs="Calibri"/>
          <w:i/>
          <w:iCs/>
          <w:color w:val="FF0000"/>
          <w:sz w:val="22"/>
          <w:szCs w:val="22"/>
          <w:lang w:val="fr-FR"/>
        </w:rPr>
        <w:t>(PBA 13.1.9)</w:t>
      </w:r>
    </w:p>
    <w:tbl>
      <w:tblPr>
        <w:tblStyle w:val="Grilledutableau"/>
        <w:tblW w:w="5000" w:type="pct"/>
        <w:tblLayout w:type="fixed"/>
        <w:tblLook w:val="04A0" w:firstRow="1" w:lastRow="0" w:firstColumn="1" w:lastColumn="0" w:noHBand="0" w:noVBand="1"/>
      </w:tblPr>
      <w:tblGrid>
        <w:gridCol w:w="2548"/>
        <w:gridCol w:w="2126"/>
        <w:gridCol w:w="1984"/>
        <w:gridCol w:w="1419"/>
        <w:gridCol w:w="1273"/>
      </w:tblGrid>
      <w:tr w:rsidR="00217DFC" w:rsidRPr="002C2E87" w14:paraId="204A1BCD" w14:textId="77777777" w:rsidTr="00465012">
        <w:tc>
          <w:tcPr>
            <w:tcW w:w="1362" w:type="pct"/>
          </w:tcPr>
          <w:p w14:paraId="125333D8" w14:textId="77777777" w:rsidR="00217DFC" w:rsidRPr="006D15DD" w:rsidRDefault="00217DFC" w:rsidP="00602992">
            <w:pPr>
              <w:spacing w:before="120" w:after="120"/>
              <w:rPr>
                <w:rFonts w:ascii="Calibri" w:hAnsi="Calibri" w:cs="Calibri"/>
                <w:b/>
                <w:bCs/>
                <w:lang w:val="fr-FR"/>
              </w:rPr>
            </w:pPr>
            <w:bookmarkStart w:id="8" w:name="_Hlk195529584"/>
          </w:p>
        </w:tc>
        <w:tc>
          <w:tcPr>
            <w:tcW w:w="1137" w:type="pct"/>
          </w:tcPr>
          <w:p w14:paraId="32384711" w14:textId="77DCB61B" w:rsidR="00217DFC" w:rsidRPr="002C2E87" w:rsidRDefault="00217DFC" w:rsidP="002C2E87">
            <w:pPr>
              <w:rPr>
                <w:rFonts w:ascii="Calibri" w:hAnsi="Calibri" w:cs="Calibri"/>
                <w:b/>
                <w:bCs/>
                <w:sz w:val="20"/>
                <w:szCs w:val="20"/>
                <w:lang w:val="fr-FR"/>
              </w:rPr>
            </w:pPr>
            <w:r w:rsidRPr="002C2E87">
              <w:rPr>
                <w:rFonts w:ascii="Calibri" w:eastAsiaTheme="minorEastAsia" w:hAnsi="Calibri" w:cs="Calibri"/>
                <w:sz w:val="20"/>
                <w:szCs w:val="20"/>
                <w:lang w:val="fr-FR" w:eastAsia="zh-TW"/>
              </w:rPr>
              <w:t xml:space="preserve">1. </w:t>
            </w:r>
            <w:r w:rsidR="002C2E87" w:rsidRPr="002C2E87">
              <w:rPr>
                <w:rFonts w:ascii="Calibri" w:hAnsi="Calibri" w:cs="Calibri"/>
                <w:sz w:val="20"/>
                <w:szCs w:val="20"/>
                <w:lang w:val="fr-FR"/>
              </w:rPr>
              <w:t>Exigé de manière complète et explicite par la réglementation ou exigé en termes généraux par la réglementation et précisé dans des recommandations de contrôle publiées</w:t>
            </w:r>
          </w:p>
        </w:tc>
        <w:tc>
          <w:tcPr>
            <w:tcW w:w="1061" w:type="pct"/>
          </w:tcPr>
          <w:p w14:paraId="340B37E9" w14:textId="21554E01" w:rsidR="00217DFC" w:rsidRPr="002C2E87" w:rsidRDefault="00217DFC" w:rsidP="00602992">
            <w:pPr>
              <w:rPr>
                <w:rFonts w:ascii="Calibri" w:hAnsi="Calibri" w:cs="Calibri"/>
                <w:b/>
                <w:bCs/>
                <w:sz w:val="20"/>
                <w:szCs w:val="20"/>
                <w:lang w:val="fr-FR"/>
              </w:rPr>
            </w:pPr>
            <w:r w:rsidRPr="002C2E87">
              <w:rPr>
                <w:rFonts w:ascii="Calibri" w:eastAsiaTheme="minorEastAsia" w:hAnsi="Calibri" w:cs="Calibri"/>
                <w:sz w:val="20"/>
                <w:szCs w:val="20"/>
                <w:lang w:val="fr-FR" w:eastAsia="zh-TW"/>
              </w:rPr>
              <w:t xml:space="preserve">2. </w:t>
            </w:r>
            <w:r w:rsidR="002C2E87" w:rsidRPr="002C2E87">
              <w:rPr>
                <w:rFonts w:ascii="Calibri" w:hAnsi="Calibri" w:cs="Calibri"/>
                <w:sz w:val="20"/>
                <w:szCs w:val="20"/>
                <w:lang w:val="fr-FR"/>
              </w:rPr>
              <w:t>Exigé ou recom</w:t>
            </w:r>
            <w:r w:rsidR="00AA175D">
              <w:rPr>
                <w:rFonts w:ascii="Calibri" w:hAnsi="Calibri" w:cs="Calibri"/>
                <w:sz w:val="20"/>
                <w:szCs w:val="20"/>
                <w:lang w:val="fr-FR"/>
              </w:rPr>
              <w:softHyphen/>
            </w:r>
            <w:r w:rsidR="002C2E87" w:rsidRPr="002C2E87">
              <w:rPr>
                <w:rFonts w:ascii="Calibri" w:hAnsi="Calibri" w:cs="Calibri"/>
                <w:sz w:val="20"/>
                <w:szCs w:val="20"/>
                <w:lang w:val="fr-FR"/>
              </w:rPr>
              <w:t>man</w:t>
            </w:r>
            <w:r w:rsidR="00AA175D">
              <w:rPr>
                <w:rFonts w:ascii="Calibri" w:hAnsi="Calibri" w:cs="Calibri"/>
                <w:sz w:val="20"/>
                <w:szCs w:val="20"/>
                <w:lang w:val="fr-FR"/>
              </w:rPr>
              <w:softHyphen/>
            </w:r>
            <w:r w:rsidR="002C2E87" w:rsidRPr="002C2E87">
              <w:rPr>
                <w:rFonts w:ascii="Calibri" w:hAnsi="Calibri" w:cs="Calibri"/>
                <w:sz w:val="20"/>
                <w:szCs w:val="20"/>
                <w:lang w:val="fr-FR"/>
              </w:rPr>
              <w:t>dé par des recommandations de contrôle acceptées, ou par des recom</w:t>
            </w:r>
            <w:r w:rsidR="00AA175D">
              <w:rPr>
                <w:rFonts w:ascii="Calibri" w:hAnsi="Calibri" w:cs="Calibri"/>
                <w:sz w:val="20"/>
                <w:szCs w:val="20"/>
                <w:lang w:val="fr-FR"/>
              </w:rPr>
              <w:softHyphen/>
            </w:r>
            <w:r w:rsidR="002C2E87" w:rsidRPr="002C2E87">
              <w:rPr>
                <w:rFonts w:ascii="Calibri" w:hAnsi="Calibri" w:cs="Calibri"/>
                <w:sz w:val="20"/>
                <w:szCs w:val="20"/>
                <w:lang w:val="fr-FR"/>
              </w:rPr>
              <w:t>man</w:t>
            </w:r>
            <w:r w:rsidR="00AA175D">
              <w:rPr>
                <w:rFonts w:ascii="Calibri" w:hAnsi="Calibri" w:cs="Calibri"/>
                <w:sz w:val="20"/>
                <w:szCs w:val="20"/>
                <w:lang w:val="fr-FR"/>
              </w:rPr>
              <w:softHyphen/>
            </w:r>
            <w:r w:rsidR="002C2E87" w:rsidRPr="002C2E87">
              <w:rPr>
                <w:rFonts w:ascii="Calibri" w:hAnsi="Calibri" w:cs="Calibri"/>
                <w:sz w:val="20"/>
                <w:szCs w:val="20"/>
                <w:lang w:val="fr-FR"/>
              </w:rPr>
              <w:t>da</w:t>
            </w:r>
            <w:r w:rsidR="002C2E87">
              <w:rPr>
                <w:rFonts w:ascii="Calibri" w:hAnsi="Calibri" w:cs="Calibri"/>
                <w:sz w:val="20"/>
                <w:szCs w:val="20"/>
                <w:lang w:val="fr-FR"/>
              </w:rPr>
              <w:softHyphen/>
            </w:r>
            <w:r w:rsidR="00AA175D">
              <w:rPr>
                <w:rFonts w:ascii="Calibri" w:hAnsi="Calibri" w:cs="Calibri"/>
                <w:sz w:val="20"/>
                <w:szCs w:val="20"/>
                <w:lang w:val="fr-FR"/>
              </w:rPr>
              <w:softHyphen/>
            </w:r>
            <w:r w:rsidR="002C2E87" w:rsidRPr="002C2E87">
              <w:rPr>
                <w:rFonts w:ascii="Calibri" w:hAnsi="Calibri" w:cs="Calibri"/>
                <w:sz w:val="20"/>
                <w:szCs w:val="20"/>
                <w:lang w:val="fr-FR"/>
              </w:rPr>
              <w:t>tions qui n'ont pas force de loi.</w:t>
            </w:r>
          </w:p>
        </w:tc>
        <w:tc>
          <w:tcPr>
            <w:tcW w:w="759" w:type="pct"/>
          </w:tcPr>
          <w:p w14:paraId="3B471FD9" w14:textId="623898FE" w:rsidR="00217DFC" w:rsidRPr="002C2E87" w:rsidRDefault="00217DFC" w:rsidP="00602992">
            <w:pPr>
              <w:rPr>
                <w:rFonts w:ascii="Calibri" w:hAnsi="Calibri" w:cs="Calibri"/>
                <w:b/>
                <w:bCs/>
                <w:sz w:val="20"/>
                <w:szCs w:val="20"/>
                <w:lang w:val="fr-FR"/>
              </w:rPr>
            </w:pPr>
            <w:r w:rsidRPr="002C2E87">
              <w:rPr>
                <w:rFonts w:ascii="Calibri" w:hAnsi="Calibri" w:cs="Calibri"/>
                <w:sz w:val="20"/>
                <w:szCs w:val="20"/>
                <w:lang w:val="fr-FR"/>
              </w:rPr>
              <w:t xml:space="preserve">3. </w:t>
            </w:r>
            <w:r w:rsidR="002C2E87" w:rsidRPr="002C2E87">
              <w:rPr>
                <w:rFonts w:ascii="Calibri" w:hAnsi="Calibri" w:cs="Calibri"/>
                <w:sz w:val="20"/>
                <w:szCs w:val="20"/>
                <w:lang w:val="fr-FR"/>
              </w:rPr>
              <w:t>Recomman</w:t>
            </w:r>
            <w:r w:rsidR="002C2E87">
              <w:rPr>
                <w:rFonts w:ascii="Calibri" w:hAnsi="Calibri" w:cs="Calibri"/>
                <w:sz w:val="20"/>
                <w:szCs w:val="20"/>
                <w:lang w:val="fr-FR"/>
              </w:rPr>
              <w:softHyphen/>
            </w:r>
            <w:r w:rsidR="002C2E87" w:rsidRPr="002C2E87">
              <w:rPr>
                <w:rFonts w:ascii="Calibri" w:hAnsi="Calibri" w:cs="Calibri"/>
                <w:sz w:val="20"/>
                <w:szCs w:val="20"/>
                <w:lang w:val="fr-FR"/>
              </w:rPr>
              <w:t>dé par VOTRE AUTORITÉ au cas par cas</w:t>
            </w:r>
          </w:p>
        </w:tc>
        <w:tc>
          <w:tcPr>
            <w:tcW w:w="681" w:type="pct"/>
          </w:tcPr>
          <w:p w14:paraId="329DAAAA" w14:textId="4336B779" w:rsidR="002C2E87" w:rsidRPr="002C2E87" w:rsidRDefault="00217DFC" w:rsidP="002C2E87">
            <w:pPr>
              <w:rPr>
                <w:rFonts w:ascii="Calibri" w:hAnsi="Calibri" w:cs="Calibri"/>
                <w:b/>
                <w:bCs/>
                <w:sz w:val="20"/>
                <w:szCs w:val="20"/>
                <w:lang w:val="fr-FR"/>
              </w:rPr>
            </w:pPr>
            <w:r w:rsidRPr="002C2E87">
              <w:rPr>
                <w:rFonts w:ascii="Calibri" w:hAnsi="Calibri" w:cs="Calibri"/>
                <w:sz w:val="20"/>
                <w:szCs w:val="20"/>
                <w:lang w:val="fr-FR"/>
              </w:rPr>
              <w:t>4. No</w:t>
            </w:r>
            <w:r w:rsidR="002C2E87" w:rsidRPr="002C2E87">
              <w:rPr>
                <w:rFonts w:ascii="Calibri" w:hAnsi="Calibri" w:cs="Calibri"/>
                <w:sz w:val="20"/>
                <w:szCs w:val="20"/>
                <w:lang w:val="fr-FR"/>
              </w:rPr>
              <w:t>n exigé ni recom</w:t>
            </w:r>
            <w:r w:rsidR="00465012">
              <w:rPr>
                <w:rFonts w:ascii="Calibri" w:hAnsi="Calibri" w:cs="Calibri"/>
                <w:sz w:val="20"/>
                <w:szCs w:val="20"/>
                <w:lang w:val="fr-FR"/>
              </w:rPr>
              <w:softHyphen/>
            </w:r>
            <w:r w:rsidR="002C2E87" w:rsidRPr="002C2E87">
              <w:rPr>
                <w:rFonts w:ascii="Calibri" w:hAnsi="Calibri" w:cs="Calibri"/>
                <w:sz w:val="20"/>
                <w:szCs w:val="20"/>
                <w:lang w:val="fr-FR"/>
              </w:rPr>
              <w:t>man</w:t>
            </w:r>
            <w:r w:rsidR="00017972">
              <w:rPr>
                <w:rFonts w:ascii="Calibri" w:hAnsi="Calibri" w:cs="Calibri"/>
                <w:sz w:val="20"/>
                <w:szCs w:val="20"/>
                <w:lang w:val="fr-FR"/>
              </w:rPr>
              <w:softHyphen/>
            </w:r>
            <w:r w:rsidR="002C2E87" w:rsidRPr="002C2E87">
              <w:rPr>
                <w:rFonts w:ascii="Calibri" w:hAnsi="Calibri" w:cs="Calibri"/>
                <w:sz w:val="20"/>
                <w:szCs w:val="20"/>
                <w:lang w:val="fr-FR"/>
              </w:rPr>
              <w:t>dé</w:t>
            </w:r>
          </w:p>
          <w:p w14:paraId="65A905A3" w14:textId="40417D25" w:rsidR="00217DFC" w:rsidRPr="002C2E87" w:rsidRDefault="00217DFC" w:rsidP="00602992">
            <w:pPr>
              <w:rPr>
                <w:rFonts w:ascii="Calibri" w:hAnsi="Calibri" w:cs="Calibri"/>
                <w:b/>
                <w:bCs/>
                <w:sz w:val="20"/>
                <w:szCs w:val="20"/>
                <w:lang w:val="fr-FR"/>
              </w:rPr>
            </w:pPr>
          </w:p>
        </w:tc>
      </w:tr>
      <w:bookmarkEnd w:id="8"/>
      <w:tr w:rsidR="00217DFC" w:rsidRPr="00077699" w14:paraId="37F12948" w14:textId="77777777" w:rsidTr="00465012">
        <w:tc>
          <w:tcPr>
            <w:tcW w:w="1362" w:type="pct"/>
          </w:tcPr>
          <w:p w14:paraId="56195C4A" w14:textId="04F6158B" w:rsidR="006D15DD" w:rsidRPr="00602992" w:rsidRDefault="006D15DD" w:rsidP="00602992">
            <w:pPr>
              <w:spacing w:before="120" w:after="120"/>
              <w:rPr>
                <w:rFonts w:ascii="Calibri" w:hAnsi="Calibri" w:cs="Calibri"/>
                <w:b/>
                <w:bCs/>
                <w:sz w:val="20"/>
                <w:lang w:val="fr-FR"/>
              </w:rPr>
            </w:pPr>
            <w:r w:rsidRPr="00602992">
              <w:rPr>
                <w:rFonts w:ascii="Calibri" w:hAnsi="Calibri"/>
                <w:sz w:val="20"/>
                <w:lang w:val="fr-FR" w:eastAsia="fr-FR"/>
              </w:rPr>
              <w:t>a. L’interaction de cette stratégie avec les stratégies de gestion des risques et des fonds propres du groupe ;</w:t>
            </w:r>
          </w:p>
        </w:tc>
        <w:tc>
          <w:tcPr>
            <w:tcW w:w="1137" w:type="pct"/>
          </w:tcPr>
          <w:p w14:paraId="25F67467" w14:textId="77777777" w:rsidR="00217DFC" w:rsidRPr="00602992" w:rsidRDefault="00217DFC" w:rsidP="00602992">
            <w:pPr>
              <w:spacing w:before="120" w:after="120"/>
              <w:ind w:left="368"/>
              <w:rPr>
                <w:rFonts w:ascii="Calibri" w:hAnsi="Calibri" w:cs="Calibri"/>
                <w:sz w:val="20"/>
                <w:lang w:val="fr-FR"/>
              </w:rPr>
            </w:pPr>
          </w:p>
        </w:tc>
        <w:tc>
          <w:tcPr>
            <w:tcW w:w="1061" w:type="pct"/>
          </w:tcPr>
          <w:p w14:paraId="7ADC4E02" w14:textId="77777777" w:rsidR="00217DFC" w:rsidRPr="00602992" w:rsidRDefault="00217DFC" w:rsidP="00602992">
            <w:pPr>
              <w:spacing w:before="120" w:after="120"/>
              <w:ind w:left="368"/>
              <w:rPr>
                <w:rFonts w:ascii="Calibri" w:hAnsi="Calibri" w:cs="Calibri"/>
                <w:sz w:val="20"/>
                <w:lang w:val="fr-FR"/>
              </w:rPr>
            </w:pPr>
          </w:p>
        </w:tc>
        <w:tc>
          <w:tcPr>
            <w:tcW w:w="759" w:type="pct"/>
          </w:tcPr>
          <w:p w14:paraId="70A9A493" w14:textId="77777777" w:rsidR="00217DFC" w:rsidRPr="00602992" w:rsidRDefault="00217DFC" w:rsidP="00602992">
            <w:pPr>
              <w:spacing w:before="120" w:after="120"/>
              <w:ind w:left="368"/>
              <w:rPr>
                <w:rFonts w:ascii="Calibri" w:hAnsi="Calibri" w:cs="Calibri"/>
                <w:sz w:val="20"/>
                <w:lang w:val="fr-FR"/>
              </w:rPr>
            </w:pPr>
          </w:p>
        </w:tc>
        <w:tc>
          <w:tcPr>
            <w:tcW w:w="681" w:type="pct"/>
          </w:tcPr>
          <w:p w14:paraId="371B935D" w14:textId="77777777" w:rsidR="00217DFC" w:rsidRPr="006D15DD" w:rsidRDefault="00217DFC" w:rsidP="00602992">
            <w:pPr>
              <w:spacing w:before="120" w:after="120"/>
              <w:ind w:left="368"/>
              <w:rPr>
                <w:rFonts w:ascii="Calibri" w:hAnsi="Calibri" w:cs="Calibri"/>
                <w:lang w:val="fr-FR"/>
              </w:rPr>
            </w:pPr>
          </w:p>
        </w:tc>
      </w:tr>
      <w:tr w:rsidR="00217DFC" w:rsidRPr="00077699" w14:paraId="3F1138BC" w14:textId="77777777" w:rsidTr="00465012">
        <w:tc>
          <w:tcPr>
            <w:tcW w:w="1362" w:type="pct"/>
          </w:tcPr>
          <w:p w14:paraId="39C98879" w14:textId="7C596D57" w:rsidR="00217DFC" w:rsidRPr="00602992" w:rsidRDefault="00217DFC" w:rsidP="00602992">
            <w:pPr>
              <w:spacing w:before="120" w:after="120"/>
              <w:rPr>
                <w:rFonts w:ascii="Calibri" w:hAnsi="Calibri" w:cs="Calibri"/>
                <w:b/>
                <w:bCs/>
                <w:sz w:val="20"/>
                <w:lang w:val="fr-FR"/>
              </w:rPr>
            </w:pPr>
            <w:r w:rsidRPr="00602992">
              <w:rPr>
                <w:rFonts w:ascii="Calibri" w:hAnsi="Calibri" w:cs="Calibri"/>
                <w:sz w:val="20"/>
                <w:lang w:val="fr-FR"/>
              </w:rPr>
              <w:t xml:space="preserve">b. </w:t>
            </w:r>
            <w:r w:rsidR="006D15DD" w:rsidRPr="00602992">
              <w:rPr>
                <w:rFonts w:ascii="Calibri" w:hAnsi="Calibri" w:cs="Calibri"/>
                <w:sz w:val="20"/>
                <w:lang w:val="fr-FR"/>
              </w:rPr>
              <w:t xml:space="preserve">comment </w:t>
            </w:r>
            <w:r w:rsidR="006D15DD" w:rsidRPr="00602992">
              <w:rPr>
                <w:rFonts w:ascii="Calibri" w:hAnsi="Calibri"/>
                <w:sz w:val="20"/>
                <w:lang w:val="fr-FR" w:eastAsia="fr-FR"/>
              </w:rPr>
              <w:t xml:space="preserve">la tolérance au risque est observée, en termes à la fois de limite brute et de rétention </w:t>
            </w:r>
            <w:proofErr w:type="gramStart"/>
            <w:r w:rsidR="006D15DD" w:rsidRPr="00602992">
              <w:rPr>
                <w:rFonts w:ascii="Calibri" w:hAnsi="Calibri"/>
                <w:sz w:val="20"/>
                <w:lang w:val="fr-FR" w:eastAsia="fr-FR"/>
              </w:rPr>
              <w:t>nette;</w:t>
            </w:r>
            <w:proofErr w:type="gramEnd"/>
            <w:r w:rsidR="006D15DD" w:rsidRPr="00602992">
              <w:rPr>
                <w:rFonts w:ascii="Calibri" w:hAnsi="Calibri"/>
                <w:sz w:val="20"/>
                <w:lang w:val="fr-FR"/>
              </w:rPr>
              <w:t xml:space="preserve"> </w:t>
            </w:r>
          </w:p>
        </w:tc>
        <w:tc>
          <w:tcPr>
            <w:tcW w:w="1137" w:type="pct"/>
          </w:tcPr>
          <w:p w14:paraId="03855138" w14:textId="77777777" w:rsidR="00217DFC" w:rsidRPr="00602992" w:rsidRDefault="00217DFC" w:rsidP="00602992">
            <w:pPr>
              <w:spacing w:before="120" w:after="120"/>
              <w:ind w:left="368"/>
              <w:rPr>
                <w:rFonts w:ascii="Calibri" w:hAnsi="Calibri" w:cs="Calibri"/>
                <w:sz w:val="20"/>
                <w:lang w:val="fr-FR"/>
              </w:rPr>
            </w:pPr>
          </w:p>
        </w:tc>
        <w:tc>
          <w:tcPr>
            <w:tcW w:w="1061" w:type="pct"/>
          </w:tcPr>
          <w:p w14:paraId="2C897ADB" w14:textId="77777777" w:rsidR="00217DFC" w:rsidRPr="00602992" w:rsidRDefault="00217DFC" w:rsidP="00602992">
            <w:pPr>
              <w:spacing w:before="120" w:after="120"/>
              <w:ind w:left="368"/>
              <w:rPr>
                <w:rFonts w:ascii="Calibri" w:hAnsi="Calibri" w:cs="Calibri"/>
                <w:sz w:val="20"/>
                <w:lang w:val="fr-FR"/>
              </w:rPr>
            </w:pPr>
          </w:p>
        </w:tc>
        <w:tc>
          <w:tcPr>
            <w:tcW w:w="759" w:type="pct"/>
          </w:tcPr>
          <w:p w14:paraId="313AEF2A" w14:textId="77777777" w:rsidR="00217DFC" w:rsidRPr="00602992" w:rsidRDefault="00217DFC" w:rsidP="00602992">
            <w:pPr>
              <w:spacing w:before="120" w:after="120"/>
              <w:ind w:left="368"/>
              <w:rPr>
                <w:rFonts w:ascii="Calibri" w:hAnsi="Calibri" w:cs="Calibri"/>
                <w:sz w:val="20"/>
                <w:lang w:val="fr-FR"/>
              </w:rPr>
            </w:pPr>
          </w:p>
        </w:tc>
        <w:tc>
          <w:tcPr>
            <w:tcW w:w="681" w:type="pct"/>
          </w:tcPr>
          <w:p w14:paraId="3CF5DC4D" w14:textId="77777777" w:rsidR="00217DFC" w:rsidRPr="00174CC2" w:rsidRDefault="00217DFC" w:rsidP="00602992">
            <w:pPr>
              <w:spacing w:before="120" w:after="120"/>
              <w:ind w:left="368"/>
              <w:rPr>
                <w:rFonts w:ascii="Calibri" w:hAnsi="Calibri" w:cs="Calibri"/>
                <w:lang w:val="fr-FR"/>
              </w:rPr>
            </w:pPr>
          </w:p>
        </w:tc>
      </w:tr>
      <w:tr w:rsidR="00217DFC" w:rsidRPr="00077699" w14:paraId="0775A424" w14:textId="77777777" w:rsidTr="00465012">
        <w:tc>
          <w:tcPr>
            <w:tcW w:w="1362" w:type="pct"/>
          </w:tcPr>
          <w:p w14:paraId="12BA5812" w14:textId="6CC7C34B" w:rsidR="00217DFC" w:rsidRPr="00602992" w:rsidRDefault="00217DFC" w:rsidP="00602992">
            <w:pPr>
              <w:spacing w:before="120" w:after="120"/>
              <w:rPr>
                <w:rFonts w:ascii="Calibri" w:hAnsi="Calibri" w:cs="Calibri"/>
                <w:b/>
                <w:bCs/>
                <w:sz w:val="20"/>
                <w:lang w:val="fr-FR"/>
              </w:rPr>
            </w:pPr>
            <w:r w:rsidRPr="00602992">
              <w:rPr>
                <w:rFonts w:ascii="Calibri" w:hAnsi="Calibri" w:cs="Calibri"/>
                <w:sz w:val="20"/>
                <w:lang w:val="fr-FR"/>
              </w:rPr>
              <w:t xml:space="preserve">c. </w:t>
            </w:r>
            <w:r w:rsidR="00EC21A9" w:rsidRPr="00602992">
              <w:rPr>
                <w:rFonts w:ascii="Calibri" w:hAnsi="Calibri"/>
                <w:sz w:val="20"/>
                <w:lang w:val="fr-FR" w:eastAsia="fr-FR"/>
              </w:rPr>
              <w:t>la tolérance au</w:t>
            </w:r>
            <w:r w:rsidR="00465012">
              <w:rPr>
                <w:rFonts w:ascii="Calibri" w:hAnsi="Calibri"/>
                <w:sz w:val="20"/>
                <w:lang w:val="fr-FR" w:eastAsia="fr-FR"/>
              </w:rPr>
              <w:t>x</w:t>
            </w:r>
            <w:r w:rsidR="00EC21A9" w:rsidRPr="00602992">
              <w:rPr>
                <w:rFonts w:ascii="Calibri" w:hAnsi="Calibri"/>
                <w:sz w:val="20"/>
                <w:lang w:val="fr-FR" w:eastAsia="fr-FR"/>
              </w:rPr>
              <w:t xml:space="preserve"> risque</w:t>
            </w:r>
            <w:r w:rsidR="00465012">
              <w:rPr>
                <w:rFonts w:ascii="Calibri" w:hAnsi="Calibri"/>
                <w:sz w:val="20"/>
                <w:lang w:val="fr-FR" w:eastAsia="fr-FR"/>
              </w:rPr>
              <w:t>s</w:t>
            </w:r>
            <w:r w:rsidR="00EC21A9" w:rsidRPr="00602992">
              <w:rPr>
                <w:rFonts w:ascii="Calibri" w:hAnsi="Calibri"/>
                <w:sz w:val="20"/>
                <w:lang w:val="fr-FR" w:eastAsia="fr-FR"/>
              </w:rPr>
              <w:t xml:space="preserve"> de crédit </w:t>
            </w:r>
            <w:r w:rsidR="00465012">
              <w:rPr>
                <w:rFonts w:ascii="Calibri" w:hAnsi="Calibri"/>
                <w:sz w:val="20"/>
                <w:lang w:val="fr-FR" w:eastAsia="fr-FR"/>
              </w:rPr>
              <w:t xml:space="preserve">des </w:t>
            </w:r>
            <w:r w:rsidR="00EC21A9" w:rsidRPr="00602992">
              <w:rPr>
                <w:rFonts w:ascii="Calibri" w:hAnsi="Calibri"/>
                <w:sz w:val="20"/>
                <w:lang w:val="fr-FR" w:eastAsia="fr-FR"/>
              </w:rPr>
              <w:t>réassureur</w:t>
            </w:r>
            <w:r w:rsidR="00465012">
              <w:rPr>
                <w:rFonts w:ascii="Calibri" w:hAnsi="Calibri"/>
                <w:sz w:val="20"/>
                <w:lang w:val="fr-FR" w:eastAsia="fr-FR"/>
              </w:rPr>
              <w:t>s</w:t>
            </w:r>
            <w:r w:rsidR="00EC21A9" w:rsidRPr="00602992">
              <w:rPr>
                <w:rFonts w:ascii="Calibri" w:hAnsi="Calibri"/>
                <w:sz w:val="20"/>
                <w:lang w:val="fr-FR" w:eastAsia="fr-FR"/>
              </w:rPr>
              <w:t>, y compris les critères de sécuri</w:t>
            </w:r>
            <w:r w:rsidR="00EC21A9" w:rsidRPr="00602992">
              <w:rPr>
                <w:rFonts w:ascii="Calibri" w:hAnsi="Calibri"/>
                <w:sz w:val="20"/>
                <w:lang w:val="fr-FR" w:eastAsia="fr-FR"/>
              </w:rPr>
              <w:softHyphen/>
              <w:t>té approuvés pour les transactions de réas</w:t>
            </w:r>
            <w:r w:rsidR="00EC21A9" w:rsidRPr="00602992">
              <w:rPr>
                <w:rFonts w:ascii="Calibri" w:hAnsi="Calibri"/>
                <w:sz w:val="20"/>
                <w:lang w:val="fr-FR" w:eastAsia="fr-FR"/>
              </w:rPr>
              <w:softHyphen/>
              <w:t>su</w:t>
            </w:r>
            <w:r w:rsidR="00EC21A9" w:rsidRPr="00602992">
              <w:rPr>
                <w:rFonts w:ascii="Calibri" w:hAnsi="Calibri"/>
                <w:sz w:val="20"/>
                <w:lang w:val="fr-FR" w:eastAsia="fr-FR"/>
              </w:rPr>
              <w:softHyphen/>
              <w:t>ran</w:t>
            </w:r>
            <w:r w:rsidR="00EC21A9" w:rsidRPr="00602992">
              <w:rPr>
                <w:rFonts w:ascii="Calibri" w:hAnsi="Calibri"/>
                <w:sz w:val="20"/>
                <w:lang w:val="fr-FR" w:eastAsia="fr-FR"/>
              </w:rPr>
              <w:softHyphen/>
              <w:t>ce et les critères d'exposi</w:t>
            </w:r>
            <w:r w:rsidR="00AA175D">
              <w:rPr>
                <w:rFonts w:ascii="Calibri" w:hAnsi="Calibri"/>
                <w:sz w:val="20"/>
                <w:lang w:val="fr-FR" w:eastAsia="fr-FR"/>
              </w:rPr>
              <w:softHyphen/>
            </w:r>
            <w:r w:rsidR="00EC21A9" w:rsidRPr="00602992">
              <w:rPr>
                <w:rFonts w:ascii="Calibri" w:hAnsi="Calibri"/>
                <w:sz w:val="20"/>
                <w:lang w:val="fr-FR" w:eastAsia="fr-FR"/>
              </w:rPr>
              <w:t>tion globale aux réassu</w:t>
            </w:r>
            <w:r w:rsidR="00EC21A9" w:rsidRPr="00602992">
              <w:rPr>
                <w:rFonts w:ascii="Calibri" w:hAnsi="Calibri"/>
                <w:sz w:val="20"/>
                <w:lang w:val="fr-FR" w:eastAsia="fr-FR"/>
              </w:rPr>
              <w:softHyphen/>
              <w:t>reurs individuels ou liés ;</w:t>
            </w:r>
          </w:p>
        </w:tc>
        <w:tc>
          <w:tcPr>
            <w:tcW w:w="1137" w:type="pct"/>
          </w:tcPr>
          <w:p w14:paraId="11D160DD" w14:textId="77777777" w:rsidR="00217DFC" w:rsidRPr="00602992" w:rsidRDefault="00217DFC" w:rsidP="00602992">
            <w:pPr>
              <w:spacing w:before="120" w:after="120"/>
              <w:ind w:left="368"/>
              <w:rPr>
                <w:rFonts w:ascii="Calibri" w:hAnsi="Calibri" w:cs="Calibri"/>
                <w:sz w:val="20"/>
                <w:lang w:val="fr-FR"/>
              </w:rPr>
            </w:pPr>
          </w:p>
        </w:tc>
        <w:tc>
          <w:tcPr>
            <w:tcW w:w="1061" w:type="pct"/>
          </w:tcPr>
          <w:p w14:paraId="287DCC36" w14:textId="77777777" w:rsidR="00217DFC" w:rsidRPr="00602992" w:rsidRDefault="00217DFC" w:rsidP="00602992">
            <w:pPr>
              <w:spacing w:before="120" w:after="120"/>
              <w:ind w:left="368"/>
              <w:rPr>
                <w:rFonts w:ascii="Calibri" w:hAnsi="Calibri" w:cs="Calibri"/>
                <w:sz w:val="20"/>
                <w:lang w:val="fr-FR"/>
              </w:rPr>
            </w:pPr>
          </w:p>
        </w:tc>
        <w:tc>
          <w:tcPr>
            <w:tcW w:w="759" w:type="pct"/>
          </w:tcPr>
          <w:p w14:paraId="7D1009DB" w14:textId="77777777" w:rsidR="00217DFC" w:rsidRPr="00602992" w:rsidRDefault="00217DFC" w:rsidP="00602992">
            <w:pPr>
              <w:spacing w:before="120" w:after="120"/>
              <w:ind w:left="368"/>
              <w:rPr>
                <w:rFonts w:ascii="Calibri" w:hAnsi="Calibri" w:cs="Calibri"/>
                <w:sz w:val="20"/>
                <w:lang w:val="fr-FR"/>
              </w:rPr>
            </w:pPr>
          </w:p>
        </w:tc>
        <w:tc>
          <w:tcPr>
            <w:tcW w:w="681" w:type="pct"/>
          </w:tcPr>
          <w:p w14:paraId="6B571962" w14:textId="77777777" w:rsidR="00217DFC" w:rsidRPr="00174CC2" w:rsidRDefault="00217DFC" w:rsidP="00602992">
            <w:pPr>
              <w:spacing w:before="120" w:after="120"/>
              <w:ind w:left="368"/>
              <w:rPr>
                <w:rFonts w:ascii="Calibri" w:hAnsi="Calibri" w:cs="Calibri"/>
                <w:lang w:val="fr-FR"/>
              </w:rPr>
            </w:pPr>
          </w:p>
        </w:tc>
      </w:tr>
      <w:tr w:rsidR="00217DFC" w:rsidRPr="00077699" w14:paraId="264F9FEE" w14:textId="77777777" w:rsidTr="00465012">
        <w:tc>
          <w:tcPr>
            <w:tcW w:w="1362" w:type="pct"/>
          </w:tcPr>
          <w:p w14:paraId="47269CF8" w14:textId="06DCF7A9" w:rsidR="00217DFC" w:rsidRPr="00602992" w:rsidRDefault="00217DFC" w:rsidP="00602992">
            <w:pPr>
              <w:spacing w:before="120" w:after="120"/>
              <w:rPr>
                <w:rFonts w:ascii="Calibri" w:hAnsi="Calibri" w:cs="Calibri"/>
                <w:b/>
                <w:bCs/>
                <w:sz w:val="20"/>
                <w:lang w:val="fr-FR"/>
              </w:rPr>
            </w:pPr>
            <w:r w:rsidRPr="00602992">
              <w:rPr>
                <w:rFonts w:ascii="Calibri" w:hAnsi="Calibri" w:cs="Calibri"/>
                <w:sz w:val="20"/>
                <w:lang w:val="fr-FR"/>
              </w:rPr>
              <w:t xml:space="preserve">d. </w:t>
            </w:r>
            <w:r w:rsidR="00EC21A9" w:rsidRPr="00602992">
              <w:rPr>
                <w:rFonts w:ascii="Calibri" w:hAnsi="Calibri"/>
                <w:sz w:val="20"/>
                <w:lang w:val="fr-FR" w:eastAsia="fr-FR"/>
              </w:rPr>
              <w:t>l'autonomie accordée aux entre</w:t>
            </w:r>
            <w:r w:rsidR="00EC21A9" w:rsidRPr="00602992">
              <w:rPr>
                <w:rFonts w:ascii="Calibri" w:hAnsi="Calibri"/>
                <w:sz w:val="20"/>
                <w:lang w:val="fr-FR" w:eastAsia="fr-FR"/>
              </w:rPr>
              <w:softHyphen/>
              <w:t>pri</w:t>
            </w:r>
            <w:r w:rsidR="00EC21A9" w:rsidRPr="00602992">
              <w:rPr>
                <w:rFonts w:ascii="Calibri" w:hAnsi="Calibri"/>
                <w:sz w:val="20"/>
                <w:lang w:val="fr-FR" w:eastAsia="fr-FR"/>
              </w:rPr>
              <w:softHyphen/>
              <w:t>ses d’assu</w:t>
            </w:r>
            <w:r w:rsidR="00602992">
              <w:rPr>
                <w:rFonts w:ascii="Calibri" w:hAnsi="Calibri"/>
                <w:sz w:val="20"/>
                <w:lang w:val="fr-FR" w:eastAsia="fr-FR"/>
              </w:rPr>
              <w:softHyphen/>
            </w:r>
            <w:r w:rsidR="00EC21A9" w:rsidRPr="00602992">
              <w:rPr>
                <w:rFonts w:ascii="Calibri" w:hAnsi="Calibri"/>
                <w:sz w:val="20"/>
                <w:lang w:val="fr-FR" w:eastAsia="fr-FR"/>
              </w:rPr>
              <w:t>ran</w:t>
            </w:r>
            <w:r w:rsidR="00602992">
              <w:rPr>
                <w:rFonts w:ascii="Calibri" w:hAnsi="Calibri"/>
                <w:sz w:val="20"/>
                <w:lang w:val="fr-FR" w:eastAsia="fr-FR"/>
              </w:rPr>
              <w:softHyphen/>
            </w:r>
            <w:r w:rsidR="00EC21A9" w:rsidRPr="00602992">
              <w:rPr>
                <w:rFonts w:ascii="Calibri" w:hAnsi="Calibri"/>
                <w:sz w:val="20"/>
                <w:lang w:val="fr-FR" w:eastAsia="fr-FR"/>
              </w:rPr>
              <w:t>ce du groupe pour conclure des accords de réassurance « spécifiques à l'entreprise d’assu</w:t>
            </w:r>
            <w:r w:rsidR="00602992">
              <w:rPr>
                <w:rFonts w:ascii="Calibri" w:hAnsi="Calibri"/>
                <w:sz w:val="20"/>
                <w:lang w:val="fr-FR" w:eastAsia="fr-FR"/>
              </w:rPr>
              <w:softHyphen/>
            </w:r>
            <w:r w:rsidR="00EC21A9" w:rsidRPr="00602992">
              <w:rPr>
                <w:rFonts w:ascii="Calibri" w:hAnsi="Calibri"/>
                <w:sz w:val="20"/>
                <w:lang w:val="fr-FR" w:eastAsia="fr-FR"/>
              </w:rPr>
              <w:t>ran</w:t>
            </w:r>
            <w:r w:rsidR="00602992">
              <w:rPr>
                <w:rFonts w:ascii="Calibri" w:hAnsi="Calibri"/>
                <w:sz w:val="20"/>
                <w:lang w:val="fr-FR" w:eastAsia="fr-FR"/>
              </w:rPr>
              <w:softHyphen/>
            </w:r>
            <w:r w:rsidR="00EC21A9" w:rsidRPr="00602992">
              <w:rPr>
                <w:rFonts w:ascii="Calibri" w:hAnsi="Calibri"/>
                <w:sz w:val="20"/>
                <w:lang w:val="fr-FR" w:eastAsia="fr-FR"/>
              </w:rPr>
              <w:t>ce », ainsi que la gestion et le regroupement de ces expositions dans le contexte du groupe ;</w:t>
            </w:r>
          </w:p>
        </w:tc>
        <w:tc>
          <w:tcPr>
            <w:tcW w:w="1137" w:type="pct"/>
          </w:tcPr>
          <w:p w14:paraId="2F60B029" w14:textId="77777777" w:rsidR="00217DFC" w:rsidRPr="00602992" w:rsidRDefault="00217DFC" w:rsidP="00602992">
            <w:pPr>
              <w:spacing w:before="120" w:after="120"/>
              <w:ind w:left="368"/>
              <w:rPr>
                <w:rFonts w:ascii="Calibri" w:hAnsi="Calibri" w:cs="Calibri"/>
                <w:sz w:val="20"/>
                <w:lang w:val="fr-FR"/>
              </w:rPr>
            </w:pPr>
          </w:p>
        </w:tc>
        <w:tc>
          <w:tcPr>
            <w:tcW w:w="1061" w:type="pct"/>
          </w:tcPr>
          <w:p w14:paraId="2B52D51C" w14:textId="77777777" w:rsidR="00217DFC" w:rsidRPr="00602992" w:rsidRDefault="00217DFC" w:rsidP="00602992">
            <w:pPr>
              <w:spacing w:before="120" w:after="120"/>
              <w:ind w:left="368"/>
              <w:rPr>
                <w:rFonts w:ascii="Calibri" w:hAnsi="Calibri" w:cs="Calibri"/>
                <w:sz w:val="20"/>
                <w:lang w:val="fr-FR"/>
              </w:rPr>
            </w:pPr>
          </w:p>
        </w:tc>
        <w:tc>
          <w:tcPr>
            <w:tcW w:w="759" w:type="pct"/>
          </w:tcPr>
          <w:p w14:paraId="23C66033" w14:textId="77777777" w:rsidR="00217DFC" w:rsidRPr="00602992" w:rsidRDefault="00217DFC" w:rsidP="00602992">
            <w:pPr>
              <w:spacing w:before="120" w:after="120"/>
              <w:ind w:left="368"/>
              <w:rPr>
                <w:rFonts w:ascii="Calibri" w:hAnsi="Calibri" w:cs="Calibri"/>
                <w:sz w:val="20"/>
                <w:lang w:val="fr-FR"/>
              </w:rPr>
            </w:pPr>
          </w:p>
        </w:tc>
        <w:tc>
          <w:tcPr>
            <w:tcW w:w="681" w:type="pct"/>
          </w:tcPr>
          <w:p w14:paraId="0C6553E1" w14:textId="77777777" w:rsidR="00217DFC" w:rsidRPr="00174CC2" w:rsidRDefault="00217DFC" w:rsidP="00602992">
            <w:pPr>
              <w:spacing w:before="120" w:after="120"/>
              <w:ind w:left="368"/>
              <w:rPr>
                <w:rFonts w:ascii="Calibri" w:hAnsi="Calibri" w:cs="Calibri"/>
                <w:lang w:val="fr-FR"/>
              </w:rPr>
            </w:pPr>
          </w:p>
        </w:tc>
      </w:tr>
      <w:tr w:rsidR="00217DFC" w:rsidRPr="00077699" w14:paraId="56CD5BE2" w14:textId="77777777" w:rsidTr="00465012">
        <w:tc>
          <w:tcPr>
            <w:tcW w:w="1362" w:type="pct"/>
          </w:tcPr>
          <w:p w14:paraId="57B721FC" w14:textId="22B94236" w:rsidR="00217DFC" w:rsidRPr="00602992" w:rsidRDefault="00217DFC" w:rsidP="00602992">
            <w:pPr>
              <w:spacing w:before="120" w:after="120"/>
              <w:rPr>
                <w:rFonts w:ascii="Calibri" w:hAnsi="Calibri" w:cs="Calibri"/>
                <w:sz w:val="20"/>
                <w:lang w:val="fr-FR"/>
              </w:rPr>
            </w:pPr>
            <w:r w:rsidRPr="00602992">
              <w:rPr>
                <w:rFonts w:ascii="Calibri" w:hAnsi="Calibri" w:cs="Calibri"/>
                <w:sz w:val="20"/>
                <w:lang w:val="fr-FR"/>
              </w:rPr>
              <w:t xml:space="preserve">e. </w:t>
            </w:r>
            <w:r w:rsidR="00EC21A9" w:rsidRPr="00602992">
              <w:rPr>
                <w:rFonts w:ascii="Calibri" w:hAnsi="Calibri"/>
                <w:sz w:val="20"/>
                <w:lang w:val="fr-FR" w:eastAsia="fr-FR"/>
              </w:rPr>
              <w:t xml:space="preserve">les procédures de gestion des créances de réassurance, y compris les </w:t>
            </w:r>
            <w:r w:rsidR="00EC21A9" w:rsidRPr="00602992">
              <w:rPr>
                <w:rFonts w:ascii="Calibri" w:hAnsi="Calibri"/>
                <w:sz w:val="20"/>
                <w:lang w:val="fr-FR" w:eastAsia="fr-FR"/>
              </w:rPr>
              <w:lastRenderedPageBreak/>
              <w:t>rapporta</w:t>
            </w:r>
            <w:r w:rsidR="00EC21A9" w:rsidRPr="00602992">
              <w:rPr>
                <w:rFonts w:ascii="Calibri" w:hAnsi="Calibri"/>
                <w:sz w:val="20"/>
                <w:lang w:val="fr-FR" w:eastAsia="fr-FR"/>
              </w:rPr>
              <w:softHyphen/>
              <w:t>ges (</w:t>
            </w:r>
            <w:proofErr w:type="spellStart"/>
            <w:r w:rsidR="00EC21A9" w:rsidRPr="00602992">
              <w:rPr>
                <w:rFonts w:ascii="Calibri" w:hAnsi="Calibri"/>
                <w:sz w:val="20"/>
                <w:lang w:val="fr-FR" w:eastAsia="fr-FR"/>
              </w:rPr>
              <w:t>repor</w:t>
            </w:r>
            <w:r w:rsidR="00EC21A9" w:rsidRPr="00602992">
              <w:rPr>
                <w:rFonts w:ascii="Calibri" w:hAnsi="Calibri"/>
                <w:sz w:val="20"/>
                <w:lang w:val="fr-FR" w:eastAsia="fr-FR"/>
              </w:rPr>
              <w:softHyphen/>
              <w:t>tings</w:t>
            </w:r>
            <w:proofErr w:type="spellEnd"/>
            <w:r w:rsidR="00EC21A9" w:rsidRPr="00602992">
              <w:rPr>
                <w:rFonts w:ascii="Calibri" w:hAnsi="Calibri"/>
                <w:sz w:val="20"/>
                <w:lang w:val="fr-FR" w:eastAsia="fr-FR"/>
              </w:rPr>
              <w:t xml:space="preserve">) exigés des </w:t>
            </w:r>
            <w:proofErr w:type="gramStart"/>
            <w:r w:rsidR="00EC21A9" w:rsidRPr="00602992">
              <w:rPr>
                <w:rFonts w:ascii="Calibri" w:hAnsi="Calibri"/>
                <w:sz w:val="20"/>
                <w:lang w:val="fr-FR" w:eastAsia="fr-FR"/>
              </w:rPr>
              <w:t>assureurs;</w:t>
            </w:r>
            <w:proofErr w:type="gramEnd"/>
          </w:p>
        </w:tc>
        <w:tc>
          <w:tcPr>
            <w:tcW w:w="1137" w:type="pct"/>
          </w:tcPr>
          <w:p w14:paraId="279FA70D" w14:textId="77777777" w:rsidR="00217DFC" w:rsidRPr="00602992" w:rsidRDefault="00217DFC" w:rsidP="00602992">
            <w:pPr>
              <w:spacing w:before="120" w:after="120"/>
              <w:ind w:left="368"/>
              <w:rPr>
                <w:rFonts w:ascii="Calibri" w:hAnsi="Calibri" w:cs="Calibri"/>
                <w:sz w:val="20"/>
                <w:lang w:val="fr-FR"/>
              </w:rPr>
            </w:pPr>
          </w:p>
        </w:tc>
        <w:tc>
          <w:tcPr>
            <w:tcW w:w="1061" w:type="pct"/>
          </w:tcPr>
          <w:p w14:paraId="32D863C8" w14:textId="77777777" w:rsidR="00217DFC" w:rsidRPr="00602992" w:rsidRDefault="00217DFC" w:rsidP="00602992">
            <w:pPr>
              <w:spacing w:before="120" w:after="120"/>
              <w:ind w:left="368"/>
              <w:rPr>
                <w:rFonts w:ascii="Calibri" w:hAnsi="Calibri" w:cs="Calibri"/>
                <w:sz w:val="20"/>
                <w:lang w:val="fr-FR"/>
              </w:rPr>
            </w:pPr>
          </w:p>
        </w:tc>
        <w:tc>
          <w:tcPr>
            <w:tcW w:w="759" w:type="pct"/>
          </w:tcPr>
          <w:p w14:paraId="3278C321" w14:textId="77777777" w:rsidR="00217DFC" w:rsidRPr="00602992" w:rsidRDefault="00217DFC" w:rsidP="00602992">
            <w:pPr>
              <w:spacing w:before="120" w:after="120"/>
              <w:ind w:left="368"/>
              <w:rPr>
                <w:rFonts w:ascii="Calibri" w:hAnsi="Calibri" w:cs="Calibri"/>
                <w:sz w:val="20"/>
                <w:lang w:val="fr-FR"/>
              </w:rPr>
            </w:pPr>
          </w:p>
        </w:tc>
        <w:tc>
          <w:tcPr>
            <w:tcW w:w="681" w:type="pct"/>
          </w:tcPr>
          <w:p w14:paraId="5DE289CD" w14:textId="77777777" w:rsidR="00217DFC" w:rsidRPr="00174CC2" w:rsidRDefault="00217DFC" w:rsidP="00602992">
            <w:pPr>
              <w:spacing w:before="120" w:after="120"/>
              <w:ind w:left="368"/>
              <w:rPr>
                <w:rFonts w:ascii="Calibri" w:hAnsi="Calibri" w:cs="Calibri"/>
                <w:lang w:val="fr-FR"/>
              </w:rPr>
            </w:pPr>
          </w:p>
        </w:tc>
      </w:tr>
      <w:tr w:rsidR="00217DFC" w:rsidRPr="00077699" w14:paraId="6D53587A" w14:textId="77777777" w:rsidTr="00465012">
        <w:tc>
          <w:tcPr>
            <w:tcW w:w="1362" w:type="pct"/>
          </w:tcPr>
          <w:p w14:paraId="1F4AC1D9" w14:textId="20694C2C" w:rsidR="00217DFC" w:rsidRPr="00602992" w:rsidRDefault="00217DFC" w:rsidP="00602992">
            <w:pPr>
              <w:spacing w:before="120" w:after="120"/>
              <w:rPr>
                <w:rFonts w:ascii="Calibri" w:hAnsi="Calibri" w:cs="Calibri"/>
                <w:b/>
                <w:bCs/>
                <w:sz w:val="20"/>
                <w:lang w:val="fr-FR"/>
              </w:rPr>
            </w:pPr>
            <w:r w:rsidRPr="00602992">
              <w:rPr>
                <w:rFonts w:ascii="Calibri" w:hAnsi="Calibri" w:cs="Calibri"/>
                <w:sz w:val="20"/>
                <w:lang w:val="fr-FR"/>
              </w:rPr>
              <w:t xml:space="preserve">f. </w:t>
            </w:r>
            <w:r w:rsidR="00EC21A9" w:rsidRPr="00602992">
              <w:rPr>
                <w:rFonts w:ascii="Calibri" w:hAnsi="Calibri" w:cs="Calibri"/>
                <w:sz w:val="20"/>
                <w:lang w:val="fr-FR"/>
              </w:rPr>
              <w:t>Stratégie et pratique de la réassurance i</w:t>
            </w:r>
            <w:r w:rsidRPr="00602992">
              <w:rPr>
                <w:rFonts w:ascii="Calibri" w:hAnsi="Calibri" w:cs="Calibri"/>
                <w:sz w:val="20"/>
                <w:lang w:val="fr-FR"/>
              </w:rPr>
              <w:t>ntra-group</w:t>
            </w:r>
            <w:r w:rsidR="00EC21A9" w:rsidRPr="00602992">
              <w:rPr>
                <w:rFonts w:ascii="Calibri" w:hAnsi="Calibri" w:cs="Calibri"/>
                <w:sz w:val="20"/>
                <w:lang w:val="fr-FR"/>
              </w:rPr>
              <w:t>e</w:t>
            </w:r>
          </w:p>
        </w:tc>
        <w:tc>
          <w:tcPr>
            <w:tcW w:w="1137" w:type="pct"/>
          </w:tcPr>
          <w:p w14:paraId="11FB6605" w14:textId="77777777" w:rsidR="00217DFC" w:rsidRPr="00602992" w:rsidRDefault="00217DFC" w:rsidP="00602992">
            <w:pPr>
              <w:spacing w:before="120" w:after="120"/>
              <w:ind w:left="368"/>
              <w:rPr>
                <w:rFonts w:ascii="Calibri" w:hAnsi="Calibri" w:cs="Calibri"/>
                <w:sz w:val="20"/>
                <w:lang w:val="fr-FR"/>
              </w:rPr>
            </w:pPr>
          </w:p>
        </w:tc>
        <w:tc>
          <w:tcPr>
            <w:tcW w:w="1061" w:type="pct"/>
          </w:tcPr>
          <w:p w14:paraId="74858C87" w14:textId="77777777" w:rsidR="00217DFC" w:rsidRPr="00602992" w:rsidRDefault="00217DFC" w:rsidP="00602992">
            <w:pPr>
              <w:spacing w:before="120" w:after="120"/>
              <w:ind w:left="368"/>
              <w:rPr>
                <w:rFonts w:ascii="Calibri" w:hAnsi="Calibri" w:cs="Calibri"/>
                <w:sz w:val="20"/>
                <w:lang w:val="fr-FR"/>
              </w:rPr>
            </w:pPr>
          </w:p>
        </w:tc>
        <w:tc>
          <w:tcPr>
            <w:tcW w:w="759" w:type="pct"/>
          </w:tcPr>
          <w:p w14:paraId="426D1885" w14:textId="77777777" w:rsidR="00217DFC" w:rsidRPr="00602992" w:rsidRDefault="00217DFC" w:rsidP="00602992">
            <w:pPr>
              <w:spacing w:before="120" w:after="120"/>
              <w:ind w:left="368"/>
              <w:rPr>
                <w:rFonts w:ascii="Calibri" w:hAnsi="Calibri" w:cs="Calibri"/>
                <w:sz w:val="20"/>
                <w:lang w:val="fr-FR"/>
              </w:rPr>
            </w:pPr>
          </w:p>
        </w:tc>
        <w:tc>
          <w:tcPr>
            <w:tcW w:w="681" w:type="pct"/>
          </w:tcPr>
          <w:p w14:paraId="6E527B5C" w14:textId="77777777" w:rsidR="00217DFC" w:rsidRPr="00EC21A9" w:rsidRDefault="00217DFC" w:rsidP="00602992">
            <w:pPr>
              <w:spacing w:before="120" w:after="120"/>
              <w:ind w:left="368"/>
              <w:rPr>
                <w:rFonts w:ascii="Calibri" w:hAnsi="Calibri" w:cs="Calibri"/>
                <w:lang w:val="fr-FR"/>
              </w:rPr>
            </w:pPr>
          </w:p>
        </w:tc>
      </w:tr>
      <w:tr w:rsidR="00217DFC" w:rsidRPr="00077699" w14:paraId="2BC60AAA" w14:textId="77777777" w:rsidTr="00465012">
        <w:tc>
          <w:tcPr>
            <w:tcW w:w="1362" w:type="pct"/>
          </w:tcPr>
          <w:p w14:paraId="31763B6E" w14:textId="3EEAFDF8" w:rsidR="00217DFC" w:rsidRPr="00602992" w:rsidRDefault="00217DFC" w:rsidP="00602992">
            <w:pPr>
              <w:spacing w:before="120" w:after="120"/>
              <w:rPr>
                <w:rFonts w:ascii="Calibri" w:hAnsi="Calibri" w:cs="Calibri"/>
                <w:b/>
                <w:bCs/>
                <w:sz w:val="20"/>
                <w:lang w:val="fr-FR"/>
              </w:rPr>
            </w:pPr>
            <w:r w:rsidRPr="00602992">
              <w:rPr>
                <w:rFonts w:ascii="Calibri" w:hAnsi="Calibri" w:cs="Calibri"/>
                <w:sz w:val="20"/>
                <w:lang w:val="fr-FR"/>
              </w:rPr>
              <w:t xml:space="preserve">g. </w:t>
            </w:r>
            <w:r w:rsidR="00EC21A9" w:rsidRPr="00602992">
              <w:rPr>
                <w:rFonts w:ascii="Calibri" w:hAnsi="Calibri"/>
                <w:sz w:val="20"/>
                <w:lang w:val="fr-FR" w:eastAsia="fr-FR"/>
              </w:rPr>
              <w:t>le recours au transfert alternatif des risques, y compris les transferts de risques aux marchés financiers.</w:t>
            </w:r>
          </w:p>
        </w:tc>
        <w:tc>
          <w:tcPr>
            <w:tcW w:w="1137" w:type="pct"/>
          </w:tcPr>
          <w:p w14:paraId="1FD2AF39" w14:textId="77777777" w:rsidR="00217DFC" w:rsidRPr="00602992" w:rsidRDefault="00217DFC" w:rsidP="00602992">
            <w:pPr>
              <w:spacing w:before="120" w:after="120"/>
              <w:ind w:left="368"/>
              <w:rPr>
                <w:rFonts w:ascii="Calibri" w:hAnsi="Calibri" w:cs="Calibri"/>
                <w:sz w:val="20"/>
                <w:lang w:val="fr-FR"/>
              </w:rPr>
            </w:pPr>
          </w:p>
        </w:tc>
        <w:tc>
          <w:tcPr>
            <w:tcW w:w="1061" w:type="pct"/>
          </w:tcPr>
          <w:p w14:paraId="7098E363" w14:textId="77777777" w:rsidR="00217DFC" w:rsidRPr="00602992" w:rsidRDefault="00217DFC" w:rsidP="00602992">
            <w:pPr>
              <w:spacing w:before="120" w:after="120"/>
              <w:ind w:left="368"/>
              <w:rPr>
                <w:rFonts w:ascii="Calibri" w:hAnsi="Calibri" w:cs="Calibri"/>
                <w:sz w:val="20"/>
                <w:lang w:val="fr-FR"/>
              </w:rPr>
            </w:pPr>
          </w:p>
        </w:tc>
        <w:tc>
          <w:tcPr>
            <w:tcW w:w="759" w:type="pct"/>
          </w:tcPr>
          <w:p w14:paraId="34584A52" w14:textId="77777777" w:rsidR="00217DFC" w:rsidRPr="00602992" w:rsidRDefault="00217DFC" w:rsidP="00602992">
            <w:pPr>
              <w:spacing w:before="120" w:after="120"/>
              <w:ind w:left="368"/>
              <w:rPr>
                <w:rFonts w:ascii="Calibri" w:hAnsi="Calibri" w:cs="Calibri"/>
                <w:sz w:val="20"/>
                <w:lang w:val="fr-FR"/>
              </w:rPr>
            </w:pPr>
          </w:p>
        </w:tc>
        <w:tc>
          <w:tcPr>
            <w:tcW w:w="681" w:type="pct"/>
          </w:tcPr>
          <w:p w14:paraId="3A280148" w14:textId="77777777" w:rsidR="00217DFC" w:rsidRPr="00EC21A9" w:rsidRDefault="00217DFC" w:rsidP="00602992">
            <w:pPr>
              <w:spacing w:before="120" w:after="120"/>
              <w:ind w:left="368"/>
              <w:rPr>
                <w:rFonts w:ascii="Calibri" w:hAnsi="Calibri" w:cs="Calibri"/>
                <w:lang w:val="fr-FR"/>
              </w:rPr>
            </w:pPr>
          </w:p>
        </w:tc>
      </w:tr>
    </w:tbl>
    <w:p w14:paraId="6793D7A0" w14:textId="77777777" w:rsidR="00217DFC" w:rsidRPr="00EC21A9" w:rsidRDefault="00217DFC" w:rsidP="00602992">
      <w:pPr>
        <w:spacing w:before="120" w:after="120"/>
        <w:rPr>
          <w:rFonts w:ascii="Calibri" w:hAnsi="Calibri" w:cs="Calibri"/>
          <w:sz w:val="22"/>
          <w:szCs w:val="22"/>
          <w:lang w:val="fr-FR"/>
        </w:rPr>
      </w:pPr>
      <w:bookmarkStart w:id="9" w:name="_Hlk196828491"/>
    </w:p>
    <w:p w14:paraId="2DC3F3FC" w14:textId="77497857" w:rsidR="00217DFC" w:rsidRPr="00017972" w:rsidRDefault="00A2596A" w:rsidP="00602992">
      <w:pPr>
        <w:spacing w:before="120" w:after="120"/>
        <w:rPr>
          <w:rFonts w:ascii="Calibri" w:hAnsi="Calibri" w:cs="Calibri"/>
          <w:b/>
          <w:bCs/>
          <w:color w:val="00B0F0"/>
          <w:sz w:val="22"/>
          <w:szCs w:val="20"/>
          <w:lang w:val="fr-FR"/>
        </w:rPr>
      </w:pPr>
      <w:r w:rsidRPr="00017972">
        <w:rPr>
          <w:rFonts w:ascii="Calibri" w:hAnsi="Calibri" w:cs="Calibri"/>
          <w:b/>
          <w:bCs/>
          <w:color w:val="00B0F0"/>
          <w:sz w:val="22"/>
          <w:szCs w:val="20"/>
          <w:lang w:val="fr-FR"/>
        </w:rPr>
        <w:t xml:space="preserve">Si vous souhaitez développer toute réponse sous ce standard 13.1, </w:t>
      </w:r>
      <w:r w:rsidR="0092453F" w:rsidRPr="00017972">
        <w:rPr>
          <w:rFonts w:ascii="Calibri" w:hAnsi="Calibri" w:cs="Calibri"/>
          <w:b/>
          <w:bCs/>
          <w:color w:val="00B0F0"/>
          <w:sz w:val="22"/>
          <w:szCs w:val="20"/>
          <w:lang w:val="fr-FR"/>
        </w:rPr>
        <w:t>vous pouvez laisser un commentaire</w:t>
      </w:r>
      <w:r w:rsidRPr="00017972">
        <w:rPr>
          <w:rFonts w:ascii="Calibri" w:hAnsi="Calibri" w:cs="Calibri"/>
          <w:b/>
          <w:bCs/>
          <w:color w:val="00B0F0"/>
          <w:sz w:val="22"/>
          <w:szCs w:val="20"/>
          <w:lang w:val="fr-FR"/>
        </w:rPr>
        <w:t xml:space="preserve"> dans la boite ci-dessous.</w:t>
      </w:r>
    </w:p>
    <w:bookmarkEnd w:id="9"/>
    <w:tbl>
      <w:tblPr>
        <w:tblStyle w:val="Grilledutableau"/>
        <w:tblW w:w="9356" w:type="dxa"/>
        <w:tblInd w:w="-5" w:type="dxa"/>
        <w:tblLook w:val="04A0" w:firstRow="1" w:lastRow="0" w:firstColumn="1" w:lastColumn="0" w:noHBand="0" w:noVBand="1"/>
      </w:tblPr>
      <w:tblGrid>
        <w:gridCol w:w="9356"/>
      </w:tblGrid>
      <w:tr w:rsidR="00217DFC" w:rsidRPr="00077699" w14:paraId="10E82513" w14:textId="77777777" w:rsidTr="00703A5D">
        <w:tc>
          <w:tcPr>
            <w:tcW w:w="9356" w:type="dxa"/>
          </w:tcPr>
          <w:p w14:paraId="5173E2BD" w14:textId="77777777" w:rsidR="00217DFC" w:rsidRPr="00912DE0" w:rsidRDefault="00217DFC" w:rsidP="00602992">
            <w:pPr>
              <w:spacing w:before="120" w:after="120"/>
              <w:rPr>
                <w:rFonts w:ascii="Calibri" w:hAnsi="Calibri" w:cs="Calibri"/>
                <w:lang w:val="fr-FR"/>
              </w:rPr>
            </w:pPr>
          </w:p>
          <w:p w14:paraId="65CE3E7B" w14:textId="77777777" w:rsidR="00217DFC" w:rsidRPr="00912DE0" w:rsidRDefault="00217DFC" w:rsidP="00602992">
            <w:pPr>
              <w:spacing w:before="120" w:after="120"/>
              <w:rPr>
                <w:rFonts w:ascii="Calibri" w:hAnsi="Calibri" w:cs="Calibri"/>
                <w:lang w:val="fr-FR"/>
              </w:rPr>
            </w:pPr>
          </w:p>
          <w:p w14:paraId="343FDC03" w14:textId="77777777" w:rsidR="00217DFC" w:rsidRPr="00912DE0" w:rsidRDefault="00217DFC" w:rsidP="00602992">
            <w:pPr>
              <w:spacing w:before="120" w:after="120"/>
              <w:rPr>
                <w:rFonts w:ascii="Calibri" w:hAnsi="Calibri" w:cs="Calibri"/>
                <w:lang w:val="fr-FR"/>
              </w:rPr>
            </w:pPr>
          </w:p>
        </w:tc>
      </w:tr>
    </w:tbl>
    <w:p w14:paraId="34E31668" w14:textId="77777777" w:rsidR="00217DFC" w:rsidRPr="00912DE0" w:rsidRDefault="00217DFC" w:rsidP="00602992">
      <w:pPr>
        <w:snapToGrid w:val="0"/>
        <w:spacing w:before="240" w:after="120"/>
        <w:rPr>
          <w:rFonts w:ascii="Calibri" w:eastAsiaTheme="minorEastAsia" w:hAnsi="Calibri" w:cs="Calibri"/>
          <w:sz w:val="22"/>
          <w:szCs w:val="22"/>
          <w:lang w:val="fr-FR" w:eastAsia="zh-TW"/>
        </w:rPr>
      </w:pPr>
    </w:p>
    <w:p w14:paraId="06DF58B8" w14:textId="208B839A" w:rsidR="00217DFC" w:rsidRPr="00E14615" w:rsidRDefault="008651C9" w:rsidP="00DA7E61">
      <w:pPr>
        <w:snapToGrid w:val="0"/>
        <w:spacing w:before="120" w:after="120"/>
        <w:ind w:left="1134" w:hanging="1134"/>
        <w:rPr>
          <w:rFonts w:ascii="Calibri" w:hAnsi="Calibri" w:cs="Calibri"/>
          <w:b/>
          <w:bCs/>
          <w:lang w:val="fr-FR"/>
        </w:rPr>
      </w:pPr>
      <w:r w:rsidRPr="008651C9">
        <w:rPr>
          <w:rFonts w:ascii="Calibri" w:hAnsi="Calibri" w:cs="Calibri"/>
          <w:b/>
          <w:bCs/>
          <w:lang w:val="fr-FR"/>
        </w:rPr>
        <w:t xml:space="preserve">PBA </w:t>
      </w:r>
      <w:r w:rsidR="00DE2845">
        <w:rPr>
          <w:rFonts w:ascii="Calibri" w:hAnsi="Calibri" w:cs="Calibri"/>
          <w:b/>
          <w:bCs/>
          <w:lang w:val="fr-FR"/>
        </w:rPr>
        <w:t>13.2</w:t>
      </w:r>
      <w:r w:rsidR="00DE2845">
        <w:rPr>
          <w:rFonts w:ascii="Calibri" w:hAnsi="Calibri" w:cs="Calibri"/>
          <w:b/>
          <w:bCs/>
          <w:lang w:val="fr-FR"/>
        </w:rPr>
        <w:tab/>
      </w:r>
      <w:r w:rsidR="00E14615" w:rsidRPr="00E14615">
        <w:rPr>
          <w:rFonts w:ascii="Calibri" w:hAnsi="Calibri" w:cs="Calibri"/>
          <w:b/>
          <w:bCs/>
          <w:lang w:val="fr-FR"/>
        </w:rPr>
        <w:t>L’autorité de contrôle exige que les assureurs cédants établissent des contrôles internes efficaces de la mise en œuvre de leur programme de réassurance.</w:t>
      </w:r>
    </w:p>
    <w:p w14:paraId="415B4284" w14:textId="77777777" w:rsidR="00217DFC" w:rsidRPr="00E14615" w:rsidRDefault="00217DFC" w:rsidP="00602992">
      <w:pPr>
        <w:rPr>
          <w:rFonts w:ascii="Calibri" w:hAnsi="Calibri" w:cs="Calibri"/>
          <w:sz w:val="22"/>
          <w:szCs w:val="22"/>
          <w:lang w:val="fr-FR"/>
        </w:rPr>
      </w:pPr>
    </w:p>
    <w:p w14:paraId="44B08257" w14:textId="71C75F8A" w:rsidR="00E14615" w:rsidRPr="00E14615" w:rsidRDefault="00E14615" w:rsidP="00602992">
      <w:pPr>
        <w:spacing w:before="120" w:after="120"/>
        <w:ind w:left="397" w:hanging="397"/>
        <w:rPr>
          <w:rFonts w:ascii="Calibri" w:hAnsi="Calibri" w:cs="Calibri"/>
          <w:sz w:val="22"/>
          <w:szCs w:val="22"/>
          <w:lang w:val="fr-FR"/>
        </w:rPr>
      </w:pPr>
      <w:r w:rsidRPr="002C2E87">
        <w:rPr>
          <w:rFonts w:ascii="Calibri" w:hAnsi="Calibri" w:cs="Calibri"/>
          <w:b/>
          <w:sz w:val="22"/>
          <w:szCs w:val="22"/>
          <w:lang w:val="fr-FR"/>
        </w:rPr>
        <w:t>7.</w:t>
      </w:r>
      <w:r w:rsidR="002C2E87" w:rsidRPr="002C2E87">
        <w:rPr>
          <w:rFonts w:ascii="Calibri" w:hAnsi="Calibri" w:cs="Calibri"/>
          <w:b/>
          <w:sz w:val="22"/>
          <w:szCs w:val="22"/>
          <w:lang w:val="fr-FR"/>
        </w:rPr>
        <w:tab/>
      </w:r>
      <w:r w:rsidRPr="00E14615">
        <w:rPr>
          <w:rFonts w:ascii="Calibri" w:hAnsi="Calibri" w:cs="Calibri"/>
          <w:sz w:val="22"/>
          <w:szCs w:val="22"/>
          <w:lang w:val="fr-FR"/>
        </w:rPr>
        <w:t xml:space="preserve">Comment VOTRE AUTORITÉ exige-t-elle des assureurs cédants qu'ils </w:t>
      </w:r>
      <w:r w:rsidR="005D7D08">
        <w:rPr>
          <w:rFonts w:ascii="Calibri" w:hAnsi="Calibri" w:cs="Calibri"/>
          <w:sz w:val="22"/>
          <w:szCs w:val="22"/>
          <w:lang w:val="fr-FR"/>
        </w:rPr>
        <w:t xml:space="preserve">établissent </w:t>
      </w:r>
      <w:r w:rsidRPr="00E14615">
        <w:rPr>
          <w:rFonts w:ascii="Calibri" w:hAnsi="Calibri" w:cs="Calibri"/>
          <w:sz w:val="22"/>
          <w:szCs w:val="22"/>
          <w:lang w:val="fr-FR"/>
        </w:rPr>
        <w:t>des contrôles internes efficaces pour la mise en œuvre de leur programme de réassurance ?</w:t>
      </w:r>
    </w:p>
    <w:p w14:paraId="42852922" w14:textId="00C95250" w:rsidR="00E14615" w:rsidRPr="00E14615" w:rsidRDefault="00E14615" w:rsidP="002C2E87">
      <w:pPr>
        <w:snapToGrid w:val="0"/>
        <w:spacing w:before="120" w:after="120"/>
        <w:ind w:left="397"/>
        <w:rPr>
          <w:rFonts w:ascii="Calibri" w:hAnsi="Calibri" w:cs="Calibri"/>
          <w:sz w:val="22"/>
          <w:szCs w:val="22"/>
          <w:lang w:val="fr-FR"/>
        </w:rPr>
      </w:pPr>
      <w:r w:rsidRPr="00E14615">
        <w:rPr>
          <w:rFonts w:ascii="Calibri" w:hAnsi="Calibri" w:cs="Calibri"/>
          <w:sz w:val="22"/>
          <w:szCs w:val="22"/>
          <w:lang w:val="fr-FR"/>
        </w:rPr>
        <w:t xml:space="preserve">1.   </w:t>
      </w:r>
      <w:r>
        <w:rPr>
          <w:rFonts w:ascii="Calibri" w:hAnsi="Calibri" w:cs="Calibri"/>
          <w:sz w:val="22"/>
          <w:szCs w:val="22"/>
          <w:lang w:val="fr-FR"/>
        </w:rPr>
        <w:t>Exigé</w:t>
      </w:r>
      <w:r w:rsidRPr="00E14615">
        <w:rPr>
          <w:rFonts w:ascii="Calibri" w:hAnsi="Calibri" w:cs="Calibri"/>
          <w:sz w:val="22"/>
          <w:szCs w:val="22"/>
          <w:lang w:val="fr-FR"/>
        </w:rPr>
        <w:t xml:space="preserve"> de manière complète et explicite par la </w:t>
      </w:r>
      <w:r>
        <w:rPr>
          <w:rFonts w:ascii="Calibri" w:hAnsi="Calibri" w:cs="Calibri"/>
          <w:sz w:val="22"/>
          <w:szCs w:val="22"/>
          <w:lang w:val="fr-FR"/>
        </w:rPr>
        <w:t xml:space="preserve">réglementation </w:t>
      </w:r>
      <w:r w:rsidRPr="00E14615">
        <w:rPr>
          <w:rFonts w:ascii="Calibri" w:hAnsi="Calibri" w:cs="Calibri"/>
          <w:sz w:val="22"/>
          <w:szCs w:val="22"/>
          <w:lang w:val="fr-FR"/>
        </w:rPr>
        <w:t>ou exigé</w:t>
      </w:r>
      <w:r>
        <w:rPr>
          <w:rFonts w:ascii="Calibri" w:hAnsi="Calibri" w:cs="Calibri"/>
          <w:sz w:val="22"/>
          <w:szCs w:val="22"/>
          <w:lang w:val="fr-FR"/>
        </w:rPr>
        <w:t xml:space="preserve"> en termes généraux </w:t>
      </w:r>
      <w:r w:rsidRPr="00E14615">
        <w:rPr>
          <w:rFonts w:ascii="Calibri" w:hAnsi="Calibri" w:cs="Calibri"/>
          <w:sz w:val="22"/>
          <w:szCs w:val="22"/>
          <w:lang w:val="fr-FR"/>
        </w:rPr>
        <w:t xml:space="preserve">par la </w:t>
      </w:r>
      <w:r>
        <w:rPr>
          <w:rFonts w:ascii="Calibri" w:hAnsi="Calibri" w:cs="Calibri"/>
          <w:sz w:val="22"/>
          <w:szCs w:val="22"/>
          <w:lang w:val="fr-FR"/>
        </w:rPr>
        <w:t xml:space="preserve">réglementation et précisé dans des </w:t>
      </w:r>
      <w:r w:rsidR="00602992">
        <w:rPr>
          <w:rFonts w:ascii="Calibri" w:hAnsi="Calibri" w:cs="Calibri"/>
          <w:sz w:val="22"/>
          <w:szCs w:val="22"/>
          <w:lang w:val="fr-FR"/>
        </w:rPr>
        <w:t xml:space="preserve">recommandations de contrôle </w:t>
      </w:r>
      <w:r>
        <w:rPr>
          <w:rFonts w:ascii="Calibri" w:hAnsi="Calibri" w:cs="Calibri"/>
          <w:sz w:val="22"/>
          <w:szCs w:val="22"/>
          <w:lang w:val="fr-FR"/>
        </w:rPr>
        <w:t>publiées</w:t>
      </w:r>
      <w:r w:rsidRPr="00E14615">
        <w:rPr>
          <w:rFonts w:ascii="Calibri" w:hAnsi="Calibri" w:cs="Calibri"/>
          <w:sz w:val="22"/>
          <w:szCs w:val="22"/>
          <w:lang w:val="fr-FR"/>
        </w:rPr>
        <w:t>.</w:t>
      </w:r>
    </w:p>
    <w:p w14:paraId="0987DBEA" w14:textId="61EC0F0D" w:rsidR="00E14615" w:rsidRPr="00E14615" w:rsidRDefault="002C2E87" w:rsidP="002C2E87">
      <w:pPr>
        <w:snapToGrid w:val="0"/>
        <w:spacing w:before="120" w:after="120"/>
        <w:ind w:left="397"/>
        <w:rPr>
          <w:rFonts w:ascii="Calibri" w:hAnsi="Calibri" w:cs="Calibri"/>
          <w:sz w:val="22"/>
          <w:szCs w:val="22"/>
          <w:lang w:val="fr-FR"/>
        </w:rPr>
      </w:pPr>
      <w:r>
        <w:rPr>
          <w:rFonts w:ascii="Calibri" w:hAnsi="Calibri" w:cs="Calibri"/>
          <w:sz w:val="22"/>
          <w:szCs w:val="22"/>
          <w:lang w:val="fr-FR"/>
        </w:rPr>
        <w:t>2.</w:t>
      </w:r>
      <w:r>
        <w:rPr>
          <w:rFonts w:ascii="Calibri" w:hAnsi="Calibri" w:cs="Calibri"/>
          <w:sz w:val="22"/>
          <w:szCs w:val="22"/>
          <w:lang w:val="fr-FR"/>
        </w:rPr>
        <w:tab/>
      </w:r>
      <w:r w:rsidR="00E14615" w:rsidRPr="00E14615">
        <w:rPr>
          <w:rFonts w:ascii="Calibri" w:hAnsi="Calibri" w:cs="Calibri"/>
          <w:sz w:val="22"/>
          <w:szCs w:val="22"/>
          <w:lang w:val="fr-FR"/>
        </w:rPr>
        <w:t>Exigé</w:t>
      </w:r>
      <w:r w:rsidR="00E14615">
        <w:rPr>
          <w:rFonts w:ascii="Calibri" w:hAnsi="Calibri" w:cs="Calibri"/>
          <w:sz w:val="22"/>
          <w:szCs w:val="22"/>
          <w:lang w:val="fr-FR"/>
        </w:rPr>
        <w:t xml:space="preserve"> ou recommandé</w:t>
      </w:r>
      <w:r w:rsidR="00E14615" w:rsidRPr="00E14615">
        <w:rPr>
          <w:rFonts w:ascii="Calibri" w:hAnsi="Calibri" w:cs="Calibri"/>
          <w:sz w:val="22"/>
          <w:szCs w:val="22"/>
          <w:lang w:val="fr-FR"/>
        </w:rPr>
        <w:t xml:space="preserve"> par des </w:t>
      </w:r>
      <w:r w:rsidR="00602992">
        <w:rPr>
          <w:rFonts w:ascii="Calibri" w:hAnsi="Calibri" w:cs="Calibri"/>
          <w:sz w:val="22"/>
          <w:szCs w:val="22"/>
          <w:lang w:val="fr-FR"/>
        </w:rPr>
        <w:t xml:space="preserve">recommandations de contrôle </w:t>
      </w:r>
      <w:r w:rsidR="00E14615">
        <w:rPr>
          <w:rFonts w:ascii="Calibri" w:hAnsi="Calibri" w:cs="Calibri"/>
          <w:sz w:val="22"/>
          <w:szCs w:val="22"/>
          <w:lang w:val="fr-FR"/>
        </w:rPr>
        <w:t>acceptées</w:t>
      </w:r>
      <w:r>
        <w:rPr>
          <w:rFonts w:ascii="Calibri" w:hAnsi="Calibri" w:cs="Calibri"/>
          <w:sz w:val="22"/>
          <w:szCs w:val="22"/>
          <w:lang w:val="fr-FR"/>
        </w:rPr>
        <w:t>,</w:t>
      </w:r>
      <w:r w:rsidR="00E14615">
        <w:rPr>
          <w:rFonts w:ascii="Calibri" w:hAnsi="Calibri" w:cs="Calibri"/>
          <w:sz w:val="22"/>
          <w:szCs w:val="22"/>
          <w:lang w:val="fr-FR"/>
        </w:rPr>
        <w:t xml:space="preserve"> ou par des recommandations </w:t>
      </w:r>
      <w:r w:rsidR="00E14615" w:rsidRPr="00E14615">
        <w:rPr>
          <w:rFonts w:ascii="Calibri" w:hAnsi="Calibri" w:cs="Calibri"/>
          <w:sz w:val="22"/>
          <w:szCs w:val="22"/>
          <w:lang w:val="fr-FR"/>
        </w:rPr>
        <w:t>qui n'ont pas force de loi.</w:t>
      </w:r>
    </w:p>
    <w:p w14:paraId="3C0C5C53" w14:textId="41BE8BAB" w:rsidR="00E14615" w:rsidRPr="00E14615" w:rsidRDefault="00E14615" w:rsidP="002C2E87">
      <w:pPr>
        <w:snapToGrid w:val="0"/>
        <w:spacing w:before="120" w:after="120"/>
        <w:ind w:left="397"/>
        <w:rPr>
          <w:rFonts w:ascii="Calibri" w:hAnsi="Calibri" w:cs="Calibri"/>
          <w:sz w:val="22"/>
          <w:szCs w:val="22"/>
          <w:lang w:val="fr-FR"/>
        </w:rPr>
      </w:pPr>
      <w:r w:rsidRPr="00E14615">
        <w:rPr>
          <w:rFonts w:ascii="Calibri" w:hAnsi="Calibri" w:cs="Calibri"/>
          <w:sz w:val="22"/>
          <w:szCs w:val="22"/>
          <w:lang w:val="fr-FR"/>
        </w:rPr>
        <w:t xml:space="preserve">3.   </w:t>
      </w:r>
      <w:r>
        <w:rPr>
          <w:rFonts w:ascii="Calibri" w:hAnsi="Calibri" w:cs="Calibri"/>
          <w:sz w:val="22"/>
          <w:szCs w:val="22"/>
          <w:lang w:val="fr-FR"/>
        </w:rPr>
        <w:t xml:space="preserve">Recommandé </w:t>
      </w:r>
      <w:r w:rsidRPr="00E14615">
        <w:rPr>
          <w:rFonts w:ascii="Calibri" w:hAnsi="Calibri" w:cs="Calibri"/>
          <w:sz w:val="22"/>
          <w:szCs w:val="22"/>
          <w:lang w:val="fr-FR"/>
        </w:rPr>
        <w:t>par VOTRE AUTORITÉ au cas par cas.</w:t>
      </w:r>
    </w:p>
    <w:p w14:paraId="3C6948A8" w14:textId="2D1DD8FA" w:rsidR="00E14615" w:rsidRPr="005D7D08" w:rsidRDefault="00E14615" w:rsidP="002C2E87">
      <w:pPr>
        <w:snapToGrid w:val="0"/>
        <w:spacing w:before="120" w:after="120"/>
        <w:ind w:left="397"/>
        <w:rPr>
          <w:rFonts w:ascii="Calibri" w:hAnsi="Calibri" w:cs="Calibri"/>
          <w:i/>
          <w:iCs/>
          <w:color w:val="FF0000"/>
          <w:sz w:val="22"/>
          <w:szCs w:val="22"/>
          <w:lang w:val="fr-FR"/>
        </w:rPr>
      </w:pPr>
      <w:r w:rsidRPr="00E14615">
        <w:rPr>
          <w:rFonts w:ascii="Calibri" w:hAnsi="Calibri" w:cs="Calibri"/>
          <w:sz w:val="22"/>
          <w:szCs w:val="22"/>
          <w:lang w:val="fr-FR"/>
        </w:rPr>
        <w:t xml:space="preserve">4.   Il n'existe aucune </w:t>
      </w:r>
      <w:r>
        <w:rPr>
          <w:rFonts w:ascii="Calibri" w:hAnsi="Calibri" w:cs="Calibri"/>
          <w:sz w:val="22"/>
          <w:szCs w:val="22"/>
          <w:lang w:val="fr-FR"/>
        </w:rPr>
        <w:t xml:space="preserve">réglementation ou recommandation </w:t>
      </w:r>
      <w:r w:rsidRPr="00E14615">
        <w:rPr>
          <w:rFonts w:ascii="Calibri" w:hAnsi="Calibri" w:cs="Calibri"/>
          <w:sz w:val="22"/>
          <w:szCs w:val="22"/>
          <w:lang w:val="fr-FR"/>
        </w:rPr>
        <w:t>de ce type.</w:t>
      </w:r>
      <w:r>
        <w:rPr>
          <w:rFonts w:ascii="Calibri" w:hAnsi="Calibri" w:cs="Calibri"/>
          <w:sz w:val="22"/>
          <w:szCs w:val="22"/>
          <w:lang w:val="fr-FR"/>
        </w:rPr>
        <w:t xml:space="preserve">  </w:t>
      </w:r>
      <w:r w:rsidR="005D7D08">
        <w:rPr>
          <w:rFonts w:ascii="Calibri" w:hAnsi="Calibri" w:cs="Calibri"/>
          <w:i/>
          <w:iCs/>
          <w:color w:val="FF0000"/>
          <w:sz w:val="22"/>
          <w:szCs w:val="22"/>
          <w:lang w:val="fr-FR"/>
        </w:rPr>
        <w:t>(PBA 13.2)</w:t>
      </w:r>
    </w:p>
    <w:p w14:paraId="5582C6E7" w14:textId="116AA7EB" w:rsidR="00217DFC" w:rsidRPr="00AA175D" w:rsidRDefault="00DE2845" w:rsidP="00602992">
      <w:pPr>
        <w:spacing w:before="120" w:after="120"/>
        <w:rPr>
          <w:rFonts w:ascii="Calibri" w:hAnsi="Calibri" w:cs="Calibri"/>
          <w:sz w:val="20"/>
          <w:szCs w:val="20"/>
          <w:lang w:val="fr-FR"/>
        </w:rPr>
      </w:pPr>
      <w:r w:rsidRPr="00AA175D">
        <w:rPr>
          <w:rFonts w:ascii="Calibri" w:hAnsi="Calibri" w:cs="Calibri"/>
          <w:bCs/>
          <w:sz w:val="22"/>
          <w:szCs w:val="22"/>
          <w:lang w:val="fr-FR"/>
        </w:rPr>
        <w:t xml:space="preserve">Si vous souhaitez </w:t>
      </w:r>
      <w:r w:rsidR="00FA757B" w:rsidRPr="00AA175D">
        <w:rPr>
          <w:rFonts w:ascii="Calibri" w:hAnsi="Calibri" w:cs="Calibri"/>
          <w:bCs/>
          <w:sz w:val="22"/>
          <w:szCs w:val="22"/>
          <w:lang w:val="fr-FR"/>
        </w:rPr>
        <w:t>développer votre réponse</w:t>
      </w:r>
      <w:r w:rsidRPr="00AA175D">
        <w:rPr>
          <w:rFonts w:ascii="Calibri" w:hAnsi="Calibri" w:cs="Calibri"/>
          <w:bCs/>
          <w:sz w:val="22"/>
          <w:szCs w:val="22"/>
          <w:lang w:val="fr-FR"/>
        </w:rPr>
        <w:t xml:space="preserve">, </w:t>
      </w:r>
      <w:r w:rsidR="0092453F" w:rsidRPr="00AA175D">
        <w:rPr>
          <w:rFonts w:ascii="Calibri" w:hAnsi="Calibri" w:cs="Calibri"/>
          <w:bCs/>
          <w:sz w:val="22"/>
          <w:szCs w:val="22"/>
          <w:lang w:val="fr-FR"/>
        </w:rPr>
        <w:t>vous pouvez laisser un commentaire</w:t>
      </w:r>
      <w:r w:rsidRPr="00AA175D">
        <w:rPr>
          <w:rFonts w:ascii="Calibri" w:hAnsi="Calibri" w:cs="Calibri"/>
          <w:bCs/>
          <w:sz w:val="22"/>
          <w:szCs w:val="22"/>
          <w:lang w:val="fr-FR"/>
        </w:rPr>
        <w:t xml:space="preserve"> dans la boite ci-dessous.</w:t>
      </w:r>
      <w:r w:rsidR="00217DFC" w:rsidRPr="00AA175D">
        <w:rPr>
          <w:rFonts w:ascii="Calibri" w:hAnsi="Calibri" w:cs="Calibri"/>
          <w:sz w:val="20"/>
          <w:szCs w:val="20"/>
          <w:lang w:val="fr-FR"/>
        </w:rPr>
        <w:t xml:space="preserve">  </w:t>
      </w:r>
    </w:p>
    <w:tbl>
      <w:tblPr>
        <w:tblStyle w:val="Grilledutableau"/>
        <w:tblW w:w="9356" w:type="dxa"/>
        <w:tblInd w:w="-5" w:type="dxa"/>
        <w:tblLook w:val="04A0" w:firstRow="1" w:lastRow="0" w:firstColumn="1" w:lastColumn="0" w:noHBand="0" w:noVBand="1"/>
      </w:tblPr>
      <w:tblGrid>
        <w:gridCol w:w="9356"/>
      </w:tblGrid>
      <w:tr w:rsidR="00217DFC" w:rsidRPr="00077699" w14:paraId="49C72D56" w14:textId="77777777" w:rsidTr="00703A5D">
        <w:tc>
          <w:tcPr>
            <w:tcW w:w="9356" w:type="dxa"/>
          </w:tcPr>
          <w:p w14:paraId="15156BD4" w14:textId="77777777" w:rsidR="00217DFC" w:rsidRPr="00DE2845" w:rsidRDefault="00217DFC" w:rsidP="00602992">
            <w:pPr>
              <w:spacing w:before="120" w:after="120"/>
              <w:rPr>
                <w:rFonts w:ascii="Calibri" w:hAnsi="Calibri" w:cs="Calibri"/>
                <w:lang w:val="fr-FR"/>
              </w:rPr>
            </w:pPr>
          </w:p>
          <w:p w14:paraId="71D66AAC" w14:textId="77777777" w:rsidR="00217DFC" w:rsidRPr="00DE2845" w:rsidRDefault="00217DFC" w:rsidP="00602992">
            <w:pPr>
              <w:spacing w:before="120" w:after="120"/>
              <w:rPr>
                <w:rFonts w:ascii="Calibri" w:hAnsi="Calibri" w:cs="Calibri"/>
                <w:lang w:val="fr-FR"/>
              </w:rPr>
            </w:pPr>
          </w:p>
        </w:tc>
      </w:tr>
    </w:tbl>
    <w:p w14:paraId="792328F6" w14:textId="77777777" w:rsidR="00217DFC" w:rsidRPr="00DE2845" w:rsidRDefault="00217DFC" w:rsidP="00602992">
      <w:pPr>
        <w:snapToGrid w:val="0"/>
        <w:spacing w:before="120" w:after="120"/>
        <w:ind w:left="786"/>
        <w:rPr>
          <w:rFonts w:ascii="Calibri" w:hAnsi="Calibri" w:cs="Calibri"/>
          <w:sz w:val="22"/>
          <w:szCs w:val="22"/>
          <w:lang w:val="fr-FR"/>
        </w:rPr>
      </w:pPr>
    </w:p>
    <w:p w14:paraId="416B3E30" w14:textId="3B9382A5" w:rsidR="00E14615" w:rsidRPr="005D7D08" w:rsidRDefault="00E14615" w:rsidP="00BC4898">
      <w:pPr>
        <w:keepNext/>
        <w:keepLines/>
        <w:spacing w:before="120" w:after="120"/>
        <w:ind w:left="397" w:hanging="397"/>
        <w:rPr>
          <w:rFonts w:ascii="Calibri" w:hAnsi="Calibri" w:cs="Calibri"/>
          <w:i/>
          <w:iCs/>
          <w:color w:val="FF0000"/>
          <w:sz w:val="22"/>
          <w:szCs w:val="22"/>
          <w:lang w:val="fr-FR"/>
        </w:rPr>
      </w:pPr>
      <w:r w:rsidRPr="00912DE0">
        <w:rPr>
          <w:rFonts w:ascii="Calibri" w:hAnsi="Calibri" w:cs="Calibri"/>
          <w:b/>
          <w:sz w:val="22"/>
          <w:szCs w:val="22"/>
          <w:lang w:val="fr-FR"/>
        </w:rPr>
        <w:lastRenderedPageBreak/>
        <w:t xml:space="preserve">8.  </w:t>
      </w:r>
      <w:r w:rsidR="002C2E87" w:rsidRPr="00912DE0">
        <w:rPr>
          <w:rFonts w:ascii="Calibri" w:hAnsi="Calibri" w:cs="Calibri"/>
          <w:b/>
          <w:sz w:val="22"/>
          <w:szCs w:val="22"/>
          <w:lang w:val="fr-FR"/>
        </w:rPr>
        <w:tab/>
      </w:r>
      <w:r w:rsidR="00174CC2" w:rsidRPr="00174CC2">
        <w:rPr>
          <w:rFonts w:ascii="Calibri" w:hAnsi="Calibri" w:cs="Calibri"/>
          <w:sz w:val="22"/>
          <w:szCs w:val="22"/>
          <w:lang w:val="fr-FR"/>
        </w:rPr>
        <w:t>VOTRE AUTORITÉ exige-t-elle que le contrôle interne du programme de réassurance fasse partie intégrante du système global de gestion des r</w:t>
      </w:r>
      <w:r w:rsidR="00174CC2">
        <w:rPr>
          <w:rFonts w:ascii="Calibri" w:hAnsi="Calibri" w:cs="Calibri"/>
          <w:sz w:val="22"/>
          <w:szCs w:val="22"/>
          <w:lang w:val="fr-FR"/>
        </w:rPr>
        <w:t>isques et de contrôle interne de</w:t>
      </w:r>
      <w:r w:rsidR="00174CC2" w:rsidRPr="00174CC2">
        <w:rPr>
          <w:rFonts w:ascii="Calibri" w:hAnsi="Calibri" w:cs="Calibri"/>
          <w:sz w:val="22"/>
          <w:szCs w:val="22"/>
          <w:lang w:val="fr-FR"/>
        </w:rPr>
        <w:t xml:space="preserve"> l'assureur cédant (voir PBA</w:t>
      </w:r>
      <w:r w:rsidR="00174CC2">
        <w:rPr>
          <w:rFonts w:ascii="Calibri" w:hAnsi="Calibri" w:cs="Calibri"/>
          <w:sz w:val="22"/>
          <w:szCs w:val="22"/>
          <w:lang w:val="fr-FR"/>
        </w:rPr>
        <w:t> </w:t>
      </w:r>
      <w:r w:rsidR="00174CC2" w:rsidRPr="00174CC2">
        <w:rPr>
          <w:rFonts w:ascii="Calibri" w:hAnsi="Calibri" w:cs="Calibri"/>
          <w:sz w:val="22"/>
          <w:szCs w:val="22"/>
          <w:lang w:val="fr-FR"/>
        </w:rPr>
        <w:t>8 Gestion des risques et contrôle interne)</w:t>
      </w:r>
      <w:r w:rsidR="00174CC2">
        <w:rPr>
          <w:rFonts w:ascii="Calibri" w:hAnsi="Calibri" w:cs="Calibri"/>
          <w:sz w:val="22"/>
          <w:szCs w:val="22"/>
          <w:lang w:val="fr-FR"/>
        </w:rPr>
        <w:t>,</w:t>
      </w:r>
      <w:r w:rsidR="00174CC2" w:rsidRPr="00174CC2">
        <w:rPr>
          <w:rFonts w:ascii="Calibri" w:hAnsi="Calibri" w:cs="Calibri"/>
          <w:sz w:val="22"/>
          <w:szCs w:val="22"/>
          <w:lang w:val="fr-FR"/>
        </w:rPr>
        <w:t xml:space="preserve"> et que les contrôles </w:t>
      </w:r>
      <w:r w:rsidR="00C23433">
        <w:rPr>
          <w:rFonts w:ascii="Calibri" w:hAnsi="Calibri" w:cs="Calibri"/>
          <w:sz w:val="22"/>
          <w:szCs w:val="22"/>
          <w:lang w:val="fr-FR"/>
        </w:rPr>
        <w:t xml:space="preserve">internes </w:t>
      </w:r>
      <w:r w:rsidR="00174CC2" w:rsidRPr="00174CC2">
        <w:rPr>
          <w:rFonts w:ascii="Calibri" w:hAnsi="Calibri" w:cs="Calibri"/>
          <w:sz w:val="22"/>
          <w:szCs w:val="22"/>
          <w:lang w:val="fr-FR"/>
        </w:rPr>
        <w:t xml:space="preserve">et </w:t>
      </w:r>
      <w:r w:rsidR="005D7D08">
        <w:rPr>
          <w:rFonts w:ascii="Calibri" w:hAnsi="Calibri" w:cs="Calibri"/>
          <w:sz w:val="22"/>
          <w:szCs w:val="22"/>
          <w:lang w:val="fr-FR"/>
        </w:rPr>
        <w:t xml:space="preserve">suivis </w:t>
      </w:r>
      <w:r w:rsidR="00174CC2" w:rsidRPr="00174CC2">
        <w:rPr>
          <w:rFonts w:ascii="Calibri" w:hAnsi="Calibri" w:cs="Calibri"/>
          <w:sz w:val="22"/>
          <w:szCs w:val="22"/>
          <w:lang w:val="fr-FR"/>
        </w:rPr>
        <w:t xml:space="preserve">en place soient adaptés </w:t>
      </w:r>
      <w:r w:rsidR="00174CC2">
        <w:rPr>
          <w:rFonts w:ascii="Calibri" w:hAnsi="Calibri" w:cs="Calibri"/>
          <w:sz w:val="22"/>
          <w:szCs w:val="22"/>
          <w:lang w:val="fr-FR"/>
        </w:rPr>
        <w:t xml:space="preserve">à </w:t>
      </w:r>
      <w:r w:rsidR="00174CC2" w:rsidRPr="00174CC2">
        <w:rPr>
          <w:rFonts w:ascii="Calibri" w:hAnsi="Calibri" w:cs="Calibri"/>
          <w:sz w:val="22"/>
          <w:szCs w:val="22"/>
          <w:lang w:val="fr-FR"/>
        </w:rPr>
        <w:t>l'activité d</w:t>
      </w:r>
      <w:r w:rsidR="00C23433">
        <w:rPr>
          <w:rFonts w:ascii="Calibri" w:hAnsi="Calibri" w:cs="Calibri"/>
          <w:sz w:val="22"/>
          <w:szCs w:val="22"/>
          <w:lang w:val="fr-FR"/>
        </w:rPr>
        <w:t xml:space="preserve">udit </w:t>
      </w:r>
      <w:r w:rsidR="00174CC2" w:rsidRPr="00174CC2">
        <w:rPr>
          <w:rFonts w:ascii="Calibri" w:hAnsi="Calibri" w:cs="Calibri"/>
          <w:sz w:val="22"/>
          <w:szCs w:val="22"/>
          <w:lang w:val="fr-FR"/>
        </w:rPr>
        <w:t>cédant ?</w:t>
      </w:r>
      <w:r w:rsidR="005D7D08">
        <w:rPr>
          <w:rFonts w:ascii="Calibri" w:hAnsi="Calibri" w:cs="Calibri"/>
          <w:sz w:val="22"/>
          <w:szCs w:val="22"/>
          <w:lang w:val="fr-FR"/>
        </w:rPr>
        <w:t xml:space="preserve">  </w:t>
      </w:r>
      <w:r w:rsidR="005D7D08">
        <w:rPr>
          <w:rFonts w:ascii="Calibri" w:hAnsi="Calibri" w:cs="Calibri"/>
          <w:i/>
          <w:iCs/>
          <w:color w:val="FF0000"/>
          <w:sz w:val="22"/>
          <w:szCs w:val="22"/>
          <w:lang w:val="fr-FR"/>
        </w:rPr>
        <w:t>(PBA 13.2.1)</w:t>
      </w:r>
    </w:p>
    <w:p w14:paraId="261CC3FB" w14:textId="77A84120" w:rsidR="00174CC2" w:rsidRPr="00174CC2" w:rsidRDefault="00174CC2" w:rsidP="00C23433">
      <w:pPr>
        <w:pStyle w:val="Paragraphedeliste"/>
        <w:numPr>
          <w:ilvl w:val="1"/>
          <w:numId w:val="1"/>
        </w:numPr>
        <w:snapToGrid w:val="0"/>
        <w:spacing w:before="120" w:after="120"/>
        <w:ind w:left="397" w:firstLine="0"/>
        <w:contextualSpacing w:val="0"/>
        <w:rPr>
          <w:rFonts w:ascii="Calibri" w:hAnsi="Calibri" w:cs="Calibri"/>
          <w:sz w:val="22"/>
          <w:szCs w:val="22"/>
          <w:lang w:val="fr-FR"/>
        </w:rPr>
      </w:pPr>
      <w:r w:rsidRPr="00174CC2">
        <w:rPr>
          <w:rFonts w:ascii="Calibri" w:hAnsi="Calibri" w:cs="Calibri"/>
          <w:sz w:val="22"/>
          <w:szCs w:val="22"/>
          <w:lang w:val="fr-FR"/>
        </w:rPr>
        <w:t xml:space="preserve">Les cédants sont tenus de </w:t>
      </w:r>
      <w:r>
        <w:rPr>
          <w:rFonts w:ascii="Calibri" w:hAnsi="Calibri" w:cs="Calibri"/>
          <w:sz w:val="22"/>
          <w:szCs w:val="22"/>
          <w:lang w:val="fr-FR"/>
        </w:rPr>
        <w:t xml:space="preserve">contrôler </w:t>
      </w:r>
      <w:r w:rsidR="00712ACD">
        <w:rPr>
          <w:rFonts w:ascii="Calibri" w:hAnsi="Calibri" w:cs="Calibri"/>
          <w:sz w:val="22"/>
          <w:szCs w:val="22"/>
          <w:lang w:val="fr-FR"/>
        </w:rPr>
        <w:t xml:space="preserve">de façon continue </w:t>
      </w:r>
      <w:r>
        <w:rPr>
          <w:rFonts w:ascii="Calibri" w:hAnsi="Calibri" w:cs="Calibri"/>
          <w:sz w:val="22"/>
          <w:szCs w:val="22"/>
          <w:lang w:val="fr-FR"/>
        </w:rPr>
        <w:t xml:space="preserve">leur </w:t>
      </w:r>
      <w:r w:rsidRPr="00174CC2">
        <w:rPr>
          <w:rFonts w:ascii="Calibri" w:hAnsi="Calibri" w:cs="Calibri"/>
          <w:sz w:val="22"/>
          <w:szCs w:val="22"/>
          <w:lang w:val="fr-FR"/>
        </w:rPr>
        <w:t xml:space="preserve">programme de réassurance dans </w:t>
      </w:r>
      <w:r w:rsidR="00712ACD">
        <w:rPr>
          <w:rFonts w:ascii="Calibri" w:hAnsi="Calibri" w:cs="Calibri"/>
          <w:sz w:val="22"/>
          <w:szCs w:val="22"/>
          <w:lang w:val="fr-FR"/>
        </w:rPr>
        <w:t xml:space="preserve">le cadre de </w:t>
      </w:r>
      <w:r w:rsidRPr="00174CC2">
        <w:rPr>
          <w:rFonts w:ascii="Calibri" w:hAnsi="Calibri" w:cs="Calibri"/>
          <w:sz w:val="22"/>
          <w:szCs w:val="22"/>
          <w:lang w:val="fr-FR"/>
        </w:rPr>
        <w:t>leur système global de gestion des risques et de contrôle interne, en veillant à ce qu'il soit adapté à leur activité.</w:t>
      </w:r>
    </w:p>
    <w:p w14:paraId="38972FE7" w14:textId="27AAA0D8" w:rsidR="00174CC2" w:rsidRPr="00174CC2" w:rsidRDefault="00174CC2" w:rsidP="00C23433">
      <w:pPr>
        <w:pStyle w:val="Paragraphedeliste"/>
        <w:numPr>
          <w:ilvl w:val="1"/>
          <w:numId w:val="1"/>
        </w:numPr>
        <w:snapToGrid w:val="0"/>
        <w:spacing w:before="120" w:after="120"/>
        <w:ind w:left="397" w:firstLine="0"/>
        <w:contextualSpacing w:val="0"/>
        <w:rPr>
          <w:rFonts w:ascii="Calibri" w:hAnsi="Calibri" w:cs="Calibri"/>
          <w:sz w:val="22"/>
          <w:szCs w:val="22"/>
          <w:lang w:val="fr-FR"/>
        </w:rPr>
      </w:pPr>
      <w:r w:rsidRPr="00174CC2">
        <w:rPr>
          <w:rFonts w:ascii="Calibri" w:hAnsi="Calibri" w:cs="Calibri"/>
          <w:sz w:val="22"/>
          <w:szCs w:val="22"/>
          <w:lang w:val="fr-FR"/>
        </w:rPr>
        <w:t xml:space="preserve">Les cédants sont généralement tenus de </w:t>
      </w:r>
      <w:r w:rsidR="00712ACD">
        <w:rPr>
          <w:rFonts w:ascii="Calibri" w:hAnsi="Calibri" w:cs="Calibri"/>
          <w:sz w:val="22"/>
          <w:szCs w:val="22"/>
          <w:lang w:val="fr-FR"/>
        </w:rPr>
        <w:t xml:space="preserve">contrôler de façon continue leur </w:t>
      </w:r>
      <w:r w:rsidR="00712ACD" w:rsidRPr="00174CC2">
        <w:rPr>
          <w:rFonts w:ascii="Calibri" w:hAnsi="Calibri" w:cs="Calibri"/>
          <w:sz w:val="22"/>
          <w:szCs w:val="22"/>
          <w:lang w:val="fr-FR"/>
        </w:rPr>
        <w:t xml:space="preserve">programme de réassurance dans </w:t>
      </w:r>
      <w:r w:rsidR="00712ACD">
        <w:rPr>
          <w:rFonts w:ascii="Calibri" w:hAnsi="Calibri" w:cs="Calibri"/>
          <w:sz w:val="22"/>
          <w:szCs w:val="22"/>
          <w:lang w:val="fr-FR"/>
        </w:rPr>
        <w:t xml:space="preserve">le cadre de </w:t>
      </w:r>
      <w:r w:rsidRPr="00174CC2">
        <w:rPr>
          <w:rFonts w:ascii="Calibri" w:hAnsi="Calibri" w:cs="Calibri"/>
          <w:sz w:val="22"/>
          <w:szCs w:val="22"/>
          <w:lang w:val="fr-FR"/>
        </w:rPr>
        <w:t xml:space="preserve">leur système global de gestion des risques et de contrôle interne, mais </w:t>
      </w:r>
      <w:r>
        <w:rPr>
          <w:rFonts w:ascii="Calibri" w:hAnsi="Calibri" w:cs="Calibri"/>
          <w:sz w:val="22"/>
          <w:szCs w:val="22"/>
          <w:lang w:val="fr-FR"/>
        </w:rPr>
        <w:t xml:space="preserve">cette exigence n’inclut pas qu’ils vérifient que ce programme est adapté à </w:t>
      </w:r>
      <w:r w:rsidRPr="00174CC2">
        <w:rPr>
          <w:rFonts w:ascii="Calibri" w:hAnsi="Calibri" w:cs="Calibri"/>
          <w:sz w:val="22"/>
          <w:szCs w:val="22"/>
          <w:lang w:val="fr-FR"/>
        </w:rPr>
        <w:t>leur activité.</w:t>
      </w:r>
    </w:p>
    <w:p w14:paraId="69974F46" w14:textId="2335848A" w:rsidR="00217DFC" w:rsidRDefault="00174CC2" w:rsidP="00C23433">
      <w:pPr>
        <w:pStyle w:val="Paragraphedeliste"/>
        <w:numPr>
          <w:ilvl w:val="1"/>
          <w:numId w:val="1"/>
        </w:numPr>
        <w:snapToGrid w:val="0"/>
        <w:spacing w:before="120" w:after="120"/>
        <w:ind w:left="397" w:firstLine="0"/>
        <w:contextualSpacing w:val="0"/>
        <w:rPr>
          <w:rFonts w:ascii="Calibri" w:hAnsi="Calibri" w:cs="Calibri"/>
          <w:sz w:val="22"/>
          <w:szCs w:val="22"/>
          <w:lang w:val="fr-FR"/>
        </w:rPr>
      </w:pPr>
      <w:r w:rsidRPr="00174CC2">
        <w:rPr>
          <w:rFonts w:ascii="Calibri" w:hAnsi="Calibri" w:cs="Calibri"/>
          <w:sz w:val="22"/>
          <w:szCs w:val="22"/>
          <w:lang w:val="fr-FR"/>
        </w:rPr>
        <w:t xml:space="preserve">Les cédants ne sont pas tenus de </w:t>
      </w:r>
      <w:r w:rsidR="00712ACD">
        <w:rPr>
          <w:rFonts w:ascii="Calibri" w:hAnsi="Calibri" w:cs="Calibri"/>
          <w:sz w:val="22"/>
          <w:szCs w:val="22"/>
          <w:lang w:val="fr-FR"/>
        </w:rPr>
        <w:t>contrôler de façon continue</w:t>
      </w:r>
      <w:r w:rsidR="00FA757B">
        <w:rPr>
          <w:rFonts w:ascii="Calibri" w:hAnsi="Calibri" w:cs="Calibri"/>
          <w:sz w:val="22"/>
          <w:szCs w:val="22"/>
          <w:lang w:val="fr-FR"/>
        </w:rPr>
        <w:t xml:space="preserve"> </w:t>
      </w:r>
      <w:r w:rsidR="00712ACD">
        <w:rPr>
          <w:rFonts w:ascii="Calibri" w:hAnsi="Calibri" w:cs="Calibri"/>
          <w:sz w:val="22"/>
          <w:szCs w:val="22"/>
          <w:lang w:val="fr-FR"/>
        </w:rPr>
        <w:t xml:space="preserve">le </w:t>
      </w:r>
      <w:r w:rsidRPr="00174CC2">
        <w:rPr>
          <w:rFonts w:ascii="Calibri" w:hAnsi="Calibri" w:cs="Calibri"/>
          <w:sz w:val="22"/>
          <w:szCs w:val="22"/>
          <w:lang w:val="fr-FR"/>
        </w:rPr>
        <w:t>programme de réassurance.</w:t>
      </w:r>
    </w:p>
    <w:p w14:paraId="1128508F" w14:textId="77777777" w:rsidR="00FA757B" w:rsidRPr="00FA757B" w:rsidRDefault="00FA757B" w:rsidP="00FA757B">
      <w:pPr>
        <w:pStyle w:val="Paragraphedeliste"/>
        <w:snapToGrid w:val="0"/>
        <w:spacing w:before="120" w:after="240"/>
        <w:ind w:left="786"/>
        <w:rPr>
          <w:rFonts w:ascii="Calibri" w:hAnsi="Calibri" w:cs="Calibri"/>
          <w:sz w:val="22"/>
          <w:szCs w:val="22"/>
          <w:lang w:val="fr-FR"/>
        </w:rPr>
      </w:pPr>
    </w:p>
    <w:p w14:paraId="3167EF8D" w14:textId="6455FFC0" w:rsidR="00712ACD" w:rsidRPr="00C23433" w:rsidRDefault="00712ACD" w:rsidP="00602992">
      <w:pPr>
        <w:spacing w:before="120" w:after="120"/>
        <w:ind w:left="397" w:hanging="397"/>
        <w:rPr>
          <w:rFonts w:ascii="Calibri" w:hAnsi="Calibri" w:cs="Calibri"/>
          <w:i/>
          <w:iCs/>
          <w:color w:val="FF0000"/>
          <w:sz w:val="22"/>
          <w:szCs w:val="22"/>
          <w:lang w:val="fr-FR"/>
        </w:rPr>
      </w:pPr>
      <w:r w:rsidRPr="002C2E87">
        <w:rPr>
          <w:rFonts w:ascii="Calibri" w:hAnsi="Calibri" w:cs="Calibri"/>
          <w:b/>
          <w:sz w:val="22"/>
          <w:szCs w:val="22"/>
          <w:lang w:val="fr-FR"/>
        </w:rPr>
        <w:t>9.</w:t>
      </w:r>
      <w:r w:rsidRPr="002C2E87">
        <w:rPr>
          <w:rFonts w:ascii="Calibri" w:hAnsi="Calibri" w:cs="Calibri"/>
          <w:b/>
          <w:sz w:val="22"/>
          <w:szCs w:val="22"/>
          <w:lang w:val="fr-FR"/>
        </w:rPr>
        <w:tab/>
      </w:r>
      <w:r w:rsidR="00422598" w:rsidRPr="00712ACD">
        <w:rPr>
          <w:rFonts w:ascii="Calibri" w:hAnsi="Calibri" w:cs="Calibri"/>
          <w:sz w:val="22"/>
          <w:szCs w:val="22"/>
          <w:lang w:val="fr-FR"/>
        </w:rPr>
        <w:t xml:space="preserve">VOTRE AUTORITÉ </w:t>
      </w:r>
      <w:r w:rsidRPr="00712ACD">
        <w:rPr>
          <w:rFonts w:ascii="Calibri" w:hAnsi="Calibri" w:cs="Calibri"/>
          <w:sz w:val="22"/>
          <w:szCs w:val="22"/>
          <w:lang w:val="fr-FR"/>
        </w:rPr>
        <w:t xml:space="preserve">exige-t-elle que les caractéristiques du programme de réassurance d'un cédant, y compris le risque de crédit </w:t>
      </w:r>
      <w:r>
        <w:rPr>
          <w:rFonts w:ascii="Calibri" w:hAnsi="Calibri" w:cs="Calibri"/>
          <w:sz w:val="22"/>
          <w:szCs w:val="22"/>
          <w:lang w:val="fr-FR"/>
        </w:rPr>
        <w:t>des cessionnaires</w:t>
      </w:r>
      <w:r w:rsidRPr="00712ACD">
        <w:rPr>
          <w:rFonts w:ascii="Calibri" w:hAnsi="Calibri" w:cs="Calibri"/>
          <w:sz w:val="22"/>
          <w:szCs w:val="22"/>
          <w:lang w:val="fr-FR"/>
        </w:rPr>
        <w:t xml:space="preserve">, soient prises en compte dans l'évaluation de </w:t>
      </w:r>
      <w:r>
        <w:rPr>
          <w:rFonts w:ascii="Calibri" w:hAnsi="Calibri" w:cs="Calibri"/>
          <w:sz w:val="22"/>
          <w:szCs w:val="22"/>
          <w:lang w:val="fr-FR"/>
        </w:rPr>
        <w:t xml:space="preserve">la suffisance </w:t>
      </w:r>
      <w:r w:rsidRPr="00712ACD">
        <w:rPr>
          <w:rFonts w:ascii="Calibri" w:hAnsi="Calibri" w:cs="Calibri"/>
          <w:sz w:val="22"/>
          <w:szCs w:val="22"/>
          <w:lang w:val="fr-FR"/>
        </w:rPr>
        <w:t>des fonds propres d</w:t>
      </w:r>
      <w:r w:rsidR="00C23433">
        <w:rPr>
          <w:rFonts w:ascii="Calibri" w:hAnsi="Calibri" w:cs="Calibri"/>
          <w:sz w:val="22"/>
          <w:szCs w:val="22"/>
          <w:lang w:val="fr-FR"/>
        </w:rPr>
        <w:t xml:space="preserve">u </w:t>
      </w:r>
      <w:r w:rsidRPr="00712ACD">
        <w:rPr>
          <w:rFonts w:ascii="Calibri" w:hAnsi="Calibri" w:cs="Calibri"/>
          <w:sz w:val="22"/>
          <w:szCs w:val="22"/>
          <w:lang w:val="fr-FR"/>
        </w:rPr>
        <w:t xml:space="preserve">cédant et dans son auto-évaluation de la solvabilité et des risques (ORSA) (voir </w:t>
      </w:r>
      <w:r>
        <w:rPr>
          <w:rFonts w:ascii="Calibri" w:hAnsi="Calibri" w:cs="Calibri"/>
          <w:sz w:val="22"/>
          <w:szCs w:val="22"/>
          <w:lang w:val="fr-FR"/>
        </w:rPr>
        <w:t xml:space="preserve">PBA </w:t>
      </w:r>
      <w:r w:rsidRPr="00712ACD">
        <w:rPr>
          <w:rFonts w:ascii="Calibri" w:hAnsi="Calibri" w:cs="Calibri"/>
          <w:sz w:val="22"/>
          <w:szCs w:val="22"/>
          <w:lang w:val="fr-FR"/>
        </w:rPr>
        <w:t>16 Gestion des risques d'entreprise à des fins de solvabilité) ?</w:t>
      </w:r>
      <w:r w:rsidR="00C23433">
        <w:rPr>
          <w:rFonts w:ascii="Calibri" w:hAnsi="Calibri" w:cs="Calibri"/>
          <w:sz w:val="22"/>
          <w:szCs w:val="22"/>
          <w:lang w:val="fr-FR"/>
        </w:rPr>
        <w:t xml:space="preserve">  </w:t>
      </w:r>
      <w:r w:rsidR="00C23433">
        <w:rPr>
          <w:rFonts w:ascii="Calibri" w:hAnsi="Calibri" w:cs="Calibri"/>
          <w:i/>
          <w:iCs/>
          <w:color w:val="FF0000"/>
          <w:sz w:val="22"/>
          <w:szCs w:val="22"/>
          <w:lang w:val="fr-FR"/>
        </w:rPr>
        <w:t>(PBA 13.2.2)</w:t>
      </w:r>
    </w:p>
    <w:p w14:paraId="7A2966F2" w14:textId="77777777" w:rsidR="00422598" w:rsidRDefault="00422598" w:rsidP="00602992">
      <w:pPr>
        <w:spacing w:before="120" w:after="120"/>
        <w:ind w:left="284"/>
        <w:contextualSpacing/>
        <w:rPr>
          <w:rFonts w:ascii="Calibri" w:hAnsi="Calibri" w:cs="Calibri"/>
          <w:sz w:val="22"/>
          <w:szCs w:val="22"/>
          <w:lang w:val="fr-FR"/>
        </w:rPr>
      </w:pPr>
    </w:p>
    <w:p w14:paraId="24BB2B2B" w14:textId="13FFD24E" w:rsidR="00422598" w:rsidRPr="00422598" w:rsidRDefault="00422598" w:rsidP="00C23433">
      <w:pPr>
        <w:snapToGrid w:val="0"/>
        <w:spacing w:before="120" w:after="120"/>
        <w:ind w:left="397"/>
        <w:rPr>
          <w:rFonts w:ascii="Calibri" w:hAnsi="Calibri" w:cs="Calibri"/>
          <w:sz w:val="22"/>
          <w:szCs w:val="22"/>
          <w:lang w:val="fr-FR"/>
        </w:rPr>
      </w:pPr>
      <w:r w:rsidRPr="00422598">
        <w:rPr>
          <w:rFonts w:ascii="Calibri" w:hAnsi="Calibri" w:cs="Calibri"/>
          <w:sz w:val="22"/>
          <w:szCs w:val="22"/>
          <w:lang w:val="fr-FR"/>
        </w:rPr>
        <w:t xml:space="preserve">1. Oui, les cédants sont tenus de veiller à ce que les caractéristiques </w:t>
      </w:r>
      <w:r>
        <w:rPr>
          <w:rFonts w:ascii="Calibri" w:hAnsi="Calibri" w:cs="Calibri"/>
          <w:sz w:val="22"/>
          <w:szCs w:val="22"/>
          <w:lang w:val="fr-FR"/>
        </w:rPr>
        <w:t xml:space="preserve">de leur </w:t>
      </w:r>
      <w:r w:rsidRPr="00422598">
        <w:rPr>
          <w:rFonts w:ascii="Calibri" w:hAnsi="Calibri" w:cs="Calibri"/>
          <w:sz w:val="22"/>
          <w:szCs w:val="22"/>
          <w:lang w:val="fr-FR"/>
        </w:rPr>
        <w:t xml:space="preserve">programme de réassurance soient reflétées dans l'évaluation de </w:t>
      </w:r>
      <w:r>
        <w:rPr>
          <w:rFonts w:ascii="Calibri" w:hAnsi="Calibri" w:cs="Calibri"/>
          <w:sz w:val="22"/>
          <w:szCs w:val="22"/>
          <w:lang w:val="fr-FR"/>
        </w:rPr>
        <w:t xml:space="preserve">la suffisance </w:t>
      </w:r>
      <w:r w:rsidRPr="00422598">
        <w:rPr>
          <w:rFonts w:ascii="Calibri" w:hAnsi="Calibri" w:cs="Calibri"/>
          <w:sz w:val="22"/>
          <w:szCs w:val="22"/>
          <w:lang w:val="fr-FR"/>
        </w:rPr>
        <w:t>de</w:t>
      </w:r>
      <w:r>
        <w:rPr>
          <w:rFonts w:ascii="Calibri" w:hAnsi="Calibri" w:cs="Calibri"/>
          <w:sz w:val="22"/>
          <w:szCs w:val="22"/>
          <w:lang w:val="fr-FR"/>
        </w:rPr>
        <w:t xml:space="preserve"> leur</w:t>
      </w:r>
      <w:r w:rsidRPr="00422598">
        <w:rPr>
          <w:rFonts w:ascii="Calibri" w:hAnsi="Calibri" w:cs="Calibri"/>
          <w:sz w:val="22"/>
          <w:szCs w:val="22"/>
          <w:lang w:val="fr-FR"/>
        </w:rPr>
        <w:t>s fonds propres et dans l</w:t>
      </w:r>
      <w:r>
        <w:rPr>
          <w:rFonts w:ascii="Calibri" w:hAnsi="Calibri" w:cs="Calibri"/>
          <w:sz w:val="22"/>
          <w:szCs w:val="22"/>
          <w:lang w:val="fr-FR"/>
        </w:rPr>
        <w:t xml:space="preserve">eur </w:t>
      </w:r>
      <w:r w:rsidRPr="00422598">
        <w:rPr>
          <w:rFonts w:ascii="Calibri" w:hAnsi="Calibri" w:cs="Calibri"/>
          <w:sz w:val="22"/>
          <w:szCs w:val="22"/>
          <w:lang w:val="fr-FR"/>
        </w:rPr>
        <w:t>ORSA.</w:t>
      </w:r>
    </w:p>
    <w:p w14:paraId="2ABD1AAC" w14:textId="77777777" w:rsidR="00422598" w:rsidRDefault="00422598" w:rsidP="00C23433">
      <w:pPr>
        <w:snapToGrid w:val="0"/>
        <w:spacing w:before="120" w:after="120"/>
        <w:ind w:left="397"/>
        <w:rPr>
          <w:rFonts w:ascii="Calibri" w:hAnsi="Calibri" w:cs="Calibri"/>
          <w:sz w:val="22"/>
          <w:szCs w:val="22"/>
          <w:lang w:val="fr-FR"/>
        </w:rPr>
      </w:pPr>
      <w:r w:rsidRPr="00422598">
        <w:rPr>
          <w:rFonts w:ascii="Calibri" w:hAnsi="Calibri" w:cs="Calibri"/>
          <w:sz w:val="22"/>
          <w:szCs w:val="22"/>
          <w:lang w:val="fr-FR"/>
        </w:rPr>
        <w:t xml:space="preserve">2. Parfois, </w:t>
      </w:r>
      <w:r>
        <w:rPr>
          <w:rFonts w:ascii="Calibri" w:hAnsi="Calibri" w:cs="Calibri"/>
          <w:sz w:val="22"/>
          <w:szCs w:val="22"/>
          <w:lang w:val="fr-FR"/>
        </w:rPr>
        <w:t xml:space="preserve">mais </w:t>
      </w:r>
      <w:r w:rsidRPr="00422598">
        <w:rPr>
          <w:rFonts w:ascii="Calibri" w:hAnsi="Calibri" w:cs="Calibri"/>
          <w:sz w:val="22"/>
          <w:szCs w:val="22"/>
          <w:lang w:val="fr-FR"/>
        </w:rPr>
        <w:t xml:space="preserve">les cédants </w:t>
      </w:r>
      <w:r>
        <w:rPr>
          <w:rFonts w:ascii="Calibri" w:hAnsi="Calibri" w:cs="Calibri"/>
          <w:sz w:val="22"/>
          <w:szCs w:val="22"/>
          <w:lang w:val="fr-FR"/>
        </w:rPr>
        <w:t xml:space="preserve">ne sont pas tous </w:t>
      </w:r>
      <w:r w:rsidRPr="00422598">
        <w:rPr>
          <w:rFonts w:ascii="Calibri" w:hAnsi="Calibri" w:cs="Calibri"/>
          <w:sz w:val="22"/>
          <w:szCs w:val="22"/>
          <w:lang w:val="fr-FR"/>
        </w:rPr>
        <w:t xml:space="preserve">tenus de veiller à ce que les caractéristiques </w:t>
      </w:r>
      <w:r>
        <w:rPr>
          <w:rFonts w:ascii="Calibri" w:hAnsi="Calibri" w:cs="Calibri"/>
          <w:sz w:val="22"/>
          <w:szCs w:val="22"/>
          <w:lang w:val="fr-FR"/>
        </w:rPr>
        <w:t xml:space="preserve">de leur </w:t>
      </w:r>
      <w:r w:rsidRPr="00422598">
        <w:rPr>
          <w:rFonts w:ascii="Calibri" w:hAnsi="Calibri" w:cs="Calibri"/>
          <w:sz w:val="22"/>
          <w:szCs w:val="22"/>
          <w:lang w:val="fr-FR"/>
        </w:rPr>
        <w:t xml:space="preserve">programme de réassurance soient reflétées dans l'évaluation de </w:t>
      </w:r>
      <w:r>
        <w:rPr>
          <w:rFonts w:ascii="Calibri" w:hAnsi="Calibri" w:cs="Calibri"/>
          <w:sz w:val="22"/>
          <w:szCs w:val="22"/>
          <w:lang w:val="fr-FR"/>
        </w:rPr>
        <w:t xml:space="preserve">la suffisance </w:t>
      </w:r>
      <w:r w:rsidRPr="00422598">
        <w:rPr>
          <w:rFonts w:ascii="Calibri" w:hAnsi="Calibri" w:cs="Calibri"/>
          <w:sz w:val="22"/>
          <w:szCs w:val="22"/>
          <w:lang w:val="fr-FR"/>
        </w:rPr>
        <w:t>de</w:t>
      </w:r>
      <w:r>
        <w:rPr>
          <w:rFonts w:ascii="Calibri" w:hAnsi="Calibri" w:cs="Calibri"/>
          <w:sz w:val="22"/>
          <w:szCs w:val="22"/>
          <w:lang w:val="fr-FR"/>
        </w:rPr>
        <w:t xml:space="preserve"> leur</w:t>
      </w:r>
      <w:r w:rsidRPr="00422598">
        <w:rPr>
          <w:rFonts w:ascii="Calibri" w:hAnsi="Calibri" w:cs="Calibri"/>
          <w:sz w:val="22"/>
          <w:szCs w:val="22"/>
          <w:lang w:val="fr-FR"/>
        </w:rPr>
        <w:t>s fonds propres et dans l</w:t>
      </w:r>
      <w:r>
        <w:rPr>
          <w:rFonts w:ascii="Calibri" w:hAnsi="Calibri" w:cs="Calibri"/>
          <w:sz w:val="22"/>
          <w:szCs w:val="22"/>
          <w:lang w:val="fr-FR"/>
        </w:rPr>
        <w:t xml:space="preserve">eur </w:t>
      </w:r>
      <w:r w:rsidRPr="00422598">
        <w:rPr>
          <w:rFonts w:ascii="Calibri" w:hAnsi="Calibri" w:cs="Calibri"/>
          <w:sz w:val="22"/>
          <w:szCs w:val="22"/>
          <w:lang w:val="fr-FR"/>
        </w:rPr>
        <w:t>ORSA</w:t>
      </w:r>
    </w:p>
    <w:p w14:paraId="67DFAF15" w14:textId="11F38A25" w:rsidR="00422598" w:rsidRPr="00422598" w:rsidRDefault="00422598" w:rsidP="00C23433">
      <w:pPr>
        <w:snapToGrid w:val="0"/>
        <w:spacing w:before="120" w:after="120"/>
        <w:ind w:left="397"/>
        <w:rPr>
          <w:rFonts w:ascii="Calibri" w:hAnsi="Calibri" w:cs="Calibri"/>
          <w:sz w:val="22"/>
          <w:szCs w:val="22"/>
          <w:lang w:val="fr-FR"/>
        </w:rPr>
      </w:pPr>
      <w:r w:rsidRPr="00422598">
        <w:rPr>
          <w:rFonts w:ascii="Calibri" w:hAnsi="Calibri" w:cs="Calibri"/>
          <w:sz w:val="22"/>
          <w:szCs w:val="22"/>
          <w:lang w:val="fr-FR"/>
        </w:rPr>
        <w:t xml:space="preserve">3. Non, mais l'autorité de contrôle a </w:t>
      </w:r>
      <w:r>
        <w:rPr>
          <w:rFonts w:ascii="Calibri" w:hAnsi="Calibri" w:cs="Calibri"/>
          <w:sz w:val="22"/>
          <w:szCs w:val="22"/>
          <w:lang w:val="fr-FR"/>
        </w:rPr>
        <w:t xml:space="preserve">communiqué </w:t>
      </w:r>
      <w:r w:rsidRPr="00422598">
        <w:rPr>
          <w:rFonts w:ascii="Calibri" w:hAnsi="Calibri" w:cs="Calibri"/>
          <w:sz w:val="22"/>
          <w:szCs w:val="22"/>
          <w:lang w:val="fr-FR"/>
        </w:rPr>
        <w:t xml:space="preserve">qu'elle </w:t>
      </w:r>
      <w:r>
        <w:rPr>
          <w:rFonts w:ascii="Calibri" w:hAnsi="Calibri" w:cs="Calibri"/>
          <w:sz w:val="22"/>
          <w:szCs w:val="22"/>
          <w:lang w:val="fr-FR"/>
        </w:rPr>
        <w:t>s’</w:t>
      </w:r>
      <w:r w:rsidRPr="00422598">
        <w:rPr>
          <w:rFonts w:ascii="Calibri" w:hAnsi="Calibri" w:cs="Calibri"/>
          <w:sz w:val="22"/>
          <w:szCs w:val="22"/>
          <w:lang w:val="fr-FR"/>
        </w:rPr>
        <w:t xml:space="preserve">attendait </w:t>
      </w:r>
      <w:r>
        <w:rPr>
          <w:rFonts w:ascii="Calibri" w:hAnsi="Calibri" w:cs="Calibri"/>
          <w:sz w:val="22"/>
          <w:szCs w:val="22"/>
          <w:lang w:val="fr-FR"/>
        </w:rPr>
        <w:t xml:space="preserve">à ce </w:t>
      </w:r>
      <w:r w:rsidRPr="00422598">
        <w:rPr>
          <w:rFonts w:ascii="Calibri" w:hAnsi="Calibri" w:cs="Calibri"/>
          <w:sz w:val="22"/>
          <w:szCs w:val="22"/>
          <w:lang w:val="fr-FR"/>
        </w:rPr>
        <w:t xml:space="preserve">que les caractéristiques </w:t>
      </w:r>
      <w:r>
        <w:rPr>
          <w:rFonts w:ascii="Calibri" w:hAnsi="Calibri" w:cs="Calibri"/>
          <w:sz w:val="22"/>
          <w:szCs w:val="22"/>
          <w:lang w:val="fr-FR"/>
        </w:rPr>
        <w:t xml:space="preserve">de leur </w:t>
      </w:r>
      <w:r w:rsidRPr="00422598">
        <w:rPr>
          <w:rFonts w:ascii="Calibri" w:hAnsi="Calibri" w:cs="Calibri"/>
          <w:sz w:val="22"/>
          <w:szCs w:val="22"/>
          <w:lang w:val="fr-FR"/>
        </w:rPr>
        <w:t xml:space="preserve">programme de réassurance soient reflétées dans l'évaluation de </w:t>
      </w:r>
      <w:r>
        <w:rPr>
          <w:rFonts w:ascii="Calibri" w:hAnsi="Calibri" w:cs="Calibri"/>
          <w:sz w:val="22"/>
          <w:szCs w:val="22"/>
          <w:lang w:val="fr-FR"/>
        </w:rPr>
        <w:t xml:space="preserve">la suffisance </w:t>
      </w:r>
      <w:r w:rsidRPr="00422598">
        <w:rPr>
          <w:rFonts w:ascii="Calibri" w:hAnsi="Calibri" w:cs="Calibri"/>
          <w:sz w:val="22"/>
          <w:szCs w:val="22"/>
          <w:lang w:val="fr-FR"/>
        </w:rPr>
        <w:t>de</w:t>
      </w:r>
      <w:r>
        <w:rPr>
          <w:rFonts w:ascii="Calibri" w:hAnsi="Calibri" w:cs="Calibri"/>
          <w:sz w:val="22"/>
          <w:szCs w:val="22"/>
          <w:lang w:val="fr-FR"/>
        </w:rPr>
        <w:t xml:space="preserve"> leur</w:t>
      </w:r>
      <w:r w:rsidRPr="00422598">
        <w:rPr>
          <w:rFonts w:ascii="Calibri" w:hAnsi="Calibri" w:cs="Calibri"/>
          <w:sz w:val="22"/>
          <w:szCs w:val="22"/>
          <w:lang w:val="fr-FR"/>
        </w:rPr>
        <w:t>s fonds propres et dans l</w:t>
      </w:r>
      <w:r>
        <w:rPr>
          <w:rFonts w:ascii="Calibri" w:hAnsi="Calibri" w:cs="Calibri"/>
          <w:sz w:val="22"/>
          <w:szCs w:val="22"/>
          <w:lang w:val="fr-FR"/>
        </w:rPr>
        <w:t xml:space="preserve">eur </w:t>
      </w:r>
      <w:r w:rsidRPr="00422598">
        <w:rPr>
          <w:rFonts w:ascii="Calibri" w:hAnsi="Calibri" w:cs="Calibri"/>
          <w:sz w:val="22"/>
          <w:szCs w:val="22"/>
          <w:lang w:val="fr-FR"/>
        </w:rPr>
        <w:t>ORSA.</w:t>
      </w:r>
    </w:p>
    <w:p w14:paraId="4AAAAC98" w14:textId="0B4CA222" w:rsidR="00422598" w:rsidRPr="00712ACD" w:rsidRDefault="00422598" w:rsidP="00C23433">
      <w:pPr>
        <w:snapToGrid w:val="0"/>
        <w:spacing w:before="120" w:after="120"/>
        <w:ind w:left="397"/>
        <w:rPr>
          <w:rFonts w:ascii="Calibri" w:hAnsi="Calibri" w:cs="Calibri"/>
          <w:sz w:val="22"/>
          <w:szCs w:val="22"/>
          <w:lang w:val="fr-FR"/>
        </w:rPr>
      </w:pPr>
      <w:r w:rsidRPr="00422598">
        <w:rPr>
          <w:rFonts w:ascii="Calibri" w:hAnsi="Calibri" w:cs="Calibri"/>
          <w:sz w:val="22"/>
          <w:szCs w:val="22"/>
          <w:lang w:val="fr-FR"/>
        </w:rPr>
        <w:t>4. Non, il n'existe aucune exigence ni attente de ce type.</w:t>
      </w:r>
    </w:p>
    <w:p w14:paraId="06D93006" w14:textId="34FD3C58" w:rsidR="00217DFC" w:rsidRPr="00912DE0" w:rsidRDefault="00217DFC" w:rsidP="00602992">
      <w:pPr>
        <w:snapToGrid w:val="0"/>
        <w:spacing w:before="120" w:after="120"/>
        <w:rPr>
          <w:rFonts w:ascii="Calibri" w:hAnsi="Calibri" w:cs="Calibri"/>
          <w:sz w:val="22"/>
          <w:szCs w:val="22"/>
          <w:shd w:val="pct15" w:color="auto" w:fill="FFFFFF"/>
          <w:lang w:val="fr-FR"/>
        </w:rPr>
      </w:pPr>
    </w:p>
    <w:p w14:paraId="3752CECB" w14:textId="420D7744" w:rsidR="00422598" w:rsidRPr="00422598" w:rsidRDefault="00422598" w:rsidP="00602992">
      <w:pPr>
        <w:spacing w:before="120" w:after="120"/>
        <w:ind w:left="397" w:hanging="397"/>
        <w:rPr>
          <w:rFonts w:ascii="Calibri" w:hAnsi="Calibri" w:cs="Calibri"/>
          <w:sz w:val="22"/>
          <w:szCs w:val="22"/>
          <w:lang w:val="fr-FR"/>
        </w:rPr>
      </w:pPr>
      <w:r w:rsidRPr="002C2E87">
        <w:rPr>
          <w:rFonts w:ascii="Calibri" w:hAnsi="Calibri" w:cs="Calibri"/>
          <w:b/>
          <w:sz w:val="22"/>
          <w:szCs w:val="22"/>
          <w:lang w:val="fr-FR"/>
        </w:rPr>
        <w:t>10.</w:t>
      </w:r>
      <w:r w:rsidRPr="002C2E87">
        <w:rPr>
          <w:rFonts w:ascii="Calibri" w:hAnsi="Calibri" w:cs="Calibri"/>
          <w:b/>
          <w:sz w:val="22"/>
          <w:szCs w:val="22"/>
          <w:lang w:val="fr-FR"/>
        </w:rPr>
        <w:tab/>
      </w:r>
      <w:r>
        <w:rPr>
          <w:rFonts w:ascii="Calibri" w:hAnsi="Calibri" w:cs="Calibri"/>
          <w:sz w:val="22"/>
          <w:szCs w:val="22"/>
          <w:lang w:val="fr-FR"/>
        </w:rPr>
        <w:t xml:space="preserve">Lesquels des </w:t>
      </w:r>
      <w:r w:rsidRPr="00422598">
        <w:rPr>
          <w:rFonts w:ascii="Calibri" w:hAnsi="Calibri" w:cs="Calibri"/>
          <w:sz w:val="22"/>
          <w:szCs w:val="22"/>
          <w:lang w:val="fr-FR"/>
        </w:rPr>
        <w:t>facteurs suivants</w:t>
      </w:r>
      <w:r>
        <w:rPr>
          <w:rFonts w:ascii="Calibri" w:hAnsi="Calibri" w:cs="Calibri"/>
          <w:sz w:val="22"/>
          <w:szCs w:val="22"/>
          <w:lang w:val="fr-FR"/>
        </w:rPr>
        <w:t xml:space="preserve"> </w:t>
      </w:r>
      <w:r w:rsidRPr="00422598">
        <w:rPr>
          <w:rFonts w:ascii="Calibri" w:hAnsi="Calibri" w:cs="Calibri"/>
          <w:sz w:val="22"/>
          <w:szCs w:val="22"/>
          <w:lang w:val="fr-FR"/>
        </w:rPr>
        <w:t xml:space="preserve">VOTRE AUTORITÉ prend-elle en </w:t>
      </w:r>
      <w:r>
        <w:rPr>
          <w:rFonts w:ascii="Calibri" w:hAnsi="Calibri" w:cs="Calibri"/>
          <w:sz w:val="22"/>
          <w:szCs w:val="22"/>
          <w:lang w:val="fr-FR"/>
        </w:rPr>
        <w:t xml:space="preserve">compte </w:t>
      </w:r>
      <w:r w:rsidRPr="00422598">
        <w:rPr>
          <w:rFonts w:ascii="Calibri" w:hAnsi="Calibri" w:cs="Calibri"/>
          <w:sz w:val="22"/>
          <w:szCs w:val="22"/>
          <w:lang w:val="fr-FR"/>
        </w:rPr>
        <w:t>lorsqu'elle examine les contrôles internes d'un cédant relatifs à la mise en œuvre de son programme de réassurance ?</w:t>
      </w:r>
    </w:p>
    <w:p w14:paraId="55140D40" w14:textId="70088CD3" w:rsidR="00217DFC" w:rsidRPr="00912DE0" w:rsidRDefault="00217DFC" w:rsidP="00602992">
      <w:pPr>
        <w:snapToGrid w:val="0"/>
        <w:spacing w:before="120" w:after="120"/>
        <w:rPr>
          <w:rFonts w:ascii="Calibri" w:hAnsi="Calibri" w:cs="Calibri"/>
          <w:sz w:val="22"/>
          <w:szCs w:val="22"/>
          <w:lang w:val="fr-FR"/>
        </w:rPr>
      </w:pPr>
    </w:p>
    <w:tbl>
      <w:tblPr>
        <w:tblStyle w:val="Grilledutableau"/>
        <w:tblW w:w="5000" w:type="pct"/>
        <w:tblLook w:val="04A0" w:firstRow="1" w:lastRow="0" w:firstColumn="1" w:lastColumn="0" w:noHBand="0" w:noVBand="1"/>
      </w:tblPr>
      <w:tblGrid>
        <w:gridCol w:w="5806"/>
        <w:gridCol w:w="1126"/>
        <w:gridCol w:w="1214"/>
        <w:gridCol w:w="1204"/>
      </w:tblGrid>
      <w:tr w:rsidR="00217DFC" w:rsidRPr="002C2E87" w14:paraId="11A33AF0" w14:textId="77777777" w:rsidTr="00703A5D">
        <w:tc>
          <w:tcPr>
            <w:tcW w:w="3105" w:type="pct"/>
          </w:tcPr>
          <w:p w14:paraId="7D4D3D7E" w14:textId="77777777" w:rsidR="00217DFC" w:rsidRPr="00AA175D" w:rsidRDefault="00217DFC" w:rsidP="00602992">
            <w:pPr>
              <w:pStyle w:val="Paragraphedeliste"/>
              <w:ind w:left="360"/>
              <w:rPr>
                <w:rFonts w:ascii="Calibri" w:hAnsi="Calibri" w:cs="Calibri"/>
                <w:b/>
                <w:bCs/>
                <w:sz w:val="20"/>
                <w:szCs w:val="20"/>
                <w:lang w:val="fr-FR"/>
              </w:rPr>
            </w:pPr>
            <w:bookmarkStart w:id="10" w:name="_Hlk198043769"/>
          </w:p>
        </w:tc>
        <w:tc>
          <w:tcPr>
            <w:tcW w:w="602" w:type="pct"/>
          </w:tcPr>
          <w:p w14:paraId="173D0489" w14:textId="7AFB2E58" w:rsidR="00217DFC" w:rsidRPr="00AA175D" w:rsidRDefault="002C2E87" w:rsidP="002C2E87">
            <w:pPr>
              <w:rPr>
                <w:rFonts w:ascii="Calibri" w:hAnsi="Calibri" w:cs="Calibri"/>
                <w:b/>
                <w:bCs/>
                <w:sz w:val="20"/>
                <w:szCs w:val="20"/>
                <w:lang w:val="fr-FR"/>
              </w:rPr>
            </w:pPr>
            <w:r w:rsidRPr="00AA175D">
              <w:rPr>
                <w:rFonts w:ascii="Calibri" w:hAnsi="Calibri" w:cs="Calibri"/>
                <w:sz w:val="20"/>
                <w:szCs w:val="20"/>
                <w:lang w:val="fr-FR"/>
              </w:rPr>
              <w:t>Toujours pris en compte</w:t>
            </w:r>
          </w:p>
        </w:tc>
        <w:tc>
          <w:tcPr>
            <w:tcW w:w="649" w:type="pct"/>
          </w:tcPr>
          <w:p w14:paraId="1AE3B5B1" w14:textId="5D8809E0" w:rsidR="00217DFC" w:rsidRPr="00AA175D" w:rsidRDefault="002C2E87" w:rsidP="002C2E87">
            <w:pPr>
              <w:rPr>
                <w:rFonts w:ascii="Calibri" w:hAnsi="Calibri" w:cs="Calibri"/>
                <w:b/>
                <w:bCs/>
                <w:sz w:val="20"/>
                <w:szCs w:val="20"/>
                <w:lang w:val="fr-FR"/>
              </w:rPr>
            </w:pPr>
            <w:r w:rsidRPr="00AA175D">
              <w:rPr>
                <w:rFonts w:ascii="Calibri" w:hAnsi="Calibri" w:cs="Calibri"/>
                <w:sz w:val="20"/>
                <w:szCs w:val="20"/>
                <w:lang w:val="fr-FR"/>
              </w:rPr>
              <w:t>Parfois pris en compte</w:t>
            </w:r>
          </w:p>
        </w:tc>
        <w:tc>
          <w:tcPr>
            <w:tcW w:w="644" w:type="pct"/>
          </w:tcPr>
          <w:p w14:paraId="2CBE0A70" w14:textId="6A97EB4C" w:rsidR="00217DFC" w:rsidRPr="00AA175D" w:rsidRDefault="002C2E87" w:rsidP="002C2E87">
            <w:pPr>
              <w:pStyle w:val="Paragraphedeliste"/>
              <w:ind w:left="0"/>
              <w:rPr>
                <w:rFonts w:ascii="Calibri" w:hAnsi="Calibri" w:cs="Calibri"/>
                <w:b/>
                <w:bCs/>
                <w:sz w:val="20"/>
                <w:szCs w:val="20"/>
                <w:lang w:val="fr-FR"/>
              </w:rPr>
            </w:pPr>
            <w:r w:rsidRPr="00AA175D">
              <w:rPr>
                <w:rFonts w:ascii="Calibri" w:hAnsi="Calibri" w:cs="Calibri"/>
                <w:sz w:val="20"/>
                <w:szCs w:val="20"/>
                <w:lang w:val="fr-FR"/>
              </w:rPr>
              <w:t>Non pris en compte</w:t>
            </w:r>
          </w:p>
        </w:tc>
      </w:tr>
      <w:tr w:rsidR="00217DFC" w:rsidRPr="00077699" w14:paraId="3F7615F6" w14:textId="77777777" w:rsidTr="00703A5D">
        <w:tc>
          <w:tcPr>
            <w:tcW w:w="3105" w:type="pct"/>
          </w:tcPr>
          <w:p w14:paraId="3E18D145" w14:textId="0E261515" w:rsidR="00217DFC" w:rsidRPr="00C23433" w:rsidRDefault="00217DFC" w:rsidP="00602992">
            <w:pPr>
              <w:rPr>
                <w:rFonts w:ascii="Calibri" w:hAnsi="Calibri" w:cs="Calibri"/>
                <w:b/>
                <w:bCs/>
                <w:i/>
                <w:iCs/>
                <w:color w:val="FF0000"/>
                <w:sz w:val="20"/>
                <w:lang w:val="fr-FR"/>
              </w:rPr>
            </w:pPr>
            <w:r w:rsidRPr="002C2E87">
              <w:rPr>
                <w:rFonts w:ascii="Calibri" w:hAnsi="Calibri" w:cs="Calibri"/>
                <w:sz w:val="20"/>
                <w:lang w:val="fr-FR"/>
              </w:rPr>
              <w:t xml:space="preserve">a. </w:t>
            </w:r>
            <w:r w:rsidR="00422598" w:rsidRPr="002C2E87">
              <w:rPr>
                <w:rFonts w:ascii="Calibri" w:hAnsi="Calibri" w:cs="Calibri"/>
                <w:sz w:val="20"/>
                <w:lang w:val="fr-FR"/>
              </w:rPr>
              <w:t>Tolérance au risque de crédit du réassureur</w:t>
            </w:r>
            <w:r w:rsidRPr="002C2E87">
              <w:rPr>
                <w:rFonts w:ascii="Calibri" w:hAnsi="Calibri" w:cs="Calibri"/>
                <w:sz w:val="20"/>
                <w:lang w:val="fr-FR"/>
              </w:rPr>
              <w:t xml:space="preserve">.  </w:t>
            </w:r>
            <w:r w:rsidR="00C23433">
              <w:rPr>
                <w:rFonts w:ascii="Calibri" w:hAnsi="Calibri" w:cs="Calibri"/>
                <w:i/>
                <w:iCs/>
                <w:color w:val="FF0000"/>
                <w:sz w:val="20"/>
                <w:lang w:val="fr-FR"/>
              </w:rPr>
              <w:t>(PBA 13.2.3)</w:t>
            </w:r>
          </w:p>
        </w:tc>
        <w:tc>
          <w:tcPr>
            <w:tcW w:w="602" w:type="pct"/>
          </w:tcPr>
          <w:p w14:paraId="592113DD" w14:textId="77777777" w:rsidR="00217DFC" w:rsidRPr="00422598" w:rsidRDefault="00217DFC" w:rsidP="00602992">
            <w:pPr>
              <w:ind w:left="310"/>
              <w:rPr>
                <w:rFonts w:ascii="Calibri" w:hAnsi="Calibri" w:cs="Calibri"/>
                <w:lang w:val="fr-FR"/>
              </w:rPr>
            </w:pPr>
          </w:p>
        </w:tc>
        <w:tc>
          <w:tcPr>
            <w:tcW w:w="649" w:type="pct"/>
          </w:tcPr>
          <w:p w14:paraId="6503F048" w14:textId="77777777" w:rsidR="00217DFC" w:rsidRPr="00422598" w:rsidRDefault="00217DFC" w:rsidP="00602992">
            <w:pPr>
              <w:ind w:left="470"/>
              <w:rPr>
                <w:rFonts w:ascii="Calibri" w:hAnsi="Calibri" w:cs="Calibri"/>
                <w:lang w:val="fr-FR"/>
              </w:rPr>
            </w:pPr>
          </w:p>
        </w:tc>
        <w:tc>
          <w:tcPr>
            <w:tcW w:w="644" w:type="pct"/>
          </w:tcPr>
          <w:p w14:paraId="6325E2AE" w14:textId="77777777" w:rsidR="00217DFC" w:rsidRPr="00422598" w:rsidRDefault="00217DFC" w:rsidP="00602992">
            <w:pPr>
              <w:ind w:left="517"/>
              <w:rPr>
                <w:rFonts w:ascii="Calibri" w:hAnsi="Calibri" w:cs="Calibri"/>
                <w:lang w:val="fr-FR"/>
              </w:rPr>
            </w:pPr>
          </w:p>
        </w:tc>
      </w:tr>
      <w:tr w:rsidR="00217DFC" w:rsidRPr="00077699" w14:paraId="2A220A6C" w14:textId="77777777" w:rsidTr="00703A5D">
        <w:tc>
          <w:tcPr>
            <w:tcW w:w="3105" w:type="pct"/>
          </w:tcPr>
          <w:p w14:paraId="303555A9" w14:textId="043EC97E" w:rsidR="00217DFC" w:rsidRPr="00C23433" w:rsidRDefault="00217DFC" w:rsidP="00602992">
            <w:pPr>
              <w:pStyle w:val="NormalWeb"/>
              <w:rPr>
                <w:rFonts w:ascii="Calibri" w:hAnsi="Calibri" w:cs="Calibri"/>
                <w:b/>
                <w:bCs/>
                <w:i/>
                <w:iCs/>
                <w:color w:val="FF0000"/>
                <w:sz w:val="20"/>
                <w:lang w:val="fr-FR"/>
              </w:rPr>
            </w:pPr>
            <w:r w:rsidRPr="002C2E87">
              <w:rPr>
                <w:rFonts w:ascii="Calibri" w:hAnsi="Calibri" w:cs="Calibri"/>
                <w:sz w:val="20"/>
                <w:lang w:val="fr-FR"/>
              </w:rPr>
              <w:t xml:space="preserve">b. </w:t>
            </w:r>
            <w:r w:rsidR="00422598" w:rsidRPr="002C2E87">
              <w:rPr>
                <w:rFonts w:ascii="Calibri" w:hAnsi="Calibri" w:cs="Calibri"/>
                <w:sz w:val="20"/>
                <w:lang w:val="fr-FR" w:eastAsia="fr-FR"/>
              </w:rPr>
              <w:t>Procédures permettant d'identifier les réassureurs qui satisfont aux exigences prudentielles.</w:t>
            </w:r>
            <w:r w:rsidR="00C23433">
              <w:rPr>
                <w:rFonts w:ascii="Calibri" w:hAnsi="Calibri" w:cs="Calibri"/>
                <w:sz w:val="20"/>
                <w:lang w:val="fr-FR" w:eastAsia="fr-FR"/>
              </w:rPr>
              <w:t xml:space="preserve">  </w:t>
            </w:r>
            <w:r w:rsidR="00C23433">
              <w:rPr>
                <w:rFonts w:ascii="Calibri" w:hAnsi="Calibri" w:cs="Calibri"/>
                <w:i/>
                <w:iCs/>
                <w:color w:val="FF0000"/>
                <w:sz w:val="20"/>
                <w:lang w:val="fr-FR" w:eastAsia="fr-FR"/>
              </w:rPr>
              <w:t>(PBA 13.2.5)</w:t>
            </w:r>
          </w:p>
        </w:tc>
        <w:tc>
          <w:tcPr>
            <w:tcW w:w="602" w:type="pct"/>
          </w:tcPr>
          <w:p w14:paraId="0923FF54" w14:textId="77777777" w:rsidR="00217DFC" w:rsidRPr="00912DE0" w:rsidRDefault="00217DFC" w:rsidP="00602992">
            <w:pPr>
              <w:ind w:left="310"/>
              <w:rPr>
                <w:rFonts w:ascii="Calibri" w:hAnsi="Calibri" w:cs="Calibri"/>
                <w:lang w:val="fr-FR"/>
              </w:rPr>
            </w:pPr>
          </w:p>
        </w:tc>
        <w:tc>
          <w:tcPr>
            <w:tcW w:w="649" w:type="pct"/>
          </w:tcPr>
          <w:p w14:paraId="4506DF34" w14:textId="77777777" w:rsidR="00217DFC" w:rsidRPr="00912DE0" w:rsidRDefault="00217DFC" w:rsidP="00602992">
            <w:pPr>
              <w:ind w:left="470"/>
              <w:rPr>
                <w:rFonts w:ascii="Calibri" w:hAnsi="Calibri" w:cs="Calibri"/>
                <w:lang w:val="fr-FR"/>
              </w:rPr>
            </w:pPr>
          </w:p>
        </w:tc>
        <w:tc>
          <w:tcPr>
            <w:tcW w:w="644" w:type="pct"/>
          </w:tcPr>
          <w:p w14:paraId="33ADB5BE" w14:textId="77777777" w:rsidR="00217DFC" w:rsidRPr="00912DE0" w:rsidRDefault="00217DFC" w:rsidP="00602992">
            <w:pPr>
              <w:ind w:left="517"/>
              <w:rPr>
                <w:rFonts w:ascii="Calibri" w:hAnsi="Calibri" w:cs="Calibri"/>
                <w:lang w:val="fr-FR"/>
              </w:rPr>
            </w:pPr>
          </w:p>
        </w:tc>
      </w:tr>
      <w:tr w:rsidR="00217DFC" w:rsidRPr="00077699" w14:paraId="4EA90027" w14:textId="77777777" w:rsidTr="00703A5D">
        <w:tc>
          <w:tcPr>
            <w:tcW w:w="3105" w:type="pct"/>
          </w:tcPr>
          <w:p w14:paraId="431CCCE9" w14:textId="4C2096B2" w:rsidR="00FA757B" w:rsidRPr="00077699" w:rsidRDefault="00217DFC" w:rsidP="00FA757B">
            <w:pPr>
              <w:rPr>
                <w:rFonts w:ascii="Calibri" w:hAnsi="Calibri" w:cs="Calibri"/>
                <w:b/>
                <w:bCs/>
                <w:sz w:val="20"/>
                <w:lang w:val="fr-FR"/>
              </w:rPr>
            </w:pPr>
            <w:r w:rsidRPr="002C2E87">
              <w:rPr>
                <w:rFonts w:ascii="Calibri" w:hAnsi="Calibri" w:cs="Calibri"/>
                <w:sz w:val="20"/>
                <w:lang w:val="fr-FR"/>
              </w:rPr>
              <w:t xml:space="preserve">c. </w:t>
            </w:r>
            <w:r w:rsidR="00422598" w:rsidRPr="002C2E87">
              <w:rPr>
                <w:rFonts w:ascii="Calibri" w:hAnsi="Calibri" w:cs="Calibri"/>
                <w:sz w:val="20"/>
                <w:lang w:val="fr-FR" w:eastAsia="fr-FR"/>
              </w:rPr>
              <w:t xml:space="preserve">Limites d’exposition globale ou recommandations </w:t>
            </w:r>
            <w:r w:rsidR="00B33A12" w:rsidRPr="002C2E87">
              <w:rPr>
                <w:rFonts w:ascii="Calibri" w:hAnsi="Calibri" w:cs="Calibri"/>
                <w:sz w:val="20"/>
                <w:lang w:val="fr-FR" w:eastAsia="fr-FR"/>
              </w:rPr>
              <w:t xml:space="preserve">considérant </w:t>
            </w:r>
            <w:r w:rsidR="00422598" w:rsidRPr="002C2E87">
              <w:rPr>
                <w:rFonts w:ascii="Calibri" w:hAnsi="Calibri" w:cs="Calibri"/>
                <w:sz w:val="20"/>
                <w:lang w:val="fr-FR" w:eastAsia="fr-FR"/>
              </w:rPr>
              <w:t xml:space="preserve">la sécurité et la taille du réassureur, </w:t>
            </w:r>
            <w:r w:rsidR="00B33A12" w:rsidRPr="002C2E87">
              <w:rPr>
                <w:rFonts w:ascii="Calibri" w:hAnsi="Calibri" w:cs="Calibri"/>
                <w:sz w:val="20"/>
                <w:lang w:val="fr-FR" w:eastAsia="fr-FR"/>
              </w:rPr>
              <w:t xml:space="preserve">en relation avec le plafond sur </w:t>
            </w:r>
            <w:r w:rsidR="00422598" w:rsidRPr="002C2E87">
              <w:rPr>
                <w:rFonts w:ascii="Calibri" w:hAnsi="Calibri" w:cs="Calibri"/>
                <w:sz w:val="20"/>
                <w:lang w:val="fr-FR" w:eastAsia="fr-FR"/>
              </w:rPr>
              <w:t>un réassureur donné ou un groupe de réassureurs liés</w:t>
            </w:r>
            <w:r w:rsidR="00422598" w:rsidRPr="002C2E87">
              <w:rPr>
                <w:rFonts w:ascii="Calibri" w:hAnsi="Calibri" w:cs="Calibri"/>
                <w:b/>
                <w:bCs/>
                <w:sz w:val="20"/>
                <w:lang w:val="fr-FR" w:eastAsia="fr-FR"/>
              </w:rPr>
              <w:t>.</w:t>
            </w:r>
            <w:r w:rsidR="00B33A12" w:rsidRPr="002C2E87">
              <w:rPr>
                <w:rFonts w:ascii="Calibri" w:hAnsi="Calibri" w:cs="Calibri"/>
                <w:b/>
                <w:bCs/>
                <w:sz w:val="20"/>
                <w:lang w:val="fr-FR" w:eastAsia="fr-FR"/>
              </w:rPr>
              <w:t xml:space="preserve">  </w:t>
            </w:r>
            <w:r w:rsidR="00C23433" w:rsidRPr="002C2E87">
              <w:rPr>
                <w:rFonts w:ascii="Calibri" w:hAnsi="Calibri" w:cs="Calibri"/>
                <w:iCs/>
                <w:sz w:val="20"/>
                <w:lang w:val="fr-FR"/>
              </w:rPr>
              <w:t xml:space="preserve"> </w:t>
            </w:r>
            <w:r w:rsidR="00C23433" w:rsidRPr="00017972">
              <w:rPr>
                <w:rFonts w:ascii="Calibri" w:hAnsi="Calibri" w:cs="Calibri"/>
                <w:i/>
                <w:iCs/>
                <w:color w:val="FF0000"/>
                <w:sz w:val="20"/>
                <w:lang w:val="fr-FR"/>
              </w:rPr>
              <w:t>(PBA 13.2.</w:t>
            </w:r>
            <w:r w:rsidR="00C23433">
              <w:rPr>
                <w:rFonts w:ascii="Calibri" w:hAnsi="Calibri" w:cs="Calibri"/>
                <w:i/>
                <w:iCs/>
                <w:color w:val="FF0000"/>
                <w:sz w:val="20"/>
                <w:lang w:val="fr-FR"/>
              </w:rPr>
              <w:t>7</w:t>
            </w:r>
            <w:r w:rsidR="00C23433" w:rsidRPr="00017972">
              <w:rPr>
                <w:rFonts w:ascii="Calibri" w:hAnsi="Calibri" w:cs="Calibri"/>
                <w:i/>
                <w:iCs/>
                <w:color w:val="FF0000"/>
                <w:sz w:val="20"/>
                <w:lang w:val="fr-FR"/>
              </w:rPr>
              <w:t>)</w:t>
            </w:r>
          </w:p>
          <w:p w14:paraId="76F6A740" w14:textId="52A734F2" w:rsidR="00217DFC" w:rsidRPr="00077699" w:rsidRDefault="00217DFC" w:rsidP="00602992">
            <w:pPr>
              <w:rPr>
                <w:rFonts w:ascii="Calibri" w:hAnsi="Calibri" w:cs="Calibri"/>
                <w:b/>
                <w:bCs/>
                <w:sz w:val="20"/>
                <w:lang w:val="fr-FR"/>
              </w:rPr>
            </w:pPr>
          </w:p>
        </w:tc>
        <w:tc>
          <w:tcPr>
            <w:tcW w:w="602" w:type="pct"/>
          </w:tcPr>
          <w:p w14:paraId="6F7B302B" w14:textId="77777777" w:rsidR="00217DFC" w:rsidRPr="00077699" w:rsidRDefault="00217DFC" w:rsidP="00602992">
            <w:pPr>
              <w:ind w:left="310"/>
              <w:rPr>
                <w:rFonts w:ascii="Calibri" w:hAnsi="Calibri" w:cs="Calibri"/>
                <w:lang w:val="fr-FR"/>
              </w:rPr>
            </w:pPr>
          </w:p>
        </w:tc>
        <w:tc>
          <w:tcPr>
            <w:tcW w:w="649" w:type="pct"/>
          </w:tcPr>
          <w:p w14:paraId="63F3CD71" w14:textId="77777777" w:rsidR="00217DFC" w:rsidRPr="00077699" w:rsidRDefault="00217DFC" w:rsidP="00602992">
            <w:pPr>
              <w:ind w:left="470"/>
              <w:rPr>
                <w:rFonts w:ascii="Calibri" w:hAnsi="Calibri" w:cs="Calibri"/>
                <w:lang w:val="fr-FR"/>
              </w:rPr>
            </w:pPr>
          </w:p>
        </w:tc>
        <w:tc>
          <w:tcPr>
            <w:tcW w:w="644" w:type="pct"/>
          </w:tcPr>
          <w:p w14:paraId="1B1D5094" w14:textId="77777777" w:rsidR="00217DFC" w:rsidRPr="00077699" w:rsidRDefault="00217DFC" w:rsidP="00602992">
            <w:pPr>
              <w:ind w:left="517"/>
              <w:rPr>
                <w:rFonts w:ascii="Calibri" w:hAnsi="Calibri" w:cs="Calibri"/>
                <w:lang w:val="fr-FR"/>
              </w:rPr>
            </w:pPr>
          </w:p>
        </w:tc>
      </w:tr>
      <w:tr w:rsidR="00217DFC" w:rsidRPr="00077699" w14:paraId="3E8ED5C9" w14:textId="77777777" w:rsidTr="00703A5D">
        <w:tc>
          <w:tcPr>
            <w:tcW w:w="3105" w:type="pct"/>
          </w:tcPr>
          <w:p w14:paraId="4477AF76" w14:textId="0C97E666" w:rsidR="00217DFC" w:rsidRPr="00912DE0" w:rsidRDefault="00217DFC" w:rsidP="00602992">
            <w:pPr>
              <w:rPr>
                <w:rFonts w:ascii="Calibri" w:hAnsi="Calibri" w:cs="Calibri"/>
                <w:b/>
                <w:bCs/>
                <w:sz w:val="20"/>
                <w:lang w:val="fr-FR"/>
              </w:rPr>
            </w:pPr>
            <w:r w:rsidRPr="002C2E87">
              <w:rPr>
                <w:rFonts w:ascii="Calibri" w:hAnsi="Calibri" w:cs="Calibri"/>
                <w:iCs/>
                <w:sz w:val="20"/>
                <w:lang w:val="fr-FR"/>
              </w:rPr>
              <w:lastRenderedPageBreak/>
              <w:t xml:space="preserve">d. </w:t>
            </w:r>
            <w:r w:rsidR="00B33A12" w:rsidRPr="002C2E87">
              <w:rPr>
                <w:rFonts w:ascii="Calibri" w:hAnsi="Calibri" w:cs="Calibri"/>
                <w:iCs/>
                <w:sz w:val="20"/>
                <w:lang w:val="fr-FR"/>
              </w:rPr>
              <w:t>Procédures surveillant l'exposition globale, et traitement de tout dépassement de limites.</w:t>
            </w:r>
            <w:r w:rsidR="00C23433">
              <w:rPr>
                <w:rFonts w:ascii="Calibri" w:hAnsi="Calibri" w:cs="Calibri"/>
                <w:iCs/>
                <w:sz w:val="20"/>
                <w:lang w:val="fr-FR"/>
              </w:rPr>
              <w:t xml:space="preserve"> </w:t>
            </w:r>
            <w:r w:rsidR="00C23433" w:rsidRPr="002C2E87">
              <w:rPr>
                <w:rFonts w:ascii="Calibri" w:hAnsi="Calibri" w:cs="Calibri"/>
                <w:iCs/>
                <w:sz w:val="20"/>
                <w:lang w:val="fr-FR"/>
              </w:rPr>
              <w:t xml:space="preserve"> </w:t>
            </w:r>
            <w:r w:rsidR="00C23433" w:rsidRPr="00017972">
              <w:rPr>
                <w:rFonts w:ascii="Calibri" w:hAnsi="Calibri" w:cs="Calibri"/>
                <w:i/>
                <w:iCs/>
                <w:color w:val="FF0000"/>
                <w:sz w:val="20"/>
                <w:lang w:val="fr-FR"/>
              </w:rPr>
              <w:t>(PBA 13.2.</w:t>
            </w:r>
            <w:r w:rsidR="00C23433">
              <w:rPr>
                <w:rFonts w:ascii="Calibri" w:hAnsi="Calibri" w:cs="Calibri"/>
                <w:i/>
                <w:iCs/>
                <w:color w:val="FF0000"/>
                <w:sz w:val="20"/>
                <w:lang w:val="fr-FR"/>
              </w:rPr>
              <w:t>8</w:t>
            </w:r>
            <w:r w:rsidR="00C23433" w:rsidRPr="00017972">
              <w:rPr>
                <w:rFonts w:ascii="Calibri" w:hAnsi="Calibri" w:cs="Calibri"/>
                <w:i/>
                <w:iCs/>
                <w:color w:val="FF0000"/>
                <w:sz w:val="20"/>
                <w:lang w:val="fr-FR"/>
              </w:rPr>
              <w:t>)</w:t>
            </w:r>
          </w:p>
        </w:tc>
        <w:tc>
          <w:tcPr>
            <w:tcW w:w="602" w:type="pct"/>
          </w:tcPr>
          <w:p w14:paraId="3E930CCC" w14:textId="77777777" w:rsidR="00217DFC" w:rsidRPr="00912DE0" w:rsidDel="00C922F2" w:rsidRDefault="00217DFC" w:rsidP="00602992">
            <w:pPr>
              <w:ind w:left="310"/>
              <w:rPr>
                <w:rFonts w:ascii="Calibri" w:hAnsi="Calibri" w:cs="Calibri"/>
                <w:lang w:val="fr-FR"/>
              </w:rPr>
            </w:pPr>
          </w:p>
        </w:tc>
        <w:tc>
          <w:tcPr>
            <w:tcW w:w="649" w:type="pct"/>
          </w:tcPr>
          <w:p w14:paraId="2A5EBA2A" w14:textId="77777777" w:rsidR="00217DFC" w:rsidRPr="00912DE0" w:rsidDel="00C922F2" w:rsidRDefault="00217DFC" w:rsidP="00602992">
            <w:pPr>
              <w:ind w:left="470"/>
              <w:rPr>
                <w:rFonts w:ascii="Calibri" w:hAnsi="Calibri" w:cs="Calibri"/>
                <w:lang w:val="fr-FR"/>
              </w:rPr>
            </w:pPr>
          </w:p>
        </w:tc>
        <w:tc>
          <w:tcPr>
            <w:tcW w:w="644" w:type="pct"/>
          </w:tcPr>
          <w:p w14:paraId="0F189EC0" w14:textId="77777777" w:rsidR="00217DFC" w:rsidRPr="00912DE0" w:rsidDel="00C922F2" w:rsidRDefault="00217DFC" w:rsidP="00602992">
            <w:pPr>
              <w:ind w:left="517"/>
              <w:rPr>
                <w:rFonts w:ascii="Calibri" w:hAnsi="Calibri" w:cs="Calibri"/>
                <w:lang w:val="fr-FR"/>
              </w:rPr>
            </w:pPr>
          </w:p>
        </w:tc>
      </w:tr>
      <w:tr w:rsidR="00217DFC" w:rsidRPr="00077699" w14:paraId="04A6477E" w14:textId="77777777" w:rsidTr="00703A5D">
        <w:tc>
          <w:tcPr>
            <w:tcW w:w="3105" w:type="pct"/>
          </w:tcPr>
          <w:p w14:paraId="08AC560A" w14:textId="28761233" w:rsidR="00217DFC" w:rsidRPr="002C2E87" w:rsidRDefault="00217DFC" w:rsidP="00602992">
            <w:pPr>
              <w:rPr>
                <w:rFonts w:ascii="Calibri" w:hAnsi="Calibri" w:cs="Calibri"/>
                <w:b/>
                <w:bCs/>
                <w:iCs/>
                <w:sz w:val="20"/>
                <w:lang w:val="fr-FR"/>
              </w:rPr>
            </w:pPr>
            <w:r w:rsidRPr="002C2E87">
              <w:rPr>
                <w:rFonts w:ascii="Calibri" w:hAnsi="Calibri" w:cs="Calibri"/>
                <w:iCs/>
                <w:sz w:val="20"/>
                <w:lang w:val="fr-FR"/>
              </w:rPr>
              <w:t xml:space="preserve">e. </w:t>
            </w:r>
            <w:r w:rsidR="00B33A12" w:rsidRPr="002C2E87">
              <w:rPr>
                <w:rFonts w:ascii="Calibri" w:hAnsi="Calibri" w:cs="Calibri"/>
                <w:iCs/>
                <w:sz w:val="20"/>
                <w:lang w:val="fr-FR"/>
              </w:rPr>
              <w:t xml:space="preserve">Risque lié à une non-coïncidence entre les termes et conditions des contrats de réassurance, et ceux des contrats d'assurance réassurés </w:t>
            </w:r>
            <w:r w:rsidR="00B33A12" w:rsidRPr="00017972">
              <w:rPr>
                <w:rFonts w:ascii="Calibri" w:hAnsi="Calibri" w:cs="Calibri"/>
                <w:i/>
                <w:iCs/>
                <w:color w:val="FF0000"/>
                <w:sz w:val="20"/>
                <w:lang w:val="fr-FR"/>
              </w:rPr>
              <w:t>(</w:t>
            </w:r>
            <w:r w:rsidR="00017972" w:rsidRPr="00017972">
              <w:rPr>
                <w:rFonts w:ascii="Calibri" w:hAnsi="Calibri" w:cs="Calibri"/>
                <w:i/>
                <w:iCs/>
                <w:color w:val="FF0000"/>
                <w:sz w:val="20"/>
                <w:lang w:val="fr-FR"/>
              </w:rPr>
              <w:t xml:space="preserve">PBA </w:t>
            </w:r>
            <w:r w:rsidR="00B33A12" w:rsidRPr="00017972">
              <w:rPr>
                <w:rFonts w:ascii="Calibri" w:hAnsi="Calibri" w:cs="Calibri"/>
                <w:i/>
                <w:iCs/>
                <w:color w:val="FF0000"/>
                <w:sz w:val="20"/>
                <w:lang w:val="fr-FR"/>
              </w:rPr>
              <w:t>13.2.9)</w:t>
            </w:r>
          </w:p>
        </w:tc>
        <w:tc>
          <w:tcPr>
            <w:tcW w:w="602" w:type="pct"/>
          </w:tcPr>
          <w:p w14:paraId="566D8530" w14:textId="77777777" w:rsidR="00217DFC" w:rsidRPr="00B33A12" w:rsidRDefault="00217DFC" w:rsidP="00602992">
            <w:pPr>
              <w:ind w:left="310"/>
              <w:rPr>
                <w:rFonts w:ascii="Calibri" w:hAnsi="Calibri" w:cs="Calibri"/>
                <w:lang w:val="fr-FR"/>
              </w:rPr>
            </w:pPr>
          </w:p>
        </w:tc>
        <w:tc>
          <w:tcPr>
            <w:tcW w:w="649" w:type="pct"/>
          </w:tcPr>
          <w:p w14:paraId="429B6E2F" w14:textId="77777777" w:rsidR="00217DFC" w:rsidRPr="00B33A12" w:rsidRDefault="00217DFC" w:rsidP="00602992">
            <w:pPr>
              <w:ind w:left="470"/>
              <w:rPr>
                <w:rFonts w:ascii="Calibri" w:hAnsi="Calibri" w:cs="Calibri"/>
                <w:lang w:val="fr-FR"/>
              </w:rPr>
            </w:pPr>
          </w:p>
        </w:tc>
        <w:tc>
          <w:tcPr>
            <w:tcW w:w="644" w:type="pct"/>
          </w:tcPr>
          <w:p w14:paraId="5FDEE28E" w14:textId="77777777" w:rsidR="00217DFC" w:rsidRPr="00B33A12" w:rsidRDefault="00217DFC" w:rsidP="00602992">
            <w:pPr>
              <w:ind w:left="517"/>
              <w:rPr>
                <w:rFonts w:ascii="Calibri" w:hAnsi="Calibri" w:cs="Calibri"/>
                <w:lang w:val="fr-FR"/>
              </w:rPr>
            </w:pPr>
          </w:p>
        </w:tc>
      </w:tr>
      <w:tr w:rsidR="00217DFC" w:rsidRPr="00B33A12" w14:paraId="34D7ECC9" w14:textId="77777777" w:rsidTr="00703A5D">
        <w:tc>
          <w:tcPr>
            <w:tcW w:w="3105" w:type="pct"/>
          </w:tcPr>
          <w:p w14:paraId="7A116172" w14:textId="37A65609" w:rsidR="00217DFC" w:rsidRPr="002C2E87" w:rsidRDefault="00217DFC" w:rsidP="00602992">
            <w:pPr>
              <w:pStyle w:val="NormalWeb"/>
              <w:rPr>
                <w:rFonts w:ascii="Calibri" w:hAnsi="Calibri" w:cs="Calibri"/>
                <w:b/>
                <w:bCs/>
                <w:iCs/>
                <w:sz w:val="20"/>
                <w:lang w:val="fr-FR"/>
              </w:rPr>
            </w:pPr>
            <w:r w:rsidRPr="002C2E87">
              <w:rPr>
                <w:rFonts w:ascii="Calibri" w:hAnsi="Calibri" w:cs="Calibri"/>
                <w:iCs/>
                <w:sz w:val="20"/>
                <w:lang w:val="fr-FR"/>
              </w:rPr>
              <w:t xml:space="preserve">f. </w:t>
            </w:r>
            <w:r w:rsidR="00B33A12" w:rsidRPr="002C2E87">
              <w:rPr>
                <w:rFonts w:ascii="Calibri" w:hAnsi="Calibri" w:cs="Calibri"/>
                <w:sz w:val="20"/>
                <w:lang w:val="fr-FR" w:eastAsia="fr-FR"/>
              </w:rPr>
              <w:t>Critères appropriés existants pour l'achat d'une couverture facultative.</w:t>
            </w:r>
            <w:r w:rsidR="00B33A12" w:rsidRPr="00912DE0">
              <w:rPr>
                <w:rFonts w:ascii="Calibri" w:hAnsi="Calibri" w:cs="Calibri"/>
                <w:sz w:val="20"/>
                <w:lang w:val="fr-FR"/>
              </w:rPr>
              <w:t xml:space="preserve"> </w:t>
            </w:r>
            <w:r w:rsidR="00B33A12" w:rsidRPr="00017972">
              <w:rPr>
                <w:rFonts w:ascii="Calibri" w:hAnsi="Calibri" w:cs="Calibri"/>
                <w:i/>
                <w:iCs/>
                <w:color w:val="FF0000"/>
                <w:sz w:val="20"/>
              </w:rPr>
              <w:t>(</w:t>
            </w:r>
            <w:r w:rsidR="00017972" w:rsidRPr="00017972">
              <w:rPr>
                <w:rFonts w:ascii="Calibri" w:hAnsi="Calibri" w:cs="Calibri"/>
                <w:i/>
                <w:iCs/>
                <w:color w:val="FF0000"/>
                <w:sz w:val="20"/>
              </w:rPr>
              <w:t xml:space="preserve">PBA </w:t>
            </w:r>
            <w:r w:rsidR="00B33A12" w:rsidRPr="00017972">
              <w:rPr>
                <w:rFonts w:ascii="Calibri" w:hAnsi="Calibri" w:cs="Calibri"/>
                <w:i/>
                <w:iCs/>
                <w:color w:val="FF0000"/>
                <w:sz w:val="20"/>
              </w:rPr>
              <w:t>13.2.10)</w:t>
            </w:r>
          </w:p>
        </w:tc>
        <w:tc>
          <w:tcPr>
            <w:tcW w:w="602" w:type="pct"/>
          </w:tcPr>
          <w:p w14:paraId="07D446DB" w14:textId="77777777" w:rsidR="00217DFC" w:rsidRPr="00B33A12" w:rsidRDefault="00217DFC" w:rsidP="00602992">
            <w:pPr>
              <w:ind w:left="310"/>
              <w:rPr>
                <w:rFonts w:ascii="Calibri" w:hAnsi="Calibri" w:cs="Calibri"/>
                <w:lang w:val="fr-FR"/>
              </w:rPr>
            </w:pPr>
          </w:p>
        </w:tc>
        <w:tc>
          <w:tcPr>
            <w:tcW w:w="649" w:type="pct"/>
          </w:tcPr>
          <w:p w14:paraId="75AEFD85" w14:textId="77777777" w:rsidR="00217DFC" w:rsidRPr="00B33A12" w:rsidRDefault="00217DFC" w:rsidP="00602992">
            <w:pPr>
              <w:ind w:left="470"/>
              <w:rPr>
                <w:rFonts w:ascii="Calibri" w:hAnsi="Calibri" w:cs="Calibri"/>
                <w:lang w:val="fr-FR"/>
              </w:rPr>
            </w:pPr>
          </w:p>
        </w:tc>
        <w:tc>
          <w:tcPr>
            <w:tcW w:w="644" w:type="pct"/>
          </w:tcPr>
          <w:p w14:paraId="5540DFD6" w14:textId="77777777" w:rsidR="00217DFC" w:rsidRPr="00B33A12" w:rsidRDefault="00217DFC" w:rsidP="00602992">
            <w:pPr>
              <w:ind w:left="517"/>
              <w:rPr>
                <w:rFonts w:ascii="Calibri" w:hAnsi="Calibri" w:cs="Calibri"/>
                <w:lang w:val="fr-FR"/>
              </w:rPr>
            </w:pPr>
          </w:p>
        </w:tc>
      </w:tr>
      <w:tr w:rsidR="00217DFC" w:rsidRPr="00077699" w14:paraId="1128FB32" w14:textId="77777777" w:rsidTr="00703A5D">
        <w:tc>
          <w:tcPr>
            <w:tcW w:w="3105" w:type="pct"/>
          </w:tcPr>
          <w:p w14:paraId="5AA39EE7" w14:textId="2523DA62" w:rsidR="00217DFC" w:rsidRPr="002C2E87" w:rsidRDefault="00217DFC" w:rsidP="00602992">
            <w:pPr>
              <w:rPr>
                <w:rFonts w:ascii="Calibri" w:hAnsi="Calibri" w:cs="Calibri"/>
                <w:iCs/>
                <w:sz w:val="20"/>
                <w:lang w:val="fr-FR"/>
              </w:rPr>
            </w:pPr>
            <w:r w:rsidRPr="002C2E87">
              <w:rPr>
                <w:rFonts w:ascii="Calibri" w:hAnsi="Calibri" w:cs="Calibri"/>
                <w:iCs/>
                <w:sz w:val="20"/>
                <w:lang w:val="fr-FR"/>
              </w:rPr>
              <w:t xml:space="preserve">g. </w:t>
            </w:r>
            <w:r w:rsidR="0098064A" w:rsidRPr="002C2E87">
              <w:rPr>
                <w:rFonts w:ascii="Calibri" w:hAnsi="Calibri" w:cs="Calibri"/>
                <w:iCs/>
                <w:sz w:val="20"/>
                <w:lang w:val="fr-FR"/>
              </w:rPr>
              <w:t xml:space="preserve">Processus spécifique qui approuve, surveille et confirme le placement de chaque risque facultatif </w:t>
            </w:r>
            <w:r w:rsidR="0098064A" w:rsidRPr="00017972">
              <w:rPr>
                <w:rFonts w:ascii="Calibri" w:hAnsi="Calibri" w:cs="Calibri"/>
                <w:i/>
                <w:iCs/>
                <w:color w:val="FF0000"/>
                <w:sz w:val="20"/>
                <w:lang w:val="fr-FR"/>
              </w:rPr>
              <w:t>(</w:t>
            </w:r>
            <w:r w:rsidR="00017972" w:rsidRPr="00017972">
              <w:rPr>
                <w:rFonts w:ascii="Calibri" w:hAnsi="Calibri" w:cs="Calibri"/>
                <w:i/>
                <w:iCs/>
                <w:color w:val="FF0000"/>
                <w:sz w:val="20"/>
                <w:lang w:val="fr-FR"/>
              </w:rPr>
              <w:t xml:space="preserve">PBA </w:t>
            </w:r>
            <w:r w:rsidR="0098064A" w:rsidRPr="00017972">
              <w:rPr>
                <w:rFonts w:ascii="Calibri" w:hAnsi="Calibri" w:cs="Calibri"/>
                <w:i/>
                <w:iCs/>
                <w:color w:val="FF0000"/>
                <w:sz w:val="20"/>
                <w:lang w:val="fr-FR"/>
              </w:rPr>
              <w:t>13.2.11)</w:t>
            </w:r>
            <w:r w:rsidR="0098064A" w:rsidRPr="002C2E87">
              <w:rPr>
                <w:rFonts w:ascii="Calibri" w:hAnsi="Calibri" w:cs="Calibri"/>
                <w:iCs/>
                <w:sz w:val="20"/>
                <w:lang w:val="fr-FR"/>
              </w:rPr>
              <w:t xml:space="preserve">. </w:t>
            </w:r>
          </w:p>
        </w:tc>
        <w:tc>
          <w:tcPr>
            <w:tcW w:w="602" w:type="pct"/>
          </w:tcPr>
          <w:p w14:paraId="5213F37C" w14:textId="77777777" w:rsidR="00217DFC" w:rsidRPr="0098064A" w:rsidRDefault="00217DFC" w:rsidP="00602992">
            <w:pPr>
              <w:ind w:left="310"/>
              <w:rPr>
                <w:rFonts w:ascii="Calibri" w:hAnsi="Calibri" w:cs="Calibri"/>
                <w:lang w:val="fr-FR"/>
              </w:rPr>
            </w:pPr>
          </w:p>
        </w:tc>
        <w:tc>
          <w:tcPr>
            <w:tcW w:w="649" w:type="pct"/>
          </w:tcPr>
          <w:p w14:paraId="6270C7A4" w14:textId="77777777" w:rsidR="00217DFC" w:rsidRPr="0098064A" w:rsidRDefault="00217DFC" w:rsidP="00602992">
            <w:pPr>
              <w:ind w:left="470"/>
              <w:rPr>
                <w:rFonts w:ascii="Calibri" w:hAnsi="Calibri" w:cs="Calibri"/>
                <w:lang w:val="fr-FR"/>
              </w:rPr>
            </w:pPr>
          </w:p>
        </w:tc>
        <w:tc>
          <w:tcPr>
            <w:tcW w:w="644" w:type="pct"/>
          </w:tcPr>
          <w:p w14:paraId="1BA7D87D" w14:textId="77777777" w:rsidR="00217DFC" w:rsidRPr="0098064A" w:rsidRDefault="00217DFC" w:rsidP="00602992">
            <w:pPr>
              <w:ind w:left="517"/>
              <w:rPr>
                <w:rFonts w:ascii="Calibri" w:hAnsi="Calibri" w:cs="Calibri"/>
                <w:lang w:val="fr-FR"/>
              </w:rPr>
            </w:pPr>
          </w:p>
        </w:tc>
      </w:tr>
      <w:bookmarkEnd w:id="10"/>
    </w:tbl>
    <w:p w14:paraId="6C396116" w14:textId="77777777" w:rsidR="00217DFC" w:rsidRPr="0098064A" w:rsidRDefault="00217DFC" w:rsidP="00602992">
      <w:pPr>
        <w:spacing w:before="120" w:after="120"/>
        <w:rPr>
          <w:rFonts w:ascii="Calibri" w:hAnsi="Calibri" w:cs="Calibri"/>
          <w:sz w:val="22"/>
          <w:szCs w:val="22"/>
          <w:lang w:val="fr-FR"/>
        </w:rPr>
      </w:pPr>
    </w:p>
    <w:p w14:paraId="137FE93A" w14:textId="3FB5AAE8" w:rsidR="0098064A" w:rsidRPr="0098064A" w:rsidRDefault="0098064A" w:rsidP="00602992">
      <w:pPr>
        <w:pStyle w:val="Paragraphedeliste"/>
        <w:spacing w:before="120" w:after="120"/>
        <w:ind w:left="397" w:hanging="397"/>
        <w:contextualSpacing w:val="0"/>
        <w:rPr>
          <w:rFonts w:ascii="Calibri" w:hAnsi="Calibri" w:cs="Calibri"/>
          <w:sz w:val="22"/>
          <w:szCs w:val="22"/>
          <w:lang w:val="fr-FR"/>
        </w:rPr>
      </w:pPr>
      <w:r w:rsidRPr="002C2E87">
        <w:rPr>
          <w:rFonts w:ascii="Calibri" w:hAnsi="Calibri" w:cs="Calibri"/>
          <w:b/>
          <w:sz w:val="22"/>
          <w:szCs w:val="22"/>
          <w:lang w:val="fr-FR"/>
        </w:rPr>
        <w:t xml:space="preserve">11. </w:t>
      </w:r>
      <w:r w:rsidR="002C2E87" w:rsidRPr="002C2E87">
        <w:rPr>
          <w:rFonts w:ascii="Calibri" w:hAnsi="Calibri" w:cs="Calibri"/>
          <w:b/>
          <w:sz w:val="22"/>
          <w:szCs w:val="22"/>
          <w:lang w:val="fr-FR"/>
        </w:rPr>
        <w:tab/>
      </w:r>
      <w:r w:rsidRPr="0098064A">
        <w:rPr>
          <w:rFonts w:ascii="Calibri" w:hAnsi="Calibri" w:cs="Calibri"/>
          <w:sz w:val="22"/>
          <w:szCs w:val="22"/>
          <w:lang w:val="fr-FR"/>
        </w:rPr>
        <w:t xml:space="preserve">Lorsqu'elle examine les contrôles internes d'un cédant </w:t>
      </w:r>
      <w:r>
        <w:rPr>
          <w:rFonts w:ascii="Calibri" w:hAnsi="Calibri" w:cs="Calibri"/>
          <w:sz w:val="22"/>
          <w:szCs w:val="22"/>
          <w:lang w:val="fr-FR"/>
        </w:rPr>
        <w:t xml:space="preserve">sur les </w:t>
      </w:r>
      <w:r w:rsidRPr="0098064A">
        <w:rPr>
          <w:rFonts w:ascii="Calibri" w:hAnsi="Calibri" w:cs="Calibri"/>
          <w:sz w:val="22"/>
          <w:szCs w:val="22"/>
          <w:lang w:val="fr-FR"/>
        </w:rPr>
        <w:t>risque</w:t>
      </w:r>
      <w:r>
        <w:rPr>
          <w:rFonts w:ascii="Calibri" w:hAnsi="Calibri" w:cs="Calibri"/>
          <w:sz w:val="22"/>
          <w:szCs w:val="22"/>
          <w:lang w:val="fr-FR"/>
        </w:rPr>
        <w:t>s</w:t>
      </w:r>
      <w:r w:rsidRPr="0098064A">
        <w:rPr>
          <w:rFonts w:ascii="Calibri" w:hAnsi="Calibri" w:cs="Calibri"/>
          <w:sz w:val="22"/>
          <w:szCs w:val="22"/>
          <w:lang w:val="fr-FR"/>
        </w:rPr>
        <w:t xml:space="preserve"> opérationnel</w:t>
      </w:r>
      <w:r>
        <w:rPr>
          <w:rFonts w:ascii="Calibri" w:hAnsi="Calibri" w:cs="Calibri"/>
          <w:sz w:val="22"/>
          <w:szCs w:val="22"/>
          <w:lang w:val="fr-FR"/>
        </w:rPr>
        <w:t>s</w:t>
      </w:r>
      <w:r w:rsidRPr="0098064A">
        <w:rPr>
          <w:rFonts w:ascii="Calibri" w:hAnsi="Calibri" w:cs="Calibri"/>
          <w:sz w:val="22"/>
          <w:szCs w:val="22"/>
          <w:lang w:val="fr-FR"/>
        </w:rPr>
        <w:t xml:space="preserve"> de la mise en œuvre de son programme de réassurance, quels sont les facteurs suivants pris en </w:t>
      </w:r>
      <w:r>
        <w:rPr>
          <w:rFonts w:ascii="Calibri" w:hAnsi="Calibri" w:cs="Calibri"/>
          <w:sz w:val="22"/>
          <w:szCs w:val="22"/>
          <w:lang w:val="fr-FR"/>
        </w:rPr>
        <w:t xml:space="preserve">compte </w:t>
      </w:r>
      <w:r w:rsidRPr="0098064A">
        <w:rPr>
          <w:rFonts w:ascii="Calibri" w:hAnsi="Calibri" w:cs="Calibri"/>
          <w:sz w:val="22"/>
          <w:szCs w:val="22"/>
          <w:lang w:val="fr-FR"/>
        </w:rPr>
        <w:t>par VOTRE AUTORITÉ ?</w:t>
      </w:r>
    </w:p>
    <w:p w14:paraId="704E8479" w14:textId="6274660C" w:rsidR="00217DFC" w:rsidRPr="00912DE0" w:rsidRDefault="00217DFC" w:rsidP="00602992">
      <w:pPr>
        <w:pStyle w:val="Paragraphedeliste"/>
        <w:snapToGrid w:val="0"/>
        <w:spacing w:before="120" w:after="120"/>
        <w:ind w:left="360"/>
        <w:rPr>
          <w:rFonts w:ascii="Calibri" w:hAnsi="Calibri" w:cs="Calibri"/>
          <w:sz w:val="22"/>
          <w:szCs w:val="22"/>
          <w:lang w:val="fr-FR"/>
        </w:rPr>
      </w:pPr>
    </w:p>
    <w:tbl>
      <w:tblPr>
        <w:tblStyle w:val="Grilledutableau"/>
        <w:tblW w:w="5000" w:type="pct"/>
        <w:tblLook w:val="04A0" w:firstRow="1" w:lastRow="0" w:firstColumn="1" w:lastColumn="0" w:noHBand="0" w:noVBand="1"/>
      </w:tblPr>
      <w:tblGrid>
        <w:gridCol w:w="5666"/>
        <w:gridCol w:w="1221"/>
        <w:gridCol w:w="1214"/>
        <w:gridCol w:w="1249"/>
      </w:tblGrid>
      <w:tr w:rsidR="002C2E87" w:rsidRPr="00217DFC" w14:paraId="26EF8978" w14:textId="77777777" w:rsidTr="00703A5D">
        <w:tc>
          <w:tcPr>
            <w:tcW w:w="3030" w:type="pct"/>
          </w:tcPr>
          <w:p w14:paraId="0F3CFCFD" w14:textId="77777777" w:rsidR="002C2E87" w:rsidRPr="00AA175D" w:rsidRDefault="002C2E87" w:rsidP="002C2E87">
            <w:pPr>
              <w:pStyle w:val="Paragraphedeliste"/>
              <w:ind w:left="360"/>
              <w:rPr>
                <w:rFonts w:ascii="Calibri" w:hAnsi="Calibri" w:cs="Calibri"/>
                <w:sz w:val="20"/>
                <w:szCs w:val="20"/>
                <w:lang w:val="fr-FR"/>
              </w:rPr>
            </w:pPr>
          </w:p>
        </w:tc>
        <w:tc>
          <w:tcPr>
            <w:tcW w:w="653" w:type="pct"/>
          </w:tcPr>
          <w:p w14:paraId="31C22019" w14:textId="161A1906" w:rsidR="002C2E87" w:rsidRPr="00AA175D" w:rsidRDefault="002C2E87" w:rsidP="002C2E87">
            <w:pPr>
              <w:rPr>
                <w:rFonts w:ascii="Calibri" w:hAnsi="Calibri" w:cs="Calibri"/>
                <w:sz w:val="20"/>
                <w:szCs w:val="20"/>
              </w:rPr>
            </w:pPr>
            <w:r w:rsidRPr="00AA175D">
              <w:rPr>
                <w:rFonts w:ascii="Calibri" w:hAnsi="Calibri" w:cs="Calibri"/>
                <w:sz w:val="20"/>
                <w:szCs w:val="20"/>
                <w:lang w:val="fr-FR"/>
              </w:rPr>
              <w:t>Toujours pris en compte</w:t>
            </w:r>
          </w:p>
        </w:tc>
        <w:tc>
          <w:tcPr>
            <w:tcW w:w="649" w:type="pct"/>
          </w:tcPr>
          <w:p w14:paraId="7F561CAB" w14:textId="38ED5E25" w:rsidR="002C2E87" w:rsidRPr="00AA175D" w:rsidRDefault="002C2E87" w:rsidP="002C2E87">
            <w:pPr>
              <w:rPr>
                <w:rFonts w:ascii="Calibri" w:hAnsi="Calibri" w:cs="Calibri"/>
                <w:sz w:val="20"/>
                <w:szCs w:val="20"/>
              </w:rPr>
            </w:pPr>
            <w:r w:rsidRPr="00AA175D">
              <w:rPr>
                <w:rFonts w:ascii="Calibri" w:hAnsi="Calibri" w:cs="Calibri"/>
                <w:sz w:val="20"/>
                <w:szCs w:val="20"/>
                <w:lang w:val="fr-FR"/>
              </w:rPr>
              <w:t>Parfois pris en compte</w:t>
            </w:r>
          </w:p>
        </w:tc>
        <w:tc>
          <w:tcPr>
            <w:tcW w:w="668" w:type="pct"/>
          </w:tcPr>
          <w:p w14:paraId="2596D82A" w14:textId="3D8F1D15" w:rsidR="002C2E87" w:rsidRPr="00AA175D" w:rsidRDefault="002C2E87" w:rsidP="002C2E87">
            <w:pPr>
              <w:pStyle w:val="Paragraphedeliste"/>
              <w:ind w:left="0"/>
              <w:rPr>
                <w:rFonts w:ascii="Calibri" w:hAnsi="Calibri" w:cs="Calibri"/>
                <w:sz w:val="20"/>
                <w:szCs w:val="20"/>
              </w:rPr>
            </w:pPr>
            <w:r w:rsidRPr="00AA175D">
              <w:rPr>
                <w:rFonts w:ascii="Calibri" w:hAnsi="Calibri" w:cs="Calibri"/>
                <w:sz w:val="20"/>
                <w:szCs w:val="20"/>
                <w:lang w:val="fr-FR"/>
              </w:rPr>
              <w:t>Non pris en compte</w:t>
            </w:r>
          </w:p>
        </w:tc>
      </w:tr>
      <w:tr w:rsidR="002C2E87" w:rsidRPr="00077699" w14:paraId="67E447A9" w14:textId="77777777" w:rsidTr="00703A5D">
        <w:tc>
          <w:tcPr>
            <w:tcW w:w="3030" w:type="pct"/>
          </w:tcPr>
          <w:p w14:paraId="4E797BA3" w14:textId="7927E6C7" w:rsidR="002C2E87" w:rsidRPr="00AA175D" w:rsidRDefault="002C2E87" w:rsidP="002C2E87">
            <w:pPr>
              <w:rPr>
                <w:rFonts w:ascii="Calibri" w:hAnsi="Calibri" w:cs="Calibri"/>
                <w:sz w:val="20"/>
                <w:szCs w:val="20"/>
                <w:lang w:val="fr-FR"/>
              </w:rPr>
            </w:pPr>
            <w:r w:rsidRPr="00AA175D">
              <w:rPr>
                <w:rFonts w:ascii="Calibri" w:hAnsi="Calibri" w:cs="Calibri"/>
                <w:sz w:val="20"/>
                <w:szCs w:val="20"/>
                <w:lang w:val="fr-FR"/>
              </w:rPr>
              <w:t xml:space="preserve">a. Les processus et contrôles adéquats pour documenter rapidement les principales stipulations financières et de couverture des contrats de réassurance </w:t>
            </w:r>
            <w:r w:rsidRPr="00AA175D">
              <w:rPr>
                <w:rFonts w:ascii="Calibri" w:hAnsi="Calibri" w:cs="Calibri"/>
                <w:i/>
                <w:color w:val="FF0000"/>
                <w:sz w:val="20"/>
                <w:szCs w:val="20"/>
                <w:lang w:val="fr-FR"/>
              </w:rPr>
              <w:t>(</w:t>
            </w:r>
            <w:r w:rsidR="00017972">
              <w:rPr>
                <w:rFonts w:ascii="Calibri" w:hAnsi="Calibri" w:cs="Calibri"/>
                <w:i/>
                <w:color w:val="FF0000"/>
                <w:sz w:val="20"/>
                <w:szCs w:val="20"/>
                <w:lang w:val="fr-FR"/>
              </w:rPr>
              <w:t xml:space="preserve">PBA </w:t>
            </w:r>
            <w:r w:rsidRPr="00AA175D">
              <w:rPr>
                <w:rFonts w:ascii="Calibri" w:hAnsi="Calibri" w:cs="Calibri"/>
                <w:i/>
                <w:color w:val="FF0000"/>
                <w:sz w:val="20"/>
                <w:szCs w:val="20"/>
                <w:lang w:val="fr-FR"/>
              </w:rPr>
              <w:t>13.2.12)</w:t>
            </w:r>
            <w:r w:rsidRPr="00AA175D">
              <w:rPr>
                <w:rFonts w:ascii="Calibri" w:hAnsi="Calibri" w:cs="Calibri"/>
                <w:sz w:val="20"/>
                <w:szCs w:val="20"/>
                <w:lang w:val="fr-FR"/>
              </w:rPr>
              <w:t>.</w:t>
            </w:r>
          </w:p>
        </w:tc>
        <w:tc>
          <w:tcPr>
            <w:tcW w:w="653" w:type="pct"/>
          </w:tcPr>
          <w:p w14:paraId="2588FB27" w14:textId="77777777" w:rsidR="002C2E87" w:rsidRPr="00AA175D" w:rsidRDefault="002C2E87" w:rsidP="002C2E87">
            <w:pPr>
              <w:ind w:left="310"/>
              <w:rPr>
                <w:rFonts w:ascii="Calibri" w:hAnsi="Calibri" w:cs="Calibri"/>
                <w:sz w:val="20"/>
                <w:szCs w:val="20"/>
                <w:lang w:val="fr-FR"/>
              </w:rPr>
            </w:pPr>
          </w:p>
        </w:tc>
        <w:tc>
          <w:tcPr>
            <w:tcW w:w="649" w:type="pct"/>
          </w:tcPr>
          <w:p w14:paraId="1317BFF7" w14:textId="77777777" w:rsidR="002C2E87" w:rsidRPr="00AA175D" w:rsidRDefault="002C2E87" w:rsidP="002C2E87">
            <w:pPr>
              <w:ind w:left="470"/>
              <w:rPr>
                <w:rFonts w:ascii="Calibri" w:hAnsi="Calibri" w:cs="Calibri"/>
                <w:sz w:val="20"/>
                <w:szCs w:val="20"/>
                <w:lang w:val="fr-FR"/>
              </w:rPr>
            </w:pPr>
          </w:p>
        </w:tc>
        <w:tc>
          <w:tcPr>
            <w:tcW w:w="668" w:type="pct"/>
          </w:tcPr>
          <w:p w14:paraId="112C346F" w14:textId="77777777" w:rsidR="002C2E87" w:rsidRPr="00AA175D" w:rsidRDefault="002C2E87" w:rsidP="002C2E87">
            <w:pPr>
              <w:ind w:left="517"/>
              <w:rPr>
                <w:rFonts w:ascii="Calibri" w:hAnsi="Calibri" w:cs="Calibri"/>
                <w:sz w:val="20"/>
                <w:szCs w:val="20"/>
                <w:lang w:val="fr-FR"/>
              </w:rPr>
            </w:pPr>
          </w:p>
        </w:tc>
      </w:tr>
      <w:tr w:rsidR="002C2E87" w:rsidRPr="0098064A" w14:paraId="4E545D7B" w14:textId="77777777" w:rsidTr="00703A5D">
        <w:tc>
          <w:tcPr>
            <w:tcW w:w="3030" w:type="pct"/>
          </w:tcPr>
          <w:p w14:paraId="3B9E0738" w14:textId="55A7A79A" w:rsidR="002C2E87" w:rsidRPr="00AA175D" w:rsidRDefault="002C2E87" w:rsidP="002C2E87">
            <w:pPr>
              <w:rPr>
                <w:rFonts w:ascii="Calibri" w:hAnsi="Calibri" w:cs="Calibri"/>
                <w:sz w:val="20"/>
                <w:szCs w:val="20"/>
                <w:lang w:val="fr-FR"/>
              </w:rPr>
            </w:pPr>
            <w:r w:rsidRPr="00AA175D">
              <w:rPr>
                <w:rFonts w:ascii="Calibri" w:hAnsi="Calibri" w:cs="Calibri"/>
                <w:sz w:val="20"/>
                <w:szCs w:val="20"/>
                <w:lang w:val="fr-FR"/>
              </w:rPr>
              <w:t xml:space="preserve">b. la finalisation du contrat de réassurance formel sans retard indu, idéalement avant la date de commencement de la réassurance. </w:t>
            </w:r>
            <w:r w:rsidRPr="00AA175D">
              <w:rPr>
                <w:rFonts w:ascii="Calibri" w:hAnsi="Calibri" w:cs="Calibri"/>
                <w:i/>
                <w:color w:val="FF0000"/>
                <w:sz w:val="20"/>
                <w:szCs w:val="20"/>
                <w:lang w:val="fr-FR"/>
              </w:rPr>
              <w:t>(</w:t>
            </w:r>
            <w:r w:rsidR="00017972">
              <w:rPr>
                <w:rFonts w:ascii="Calibri" w:hAnsi="Calibri" w:cs="Calibri"/>
                <w:i/>
                <w:color w:val="FF0000"/>
                <w:sz w:val="20"/>
                <w:szCs w:val="20"/>
                <w:lang w:val="fr-FR"/>
              </w:rPr>
              <w:t xml:space="preserve">PBA </w:t>
            </w:r>
            <w:r w:rsidRPr="00AA175D">
              <w:rPr>
                <w:rFonts w:ascii="Calibri" w:hAnsi="Calibri" w:cs="Calibri"/>
                <w:i/>
                <w:color w:val="FF0000"/>
                <w:sz w:val="20"/>
                <w:szCs w:val="20"/>
                <w:lang w:val="fr-FR"/>
              </w:rPr>
              <w:t>13.2.13)</w:t>
            </w:r>
          </w:p>
        </w:tc>
        <w:tc>
          <w:tcPr>
            <w:tcW w:w="653" w:type="pct"/>
          </w:tcPr>
          <w:p w14:paraId="3887CD9B" w14:textId="77777777" w:rsidR="002C2E87" w:rsidRPr="00AA175D" w:rsidRDefault="002C2E87" w:rsidP="002C2E87">
            <w:pPr>
              <w:ind w:left="310"/>
              <w:rPr>
                <w:rFonts w:ascii="Calibri" w:hAnsi="Calibri" w:cs="Calibri"/>
                <w:sz w:val="20"/>
                <w:szCs w:val="20"/>
                <w:lang w:val="fr-FR"/>
              </w:rPr>
            </w:pPr>
          </w:p>
        </w:tc>
        <w:tc>
          <w:tcPr>
            <w:tcW w:w="649" w:type="pct"/>
          </w:tcPr>
          <w:p w14:paraId="4CE77A1E" w14:textId="77777777" w:rsidR="002C2E87" w:rsidRPr="00AA175D" w:rsidRDefault="002C2E87" w:rsidP="002C2E87">
            <w:pPr>
              <w:ind w:left="470"/>
              <w:rPr>
                <w:rFonts w:ascii="Calibri" w:hAnsi="Calibri" w:cs="Calibri"/>
                <w:sz w:val="20"/>
                <w:szCs w:val="20"/>
                <w:lang w:val="fr-FR"/>
              </w:rPr>
            </w:pPr>
          </w:p>
        </w:tc>
        <w:tc>
          <w:tcPr>
            <w:tcW w:w="668" w:type="pct"/>
          </w:tcPr>
          <w:p w14:paraId="67449D53" w14:textId="77777777" w:rsidR="002C2E87" w:rsidRPr="00AA175D" w:rsidRDefault="002C2E87" w:rsidP="002C2E87">
            <w:pPr>
              <w:ind w:left="517"/>
              <w:rPr>
                <w:rFonts w:ascii="Calibri" w:hAnsi="Calibri" w:cs="Calibri"/>
                <w:sz w:val="20"/>
                <w:szCs w:val="20"/>
                <w:lang w:val="fr-FR"/>
              </w:rPr>
            </w:pPr>
          </w:p>
        </w:tc>
      </w:tr>
      <w:tr w:rsidR="002C2E87" w:rsidRPr="00077699" w14:paraId="4CEFE90E" w14:textId="77777777" w:rsidTr="00703A5D">
        <w:tc>
          <w:tcPr>
            <w:tcW w:w="3030" w:type="pct"/>
          </w:tcPr>
          <w:p w14:paraId="159319D8" w14:textId="64C1D219" w:rsidR="002C2E87" w:rsidRPr="00AA175D" w:rsidRDefault="002C2E87" w:rsidP="002C2E87">
            <w:pPr>
              <w:rPr>
                <w:rFonts w:ascii="Calibri" w:hAnsi="Calibri" w:cs="Calibri"/>
                <w:sz w:val="20"/>
                <w:szCs w:val="20"/>
                <w:lang w:val="fr-FR"/>
              </w:rPr>
            </w:pPr>
            <w:r w:rsidRPr="00AA175D">
              <w:rPr>
                <w:rFonts w:ascii="Calibri" w:hAnsi="Calibri" w:cs="Calibri"/>
                <w:sz w:val="20"/>
                <w:szCs w:val="20"/>
                <w:lang w:val="fr-FR"/>
              </w:rPr>
              <w:t xml:space="preserve">c. Tous les </w:t>
            </w:r>
            <w:proofErr w:type="spellStart"/>
            <w:r w:rsidRPr="00AA175D">
              <w:rPr>
                <w:rFonts w:ascii="Calibri" w:hAnsi="Calibri" w:cs="Calibri"/>
                <w:sz w:val="20"/>
                <w:szCs w:val="20"/>
                <w:lang w:val="fr-FR"/>
              </w:rPr>
              <w:t>reportings</w:t>
            </w:r>
            <w:proofErr w:type="spellEnd"/>
            <w:r w:rsidRPr="00AA175D">
              <w:rPr>
                <w:rFonts w:ascii="Calibri" w:hAnsi="Calibri" w:cs="Calibri"/>
                <w:sz w:val="20"/>
                <w:szCs w:val="20"/>
                <w:lang w:val="fr-FR"/>
              </w:rPr>
              <w:t xml:space="preserve"> importants dus aux et par les réassureurs sont complets et remis dans les délais, et les paiements sont effectués conformément au contrat de réassurance.</w:t>
            </w:r>
          </w:p>
        </w:tc>
        <w:tc>
          <w:tcPr>
            <w:tcW w:w="653" w:type="pct"/>
          </w:tcPr>
          <w:p w14:paraId="475324FF" w14:textId="77777777" w:rsidR="002C2E87" w:rsidRPr="00AA175D" w:rsidDel="00C922F2" w:rsidRDefault="002C2E87" w:rsidP="002C2E87">
            <w:pPr>
              <w:ind w:left="310"/>
              <w:rPr>
                <w:rFonts w:ascii="Calibri" w:hAnsi="Calibri" w:cs="Calibri"/>
                <w:sz w:val="20"/>
                <w:szCs w:val="20"/>
                <w:lang w:val="fr-FR"/>
              </w:rPr>
            </w:pPr>
          </w:p>
        </w:tc>
        <w:tc>
          <w:tcPr>
            <w:tcW w:w="649" w:type="pct"/>
          </w:tcPr>
          <w:p w14:paraId="5BBF26F2" w14:textId="77777777" w:rsidR="002C2E87" w:rsidRPr="00AA175D" w:rsidDel="00C922F2" w:rsidRDefault="002C2E87" w:rsidP="002C2E87">
            <w:pPr>
              <w:ind w:left="470"/>
              <w:rPr>
                <w:rFonts w:ascii="Calibri" w:hAnsi="Calibri" w:cs="Calibri"/>
                <w:sz w:val="20"/>
                <w:szCs w:val="20"/>
                <w:lang w:val="fr-FR"/>
              </w:rPr>
            </w:pPr>
          </w:p>
        </w:tc>
        <w:tc>
          <w:tcPr>
            <w:tcW w:w="668" w:type="pct"/>
          </w:tcPr>
          <w:p w14:paraId="4F4609B9" w14:textId="77777777" w:rsidR="002C2E87" w:rsidRPr="00AA175D" w:rsidDel="00C922F2" w:rsidRDefault="002C2E87" w:rsidP="002C2E87">
            <w:pPr>
              <w:ind w:left="517"/>
              <w:rPr>
                <w:rFonts w:ascii="Calibri" w:hAnsi="Calibri" w:cs="Calibri"/>
                <w:sz w:val="20"/>
                <w:szCs w:val="20"/>
                <w:lang w:val="fr-FR"/>
              </w:rPr>
            </w:pPr>
          </w:p>
        </w:tc>
      </w:tr>
      <w:tr w:rsidR="002C2E87" w:rsidRPr="00077699" w14:paraId="50E51BE0" w14:textId="77777777" w:rsidTr="00703A5D">
        <w:tc>
          <w:tcPr>
            <w:tcW w:w="3030" w:type="pct"/>
          </w:tcPr>
          <w:p w14:paraId="2ACC98AD" w14:textId="2F3E229C" w:rsidR="002C2E87" w:rsidRPr="00AA175D" w:rsidRDefault="002C2E87" w:rsidP="002C2E87">
            <w:pPr>
              <w:rPr>
                <w:rFonts w:ascii="Calibri" w:hAnsi="Calibri" w:cs="Calibri"/>
                <w:iCs/>
                <w:sz w:val="20"/>
                <w:szCs w:val="20"/>
                <w:lang w:val="fr-FR"/>
              </w:rPr>
            </w:pPr>
            <w:r w:rsidRPr="00AA175D">
              <w:rPr>
                <w:rFonts w:ascii="Calibri" w:hAnsi="Calibri" w:cs="Calibri"/>
                <w:iCs/>
                <w:sz w:val="20"/>
                <w:szCs w:val="20"/>
                <w:lang w:val="fr-FR"/>
              </w:rPr>
              <w:t xml:space="preserve">d. Comment fonctionneront les des contrats de réassurance en cas d'insolvabilité du cédant ou du cessionnaire </w:t>
            </w:r>
            <w:r w:rsidRPr="00AA175D">
              <w:rPr>
                <w:rFonts w:ascii="Calibri" w:hAnsi="Calibri" w:cs="Calibri"/>
                <w:i/>
                <w:color w:val="FF0000"/>
                <w:sz w:val="20"/>
                <w:szCs w:val="20"/>
                <w:lang w:val="fr-FR"/>
              </w:rPr>
              <w:t>(</w:t>
            </w:r>
            <w:r w:rsidR="00017972">
              <w:rPr>
                <w:rFonts w:ascii="Calibri" w:hAnsi="Calibri" w:cs="Calibri"/>
                <w:i/>
                <w:color w:val="FF0000"/>
                <w:sz w:val="20"/>
                <w:szCs w:val="20"/>
                <w:lang w:val="fr-FR"/>
              </w:rPr>
              <w:t xml:space="preserve">PBA </w:t>
            </w:r>
            <w:r w:rsidRPr="00AA175D">
              <w:rPr>
                <w:rFonts w:ascii="Calibri" w:hAnsi="Calibri" w:cs="Calibri"/>
                <w:i/>
                <w:color w:val="FF0000"/>
                <w:sz w:val="20"/>
                <w:szCs w:val="20"/>
                <w:lang w:val="fr-FR"/>
              </w:rPr>
              <w:t>13.2.16)</w:t>
            </w:r>
            <w:r w:rsidRPr="00AA175D">
              <w:rPr>
                <w:rFonts w:ascii="Calibri" w:hAnsi="Calibri" w:cs="Calibri"/>
                <w:iCs/>
                <w:sz w:val="20"/>
                <w:szCs w:val="20"/>
                <w:lang w:val="fr-FR"/>
              </w:rPr>
              <w:t>.</w:t>
            </w:r>
          </w:p>
        </w:tc>
        <w:tc>
          <w:tcPr>
            <w:tcW w:w="653" w:type="pct"/>
          </w:tcPr>
          <w:p w14:paraId="0609EF7B" w14:textId="77777777" w:rsidR="002C2E87" w:rsidRPr="00AA175D" w:rsidRDefault="002C2E87" w:rsidP="002C2E87">
            <w:pPr>
              <w:ind w:left="310"/>
              <w:rPr>
                <w:rFonts w:ascii="Calibri" w:hAnsi="Calibri" w:cs="Calibri"/>
                <w:sz w:val="20"/>
                <w:szCs w:val="20"/>
                <w:lang w:val="fr-FR"/>
              </w:rPr>
            </w:pPr>
          </w:p>
        </w:tc>
        <w:tc>
          <w:tcPr>
            <w:tcW w:w="649" w:type="pct"/>
          </w:tcPr>
          <w:p w14:paraId="4634F1DD" w14:textId="77777777" w:rsidR="002C2E87" w:rsidRPr="00AA175D" w:rsidRDefault="002C2E87" w:rsidP="002C2E87">
            <w:pPr>
              <w:ind w:left="470"/>
              <w:rPr>
                <w:rFonts w:ascii="Calibri" w:hAnsi="Calibri" w:cs="Calibri"/>
                <w:sz w:val="20"/>
                <w:szCs w:val="20"/>
                <w:lang w:val="fr-FR"/>
              </w:rPr>
            </w:pPr>
          </w:p>
        </w:tc>
        <w:tc>
          <w:tcPr>
            <w:tcW w:w="668" w:type="pct"/>
          </w:tcPr>
          <w:p w14:paraId="782F7D41" w14:textId="77777777" w:rsidR="002C2E87" w:rsidRPr="00AA175D" w:rsidRDefault="002C2E87" w:rsidP="002C2E87">
            <w:pPr>
              <w:ind w:left="517"/>
              <w:rPr>
                <w:rFonts w:ascii="Calibri" w:hAnsi="Calibri" w:cs="Calibri"/>
                <w:sz w:val="20"/>
                <w:szCs w:val="20"/>
                <w:lang w:val="fr-FR"/>
              </w:rPr>
            </w:pPr>
          </w:p>
        </w:tc>
      </w:tr>
    </w:tbl>
    <w:p w14:paraId="006B448F" w14:textId="77777777" w:rsidR="00217DFC" w:rsidRPr="00461D4A" w:rsidRDefault="00217DFC" w:rsidP="00602992">
      <w:pPr>
        <w:snapToGrid w:val="0"/>
        <w:spacing w:before="120" w:after="120"/>
        <w:ind w:left="567" w:hanging="567"/>
        <w:rPr>
          <w:rFonts w:ascii="Calibri" w:hAnsi="Calibri" w:cs="Calibri"/>
          <w:sz w:val="22"/>
          <w:szCs w:val="22"/>
          <w:lang w:val="fr-FR"/>
        </w:rPr>
      </w:pPr>
    </w:p>
    <w:p w14:paraId="53F5B876" w14:textId="483EB36F" w:rsidR="00461D4A" w:rsidRPr="00461D4A" w:rsidRDefault="00461D4A" w:rsidP="00602992">
      <w:pPr>
        <w:spacing w:before="120" w:after="120"/>
        <w:ind w:left="397" w:hanging="397"/>
        <w:rPr>
          <w:rFonts w:ascii="Calibri" w:hAnsi="Calibri" w:cs="Calibri"/>
          <w:sz w:val="22"/>
          <w:szCs w:val="22"/>
          <w:lang w:val="fr-FR"/>
        </w:rPr>
      </w:pPr>
      <w:r w:rsidRPr="002C2E87">
        <w:rPr>
          <w:rFonts w:ascii="Calibri" w:hAnsi="Calibri" w:cs="Calibri"/>
          <w:b/>
          <w:sz w:val="22"/>
          <w:szCs w:val="22"/>
          <w:lang w:val="fr-FR"/>
        </w:rPr>
        <w:t>12.</w:t>
      </w:r>
      <w:r w:rsidRPr="002C2E87">
        <w:rPr>
          <w:rFonts w:ascii="Calibri" w:hAnsi="Calibri" w:cs="Calibri"/>
          <w:b/>
          <w:sz w:val="22"/>
          <w:szCs w:val="22"/>
          <w:lang w:val="fr-FR"/>
        </w:rPr>
        <w:tab/>
      </w:r>
      <w:r w:rsidRPr="0098064A">
        <w:rPr>
          <w:rFonts w:ascii="Calibri" w:hAnsi="Calibri" w:cs="Calibri"/>
          <w:sz w:val="22"/>
          <w:szCs w:val="22"/>
          <w:lang w:val="fr-FR"/>
        </w:rPr>
        <w:t>VOTRE AUTORITÉ</w:t>
      </w:r>
      <w:r>
        <w:rPr>
          <w:rFonts w:ascii="Calibri" w:hAnsi="Calibri" w:cs="Calibri"/>
          <w:sz w:val="22"/>
          <w:szCs w:val="22"/>
          <w:lang w:val="fr-FR"/>
        </w:rPr>
        <w:t xml:space="preserve"> </w:t>
      </w:r>
      <w:r w:rsidRPr="00461D4A">
        <w:rPr>
          <w:rFonts w:ascii="Calibri" w:hAnsi="Calibri" w:cs="Calibri"/>
          <w:sz w:val="22"/>
          <w:szCs w:val="22"/>
          <w:lang w:val="fr-FR"/>
        </w:rPr>
        <w:t xml:space="preserve">a-t-elle accès, </w:t>
      </w:r>
      <w:r>
        <w:rPr>
          <w:rFonts w:ascii="Calibri" w:hAnsi="Calibri" w:cs="Calibri"/>
          <w:sz w:val="22"/>
          <w:szCs w:val="22"/>
          <w:lang w:val="fr-FR"/>
        </w:rPr>
        <w:t xml:space="preserve">lorsqu’elle en fait la </w:t>
      </w:r>
      <w:r w:rsidRPr="00461D4A">
        <w:rPr>
          <w:rFonts w:ascii="Calibri" w:hAnsi="Calibri" w:cs="Calibri"/>
          <w:sz w:val="22"/>
          <w:szCs w:val="22"/>
          <w:lang w:val="fr-FR"/>
        </w:rPr>
        <w:t xml:space="preserve">demande, </w:t>
      </w:r>
      <w:r>
        <w:rPr>
          <w:rFonts w:ascii="Calibri" w:hAnsi="Calibri" w:cs="Calibri"/>
          <w:sz w:val="22"/>
          <w:szCs w:val="22"/>
          <w:lang w:val="fr-FR"/>
        </w:rPr>
        <w:t xml:space="preserve">aux documents de </w:t>
      </w:r>
      <w:r w:rsidRPr="00461D4A">
        <w:rPr>
          <w:rFonts w:ascii="Calibri" w:hAnsi="Calibri" w:cs="Calibri"/>
          <w:sz w:val="22"/>
          <w:szCs w:val="22"/>
          <w:lang w:val="fr-FR"/>
        </w:rPr>
        <w:t>réassurance</w:t>
      </w:r>
      <w:r>
        <w:rPr>
          <w:rFonts w:ascii="Calibri" w:hAnsi="Calibri" w:cs="Calibri"/>
          <w:sz w:val="22"/>
          <w:szCs w:val="22"/>
          <w:lang w:val="fr-FR"/>
        </w:rPr>
        <w:t xml:space="preserve"> ? Et </w:t>
      </w:r>
      <w:r w:rsidRPr="00461D4A">
        <w:rPr>
          <w:rFonts w:ascii="Calibri" w:hAnsi="Calibri" w:cs="Calibri"/>
          <w:sz w:val="22"/>
          <w:szCs w:val="22"/>
          <w:lang w:val="fr-FR"/>
        </w:rPr>
        <w:t>en cas d'incertitudes</w:t>
      </w:r>
      <w:r>
        <w:rPr>
          <w:rFonts w:ascii="Calibri" w:hAnsi="Calibri" w:cs="Calibri"/>
          <w:sz w:val="22"/>
          <w:szCs w:val="22"/>
          <w:lang w:val="fr-FR"/>
        </w:rPr>
        <w:t xml:space="preserve"> [dans les termes de ces documents]</w:t>
      </w:r>
      <w:r w:rsidRPr="00461D4A">
        <w:rPr>
          <w:rFonts w:ascii="Calibri" w:hAnsi="Calibri" w:cs="Calibri"/>
          <w:sz w:val="22"/>
          <w:szCs w:val="22"/>
          <w:lang w:val="fr-FR"/>
        </w:rPr>
        <w:t xml:space="preserve">, tient-elle compte des risques de souscription, </w:t>
      </w:r>
      <w:r>
        <w:rPr>
          <w:rFonts w:ascii="Calibri" w:hAnsi="Calibri" w:cs="Calibri"/>
          <w:sz w:val="22"/>
          <w:szCs w:val="22"/>
          <w:lang w:val="fr-FR"/>
        </w:rPr>
        <w:t xml:space="preserve">des risques </w:t>
      </w:r>
      <w:r w:rsidRPr="00461D4A">
        <w:rPr>
          <w:rFonts w:ascii="Calibri" w:hAnsi="Calibri" w:cs="Calibri"/>
          <w:sz w:val="22"/>
          <w:szCs w:val="22"/>
          <w:lang w:val="fr-FR"/>
        </w:rPr>
        <w:t xml:space="preserve">opérationnels et </w:t>
      </w:r>
      <w:r>
        <w:rPr>
          <w:rFonts w:ascii="Calibri" w:hAnsi="Calibri" w:cs="Calibri"/>
          <w:sz w:val="22"/>
          <w:szCs w:val="22"/>
          <w:lang w:val="fr-FR"/>
        </w:rPr>
        <w:t xml:space="preserve">des risques </w:t>
      </w:r>
      <w:r w:rsidRPr="00461D4A">
        <w:rPr>
          <w:rFonts w:ascii="Calibri" w:hAnsi="Calibri" w:cs="Calibri"/>
          <w:sz w:val="22"/>
          <w:szCs w:val="22"/>
          <w:lang w:val="fr-FR"/>
        </w:rPr>
        <w:t xml:space="preserve">juridiques qui découlent </w:t>
      </w:r>
      <w:r>
        <w:rPr>
          <w:rFonts w:ascii="Calibri" w:hAnsi="Calibri" w:cs="Calibri"/>
          <w:sz w:val="22"/>
          <w:szCs w:val="22"/>
          <w:lang w:val="fr-FR"/>
        </w:rPr>
        <w:t xml:space="preserve">de ces incertitudes, </w:t>
      </w:r>
      <w:r w:rsidRPr="00461D4A">
        <w:rPr>
          <w:rFonts w:ascii="Calibri" w:hAnsi="Calibri" w:cs="Calibri"/>
          <w:sz w:val="22"/>
          <w:szCs w:val="22"/>
          <w:lang w:val="fr-FR"/>
        </w:rPr>
        <w:t>lorsqu'elle examine les effets de la réassurance sur la solvabilité des cédants ?</w:t>
      </w:r>
    </w:p>
    <w:p w14:paraId="03A3B7BA" w14:textId="77777777" w:rsidR="00945BC3" w:rsidRDefault="00945BC3" w:rsidP="00BC4898">
      <w:pPr>
        <w:pStyle w:val="Paragraphedeliste"/>
        <w:snapToGrid w:val="0"/>
        <w:spacing w:before="120" w:after="120"/>
        <w:ind w:left="397"/>
        <w:contextualSpacing w:val="0"/>
        <w:rPr>
          <w:rFonts w:ascii="Calibri" w:hAnsi="Calibri" w:cs="Calibri"/>
          <w:sz w:val="22"/>
          <w:szCs w:val="22"/>
          <w:lang w:val="en-GB"/>
        </w:rPr>
      </w:pPr>
      <w:r>
        <w:rPr>
          <w:rFonts w:ascii="Calibri" w:hAnsi="Calibri" w:cs="Calibri"/>
          <w:sz w:val="22"/>
          <w:szCs w:val="22"/>
          <w:lang w:val="en-GB"/>
        </w:rPr>
        <w:t xml:space="preserve">1. </w:t>
      </w:r>
      <w:proofErr w:type="spellStart"/>
      <w:r>
        <w:rPr>
          <w:rFonts w:ascii="Calibri" w:hAnsi="Calibri" w:cs="Calibri"/>
          <w:sz w:val="22"/>
          <w:szCs w:val="22"/>
          <w:lang w:val="en-GB"/>
        </w:rPr>
        <w:t>Oui</w:t>
      </w:r>
      <w:proofErr w:type="spellEnd"/>
    </w:p>
    <w:p w14:paraId="3B184BA2" w14:textId="2898D87D" w:rsidR="00217DFC" w:rsidRPr="00217DFC" w:rsidRDefault="00945BC3" w:rsidP="00BC4898">
      <w:pPr>
        <w:pStyle w:val="Paragraphedeliste"/>
        <w:snapToGrid w:val="0"/>
        <w:spacing w:before="120" w:after="120"/>
        <w:ind w:left="397"/>
        <w:contextualSpacing w:val="0"/>
        <w:rPr>
          <w:rFonts w:ascii="Calibri" w:hAnsi="Calibri" w:cs="Calibri"/>
          <w:sz w:val="22"/>
          <w:szCs w:val="22"/>
          <w:lang w:val="en-GB"/>
        </w:rPr>
      </w:pPr>
      <w:r>
        <w:rPr>
          <w:rFonts w:ascii="Calibri" w:hAnsi="Calibri" w:cs="Calibri"/>
          <w:sz w:val="22"/>
          <w:szCs w:val="22"/>
          <w:lang w:val="en-GB"/>
        </w:rPr>
        <w:t>2. Non</w:t>
      </w:r>
    </w:p>
    <w:tbl>
      <w:tblPr>
        <w:tblStyle w:val="Grilledutableau"/>
        <w:tblW w:w="5000" w:type="pct"/>
        <w:shd w:val="clear" w:color="auto" w:fill="CAEDFB" w:themeFill="accent4" w:themeFillTint="33"/>
        <w:tblLook w:val="04A0" w:firstRow="1" w:lastRow="0" w:firstColumn="1" w:lastColumn="0" w:noHBand="0" w:noVBand="1"/>
      </w:tblPr>
      <w:tblGrid>
        <w:gridCol w:w="9350"/>
      </w:tblGrid>
      <w:tr w:rsidR="00217DFC" w:rsidRPr="00E421C6" w14:paraId="3B8311B6" w14:textId="77777777" w:rsidTr="00217DFC">
        <w:tc>
          <w:tcPr>
            <w:tcW w:w="5000" w:type="pct"/>
            <w:shd w:val="clear" w:color="auto" w:fill="CAEDFB" w:themeFill="accent4" w:themeFillTint="33"/>
          </w:tcPr>
          <w:p w14:paraId="2E1A5D4B" w14:textId="1DE1CFEF" w:rsidR="00217DFC" w:rsidRPr="00E75E9E" w:rsidRDefault="00217DFC" w:rsidP="00602992">
            <w:pPr>
              <w:snapToGrid w:val="0"/>
              <w:spacing w:before="120" w:after="120"/>
              <w:rPr>
                <w:rFonts w:ascii="Calibri" w:eastAsiaTheme="minorEastAsia" w:hAnsi="Calibri" w:cs="Calibri"/>
                <w:lang w:val="fr-FR" w:eastAsia="zh-TW"/>
              </w:rPr>
            </w:pPr>
            <w:bookmarkStart w:id="11" w:name="_Hlk198044170"/>
            <w:r w:rsidRPr="00E75E9E">
              <w:rPr>
                <w:rFonts w:ascii="Calibri" w:eastAsiaTheme="minorEastAsia" w:hAnsi="Calibri" w:cs="Calibri"/>
                <w:lang w:val="fr-FR" w:eastAsia="zh-TW"/>
              </w:rPr>
              <w:t>[</w:t>
            </w:r>
            <w:r w:rsidR="00E75E9E" w:rsidRPr="00E75E9E">
              <w:rPr>
                <w:rFonts w:ascii="Calibri" w:eastAsiaTheme="minorEastAsia" w:hAnsi="Calibri" w:cs="Calibri"/>
                <w:lang w:val="fr-FR" w:eastAsia="zh-TW"/>
              </w:rPr>
              <w:t>Saisie en ligne — partie distincte</w:t>
            </w:r>
            <w:r w:rsidRPr="00E75E9E">
              <w:rPr>
                <w:rFonts w:ascii="Calibri" w:eastAsiaTheme="minorEastAsia" w:hAnsi="Calibri" w:cs="Calibri"/>
                <w:lang w:val="fr-FR" w:eastAsia="zh-TW"/>
              </w:rPr>
              <w:t>]</w:t>
            </w:r>
          </w:p>
          <w:p w14:paraId="6507F569" w14:textId="12BF24F6" w:rsidR="00E75E9E" w:rsidRPr="00E75E9E" w:rsidRDefault="00E75E9E" w:rsidP="00602992">
            <w:pPr>
              <w:snapToGrid w:val="0"/>
              <w:spacing w:before="120" w:after="120"/>
              <w:rPr>
                <w:rFonts w:ascii="Calibri" w:eastAsiaTheme="minorEastAsia" w:hAnsi="Calibri" w:cs="Calibri"/>
                <w:i/>
                <w:iCs/>
                <w:lang w:val="fr-FR" w:eastAsia="zh-TW"/>
              </w:rPr>
            </w:pPr>
            <w:r w:rsidRPr="00E75E9E">
              <w:rPr>
                <w:rFonts w:ascii="Calibri" w:eastAsiaTheme="minorEastAsia" w:hAnsi="Calibri" w:cs="Calibri"/>
                <w:i/>
                <w:iCs/>
                <w:lang w:val="fr-FR" w:eastAsia="zh-TW"/>
              </w:rPr>
              <w:t>Cette partie est facultative. Les réponses ne sont pas utilisées pour évaluer le niveau de conformité dans le cadre de l'évaluation. VOTRE AUTORITÉ est encouragée à répondre aux questions afin de recenser les pratiques mises en œuvre concernant l</w:t>
            </w:r>
            <w:r>
              <w:rPr>
                <w:rFonts w:ascii="Calibri" w:eastAsiaTheme="minorEastAsia" w:hAnsi="Calibri" w:cs="Calibri"/>
                <w:i/>
                <w:iCs/>
                <w:lang w:val="fr-FR" w:eastAsia="zh-TW"/>
              </w:rPr>
              <w:t xml:space="preserve">’orientation </w:t>
            </w:r>
            <w:r w:rsidRPr="00E75E9E">
              <w:rPr>
                <w:rFonts w:ascii="Calibri" w:eastAsiaTheme="minorEastAsia" w:hAnsi="Calibri" w:cs="Calibri"/>
                <w:i/>
                <w:iCs/>
                <w:lang w:val="fr-FR" w:eastAsia="zh-TW"/>
              </w:rPr>
              <w:t>13.2.4</w:t>
            </w:r>
            <w:r w:rsidR="003E2682">
              <w:rPr>
                <w:rFonts w:ascii="Calibri" w:eastAsiaTheme="minorEastAsia" w:hAnsi="Calibri" w:cs="Calibri"/>
                <w:i/>
                <w:iCs/>
                <w:lang w:val="fr-FR" w:eastAsia="zh-TW"/>
              </w:rPr>
              <w:t xml:space="preserve"> (orientation qui, n’étant pas un standard, </w:t>
            </w:r>
            <w:r w:rsidRPr="00E75E9E">
              <w:rPr>
                <w:rFonts w:ascii="Calibri" w:eastAsiaTheme="minorEastAsia" w:hAnsi="Calibri" w:cs="Calibri"/>
                <w:i/>
                <w:iCs/>
                <w:lang w:val="fr-FR" w:eastAsia="zh-TW"/>
              </w:rPr>
              <w:t>ne prescrit aucune exigence et n'est donc pas évaluée en termes de conformité.)</w:t>
            </w:r>
          </w:p>
          <w:p w14:paraId="12711F59" w14:textId="59B5EB47" w:rsidR="00217DFC" w:rsidRPr="00E75E9E" w:rsidRDefault="00E75E9E" w:rsidP="00602992">
            <w:pPr>
              <w:pStyle w:val="Paragraphedeliste"/>
              <w:numPr>
                <w:ilvl w:val="0"/>
                <w:numId w:val="22"/>
              </w:numPr>
              <w:snapToGrid w:val="0"/>
              <w:spacing w:before="120" w:after="120"/>
              <w:rPr>
                <w:rFonts w:ascii="Calibri" w:hAnsi="Calibri" w:cs="Calibri"/>
                <w:lang w:val="fr-FR"/>
              </w:rPr>
            </w:pPr>
            <w:r w:rsidRPr="00E75E9E">
              <w:rPr>
                <w:rFonts w:ascii="Calibri" w:hAnsi="Calibri" w:cs="Calibri"/>
                <w:lang w:val="fr-FR"/>
              </w:rPr>
              <w:t xml:space="preserve">Lesquelles </w:t>
            </w:r>
            <w:r>
              <w:rPr>
                <w:rFonts w:ascii="Calibri" w:hAnsi="Calibri" w:cs="Calibri"/>
                <w:lang w:val="fr-FR"/>
              </w:rPr>
              <w:t xml:space="preserve">des </w:t>
            </w:r>
            <w:r w:rsidRPr="00E75E9E">
              <w:rPr>
                <w:rFonts w:ascii="Calibri" w:hAnsi="Calibri" w:cs="Calibri"/>
                <w:lang w:val="fr-FR"/>
              </w:rPr>
              <w:t>options suivantes</w:t>
            </w:r>
            <w:r>
              <w:rPr>
                <w:rFonts w:ascii="Calibri" w:hAnsi="Calibri" w:cs="Calibri"/>
                <w:lang w:val="fr-FR"/>
              </w:rPr>
              <w:t xml:space="preserve"> </w:t>
            </w:r>
            <w:r w:rsidRPr="00E75E9E">
              <w:rPr>
                <w:rFonts w:ascii="Calibri" w:hAnsi="Calibri" w:cs="Calibri"/>
                <w:lang w:val="fr-FR"/>
              </w:rPr>
              <w:t>les cédants de VOTRE JURIDICTION utilisent-ils pour atténuer le risque de crédit des réassureurs ?</w:t>
            </w:r>
          </w:p>
          <w:tbl>
            <w:tblPr>
              <w:tblStyle w:val="Grilledutableau"/>
              <w:tblW w:w="0" w:type="auto"/>
              <w:jc w:val="center"/>
              <w:tblLook w:val="04A0" w:firstRow="1" w:lastRow="0" w:firstColumn="1" w:lastColumn="0" w:noHBand="0" w:noVBand="1"/>
            </w:tblPr>
            <w:tblGrid>
              <w:gridCol w:w="7112"/>
              <w:gridCol w:w="567"/>
              <w:gridCol w:w="855"/>
              <w:gridCol w:w="590"/>
            </w:tblGrid>
            <w:tr w:rsidR="00217DFC" w:rsidRPr="00217DFC" w14:paraId="1531C821" w14:textId="77777777" w:rsidTr="00E75E9E">
              <w:trPr>
                <w:jc w:val="center"/>
              </w:trPr>
              <w:tc>
                <w:tcPr>
                  <w:tcW w:w="7112" w:type="dxa"/>
                </w:tcPr>
                <w:p w14:paraId="18CC5B92" w14:textId="77777777" w:rsidR="00217DFC" w:rsidRPr="00E421C6" w:rsidRDefault="00217DFC" w:rsidP="00602992">
                  <w:pPr>
                    <w:snapToGrid w:val="0"/>
                    <w:spacing w:before="120" w:after="120"/>
                    <w:rPr>
                      <w:rFonts w:ascii="Calibri" w:hAnsi="Calibri" w:cs="Calibri"/>
                      <w:sz w:val="20"/>
                      <w:szCs w:val="20"/>
                      <w:lang w:val="fr-FR"/>
                    </w:rPr>
                  </w:pPr>
                </w:p>
              </w:tc>
              <w:tc>
                <w:tcPr>
                  <w:tcW w:w="567" w:type="dxa"/>
                </w:tcPr>
                <w:p w14:paraId="72E1B964" w14:textId="1213D04C" w:rsidR="00217DFC" w:rsidRPr="00E421C6" w:rsidRDefault="00E75E9E" w:rsidP="00602992">
                  <w:pPr>
                    <w:snapToGrid w:val="0"/>
                    <w:spacing w:before="120" w:after="120"/>
                    <w:rPr>
                      <w:rFonts w:ascii="Calibri" w:hAnsi="Calibri" w:cs="Calibri"/>
                      <w:sz w:val="20"/>
                      <w:szCs w:val="20"/>
                      <w:lang w:val="en-GB"/>
                    </w:rPr>
                  </w:pPr>
                  <w:r w:rsidRPr="00E421C6">
                    <w:rPr>
                      <w:rFonts w:ascii="Calibri" w:hAnsi="Calibri" w:cs="Calibri"/>
                      <w:sz w:val="20"/>
                      <w:szCs w:val="20"/>
                      <w:lang w:val="fr-FR"/>
                    </w:rPr>
                    <w:t>Oui</w:t>
                  </w:r>
                </w:p>
              </w:tc>
              <w:tc>
                <w:tcPr>
                  <w:tcW w:w="855" w:type="dxa"/>
                </w:tcPr>
                <w:p w14:paraId="58922ADC" w14:textId="305BE894" w:rsidR="00217DFC" w:rsidRPr="00E421C6" w:rsidRDefault="00E75E9E" w:rsidP="00602992">
                  <w:pPr>
                    <w:snapToGrid w:val="0"/>
                    <w:spacing w:before="120" w:after="120"/>
                    <w:rPr>
                      <w:rFonts w:ascii="Calibri" w:hAnsi="Calibri" w:cs="Calibri"/>
                      <w:sz w:val="20"/>
                      <w:szCs w:val="20"/>
                      <w:lang w:val="en-GB"/>
                    </w:rPr>
                  </w:pPr>
                  <w:r w:rsidRPr="00E421C6">
                    <w:rPr>
                      <w:rFonts w:ascii="Calibri" w:hAnsi="Calibri" w:cs="Calibri"/>
                      <w:sz w:val="20"/>
                      <w:szCs w:val="20"/>
                      <w:lang w:val="en-GB"/>
                    </w:rPr>
                    <w:t>Parfois</w:t>
                  </w:r>
                </w:p>
              </w:tc>
              <w:tc>
                <w:tcPr>
                  <w:tcW w:w="590" w:type="dxa"/>
                </w:tcPr>
                <w:p w14:paraId="7A832BBC" w14:textId="2FB44B98" w:rsidR="00217DFC" w:rsidRPr="00E421C6" w:rsidRDefault="00217DFC" w:rsidP="00602992">
                  <w:pPr>
                    <w:snapToGrid w:val="0"/>
                    <w:spacing w:before="120" w:after="120"/>
                    <w:rPr>
                      <w:rFonts w:ascii="Calibri" w:hAnsi="Calibri" w:cs="Calibri"/>
                      <w:sz w:val="20"/>
                      <w:szCs w:val="20"/>
                      <w:lang w:val="en-GB"/>
                    </w:rPr>
                  </w:pPr>
                  <w:r w:rsidRPr="00E421C6">
                    <w:rPr>
                      <w:rFonts w:ascii="Calibri" w:hAnsi="Calibri" w:cs="Calibri"/>
                      <w:sz w:val="20"/>
                      <w:szCs w:val="20"/>
                      <w:lang w:val="en-GB"/>
                    </w:rPr>
                    <w:t>No</w:t>
                  </w:r>
                  <w:r w:rsidR="00E75E9E" w:rsidRPr="00E421C6">
                    <w:rPr>
                      <w:rFonts w:ascii="Calibri" w:hAnsi="Calibri" w:cs="Calibri"/>
                      <w:sz w:val="20"/>
                      <w:szCs w:val="20"/>
                      <w:lang w:val="en-GB"/>
                    </w:rPr>
                    <w:t>n</w:t>
                  </w:r>
                </w:p>
              </w:tc>
            </w:tr>
            <w:tr w:rsidR="00217DFC" w:rsidRPr="00E75E9E" w14:paraId="322F4674" w14:textId="77777777" w:rsidTr="00E75E9E">
              <w:trPr>
                <w:jc w:val="center"/>
              </w:trPr>
              <w:tc>
                <w:tcPr>
                  <w:tcW w:w="7112" w:type="dxa"/>
                </w:tcPr>
                <w:p w14:paraId="31D76524" w14:textId="70B5CC52" w:rsidR="00217DFC" w:rsidRPr="00E421C6" w:rsidRDefault="00217DFC" w:rsidP="00602992">
                  <w:pPr>
                    <w:snapToGrid w:val="0"/>
                    <w:spacing w:before="120" w:after="120"/>
                    <w:rPr>
                      <w:rFonts w:ascii="Calibri" w:hAnsi="Calibri" w:cs="Calibri"/>
                      <w:sz w:val="20"/>
                      <w:szCs w:val="20"/>
                      <w:lang w:val="fr-FR"/>
                    </w:rPr>
                  </w:pPr>
                  <w:r w:rsidRPr="00E421C6">
                    <w:rPr>
                      <w:rFonts w:ascii="Calibri" w:eastAsiaTheme="minorEastAsia" w:hAnsi="Calibri" w:cs="Calibri"/>
                      <w:sz w:val="20"/>
                      <w:szCs w:val="20"/>
                      <w:lang w:val="fr-FR" w:eastAsia="zh-TW"/>
                    </w:rPr>
                    <w:lastRenderedPageBreak/>
                    <w:t xml:space="preserve">a. </w:t>
                  </w:r>
                  <w:r w:rsidR="00E75E9E" w:rsidRPr="00E421C6">
                    <w:rPr>
                      <w:rFonts w:ascii="Calibri" w:hAnsi="Calibri" w:cs="Calibri"/>
                      <w:sz w:val="20"/>
                      <w:szCs w:val="20"/>
                      <w:lang w:val="fr-FR" w:eastAsia="fr-FR"/>
                    </w:rPr>
                    <w:t xml:space="preserve">établir des critères sur la situation financière et l'historique de paiement des sinistres des réassureurs </w:t>
                  </w:r>
                  <w:proofErr w:type="gramStart"/>
                  <w:r w:rsidR="00E75E9E" w:rsidRPr="00E421C6">
                    <w:rPr>
                      <w:rFonts w:ascii="Calibri" w:hAnsi="Calibri" w:cs="Calibri"/>
                      <w:sz w:val="20"/>
                      <w:szCs w:val="20"/>
                      <w:lang w:val="fr-FR" w:eastAsia="fr-FR"/>
                    </w:rPr>
                    <w:t>éligibles</w:t>
                  </w:r>
                  <w:r w:rsidRPr="00E421C6">
                    <w:rPr>
                      <w:rFonts w:ascii="Calibri" w:hAnsi="Calibri" w:cs="Calibri"/>
                      <w:sz w:val="20"/>
                      <w:szCs w:val="20"/>
                      <w:lang w:val="fr-FR"/>
                    </w:rPr>
                    <w:t>;</w:t>
                  </w:r>
                  <w:proofErr w:type="gramEnd"/>
                </w:p>
              </w:tc>
              <w:tc>
                <w:tcPr>
                  <w:tcW w:w="567" w:type="dxa"/>
                </w:tcPr>
                <w:p w14:paraId="2F4FF709" w14:textId="77777777" w:rsidR="00217DFC" w:rsidRPr="00E421C6" w:rsidRDefault="00217DFC" w:rsidP="00602992">
                  <w:pPr>
                    <w:snapToGrid w:val="0"/>
                    <w:spacing w:before="120" w:after="120"/>
                    <w:rPr>
                      <w:rFonts w:ascii="Calibri" w:hAnsi="Calibri" w:cs="Calibri"/>
                      <w:sz w:val="20"/>
                      <w:szCs w:val="20"/>
                      <w:lang w:val="fr-FR"/>
                    </w:rPr>
                  </w:pPr>
                </w:p>
              </w:tc>
              <w:tc>
                <w:tcPr>
                  <w:tcW w:w="855" w:type="dxa"/>
                </w:tcPr>
                <w:p w14:paraId="29C4EFC2" w14:textId="77777777" w:rsidR="00217DFC" w:rsidRPr="00E421C6" w:rsidRDefault="00217DFC" w:rsidP="00602992">
                  <w:pPr>
                    <w:snapToGrid w:val="0"/>
                    <w:spacing w:before="120" w:after="120"/>
                    <w:rPr>
                      <w:rFonts w:ascii="Calibri" w:hAnsi="Calibri" w:cs="Calibri"/>
                      <w:sz w:val="20"/>
                      <w:szCs w:val="20"/>
                      <w:lang w:val="fr-FR"/>
                    </w:rPr>
                  </w:pPr>
                </w:p>
              </w:tc>
              <w:tc>
                <w:tcPr>
                  <w:tcW w:w="590" w:type="dxa"/>
                </w:tcPr>
                <w:p w14:paraId="032EB701" w14:textId="77777777" w:rsidR="00217DFC" w:rsidRPr="00E421C6" w:rsidRDefault="00217DFC" w:rsidP="00602992">
                  <w:pPr>
                    <w:snapToGrid w:val="0"/>
                    <w:spacing w:before="120" w:after="120"/>
                    <w:rPr>
                      <w:rFonts w:ascii="Calibri" w:hAnsi="Calibri" w:cs="Calibri"/>
                      <w:sz w:val="20"/>
                      <w:szCs w:val="20"/>
                      <w:lang w:val="fr-FR"/>
                    </w:rPr>
                  </w:pPr>
                </w:p>
              </w:tc>
            </w:tr>
            <w:tr w:rsidR="00217DFC" w:rsidRPr="00E75E9E" w14:paraId="7E724421" w14:textId="77777777" w:rsidTr="00E75E9E">
              <w:trPr>
                <w:jc w:val="center"/>
              </w:trPr>
              <w:tc>
                <w:tcPr>
                  <w:tcW w:w="7112" w:type="dxa"/>
                </w:tcPr>
                <w:p w14:paraId="5AAEA69C" w14:textId="1D14E0A9" w:rsidR="00217DFC" w:rsidRPr="00E421C6" w:rsidRDefault="00217DFC" w:rsidP="00602992">
                  <w:pPr>
                    <w:snapToGrid w:val="0"/>
                    <w:spacing w:before="120" w:after="120"/>
                    <w:rPr>
                      <w:rFonts w:ascii="Calibri" w:hAnsi="Calibri" w:cs="Calibri"/>
                      <w:sz w:val="20"/>
                      <w:szCs w:val="20"/>
                      <w:lang w:val="fr-FR"/>
                    </w:rPr>
                  </w:pPr>
                  <w:r w:rsidRPr="00E421C6">
                    <w:rPr>
                      <w:rFonts w:ascii="Calibri" w:eastAsiaTheme="minorEastAsia" w:hAnsi="Calibri" w:cs="Calibri"/>
                      <w:sz w:val="20"/>
                      <w:szCs w:val="20"/>
                      <w:lang w:val="fr-FR" w:eastAsia="zh-TW"/>
                    </w:rPr>
                    <w:t xml:space="preserve">b. </w:t>
                  </w:r>
                  <w:r w:rsidR="00E75E9E" w:rsidRPr="00E421C6">
                    <w:rPr>
                      <w:rFonts w:ascii="Calibri" w:hAnsi="Calibri" w:cs="Calibri"/>
                      <w:sz w:val="20"/>
                      <w:szCs w:val="20"/>
                      <w:lang w:val="fr-FR" w:eastAsia="fr-FR"/>
                    </w:rPr>
                    <w:t xml:space="preserve">fixer des limites aux risques cédés à un seul </w:t>
                  </w:r>
                  <w:proofErr w:type="gramStart"/>
                  <w:r w:rsidR="00E75E9E" w:rsidRPr="00E421C6">
                    <w:rPr>
                      <w:rFonts w:ascii="Calibri" w:hAnsi="Calibri" w:cs="Calibri"/>
                      <w:sz w:val="20"/>
                      <w:szCs w:val="20"/>
                      <w:lang w:val="fr-FR" w:eastAsia="fr-FR"/>
                    </w:rPr>
                    <w:t>réassureur</w:t>
                  </w:r>
                  <w:r w:rsidRPr="00E421C6">
                    <w:rPr>
                      <w:rFonts w:ascii="Calibri" w:hAnsi="Calibri" w:cs="Calibri"/>
                      <w:sz w:val="20"/>
                      <w:szCs w:val="20"/>
                      <w:lang w:val="fr-FR"/>
                    </w:rPr>
                    <w:t>;</w:t>
                  </w:r>
                  <w:proofErr w:type="gramEnd"/>
                </w:p>
              </w:tc>
              <w:tc>
                <w:tcPr>
                  <w:tcW w:w="567" w:type="dxa"/>
                </w:tcPr>
                <w:p w14:paraId="793A90AD" w14:textId="77777777" w:rsidR="00217DFC" w:rsidRPr="00E421C6" w:rsidRDefault="00217DFC" w:rsidP="00602992">
                  <w:pPr>
                    <w:snapToGrid w:val="0"/>
                    <w:spacing w:before="120" w:after="120"/>
                    <w:rPr>
                      <w:rFonts w:ascii="Calibri" w:hAnsi="Calibri" w:cs="Calibri"/>
                      <w:sz w:val="20"/>
                      <w:szCs w:val="20"/>
                      <w:lang w:val="fr-FR"/>
                    </w:rPr>
                  </w:pPr>
                </w:p>
              </w:tc>
              <w:tc>
                <w:tcPr>
                  <w:tcW w:w="855" w:type="dxa"/>
                </w:tcPr>
                <w:p w14:paraId="56CD2D2A" w14:textId="77777777" w:rsidR="00217DFC" w:rsidRPr="00E421C6" w:rsidRDefault="00217DFC" w:rsidP="00602992">
                  <w:pPr>
                    <w:snapToGrid w:val="0"/>
                    <w:spacing w:before="120" w:after="120"/>
                    <w:rPr>
                      <w:rFonts w:ascii="Calibri" w:hAnsi="Calibri" w:cs="Calibri"/>
                      <w:sz w:val="20"/>
                      <w:szCs w:val="20"/>
                      <w:lang w:val="fr-FR"/>
                    </w:rPr>
                  </w:pPr>
                </w:p>
              </w:tc>
              <w:tc>
                <w:tcPr>
                  <w:tcW w:w="590" w:type="dxa"/>
                </w:tcPr>
                <w:p w14:paraId="184A88E4" w14:textId="77777777" w:rsidR="00217DFC" w:rsidRPr="00E421C6" w:rsidRDefault="00217DFC" w:rsidP="00602992">
                  <w:pPr>
                    <w:snapToGrid w:val="0"/>
                    <w:spacing w:before="120" w:after="120"/>
                    <w:rPr>
                      <w:rFonts w:ascii="Calibri" w:hAnsi="Calibri" w:cs="Calibri"/>
                      <w:sz w:val="20"/>
                      <w:szCs w:val="20"/>
                      <w:lang w:val="fr-FR"/>
                    </w:rPr>
                  </w:pPr>
                </w:p>
              </w:tc>
            </w:tr>
            <w:tr w:rsidR="00217DFC" w:rsidRPr="00E75E9E" w14:paraId="413DBB37" w14:textId="77777777" w:rsidTr="00E75E9E">
              <w:trPr>
                <w:jc w:val="center"/>
              </w:trPr>
              <w:tc>
                <w:tcPr>
                  <w:tcW w:w="7112" w:type="dxa"/>
                </w:tcPr>
                <w:p w14:paraId="00AC93C3" w14:textId="62EC0234" w:rsidR="00217DFC" w:rsidRPr="00E421C6" w:rsidRDefault="00217DFC" w:rsidP="00602992">
                  <w:pPr>
                    <w:snapToGrid w:val="0"/>
                    <w:spacing w:before="120" w:after="120"/>
                    <w:rPr>
                      <w:rFonts w:ascii="Calibri" w:hAnsi="Calibri" w:cs="Calibri"/>
                      <w:sz w:val="20"/>
                      <w:szCs w:val="20"/>
                      <w:lang w:val="fr-FR"/>
                    </w:rPr>
                  </w:pPr>
                  <w:r w:rsidRPr="00E421C6">
                    <w:rPr>
                      <w:rFonts w:ascii="Calibri" w:eastAsiaTheme="minorEastAsia" w:hAnsi="Calibri" w:cs="Calibri"/>
                      <w:sz w:val="20"/>
                      <w:szCs w:val="20"/>
                      <w:lang w:val="fr-FR" w:eastAsia="zh-TW"/>
                    </w:rPr>
                    <w:t xml:space="preserve">c. </w:t>
                  </w:r>
                  <w:r w:rsidR="00E75E9E" w:rsidRPr="00E421C6">
                    <w:rPr>
                      <w:rFonts w:ascii="Calibri" w:hAnsi="Calibri" w:cs="Calibri"/>
                      <w:sz w:val="20"/>
                      <w:szCs w:val="20"/>
                      <w:lang w:val="fr-FR" w:eastAsia="fr-FR"/>
                    </w:rPr>
                    <w:t xml:space="preserve">assurer une répartition des risques entre plusieurs </w:t>
                  </w:r>
                  <w:proofErr w:type="gramStart"/>
                  <w:r w:rsidR="00E75E9E" w:rsidRPr="00E421C6">
                    <w:rPr>
                      <w:rFonts w:ascii="Calibri" w:hAnsi="Calibri" w:cs="Calibri"/>
                      <w:sz w:val="20"/>
                      <w:szCs w:val="20"/>
                      <w:lang w:val="fr-FR" w:eastAsia="fr-FR"/>
                    </w:rPr>
                    <w:t>réassureurs</w:t>
                  </w:r>
                  <w:r w:rsidRPr="00E421C6">
                    <w:rPr>
                      <w:rFonts w:ascii="Calibri" w:hAnsi="Calibri" w:cs="Calibri"/>
                      <w:sz w:val="20"/>
                      <w:szCs w:val="20"/>
                      <w:lang w:val="fr-FR"/>
                    </w:rPr>
                    <w:t>;</w:t>
                  </w:r>
                  <w:proofErr w:type="gramEnd"/>
                </w:p>
              </w:tc>
              <w:tc>
                <w:tcPr>
                  <w:tcW w:w="567" w:type="dxa"/>
                </w:tcPr>
                <w:p w14:paraId="77AD575C" w14:textId="77777777" w:rsidR="00217DFC" w:rsidRPr="00E421C6" w:rsidRDefault="00217DFC" w:rsidP="00602992">
                  <w:pPr>
                    <w:snapToGrid w:val="0"/>
                    <w:spacing w:before="120" w:after="120"/>
                    <w:rPr>
                      <w:rFonts w:ascii="Calibri" w:hAnsi="Calibri" w:cs="Calibri"/>
                      <w:sz w:val="20"/>
                      <w:szCs w:val="20"/>
                      <w:lang w:val="fr-FR"/>
                    </w:rPr>
                  </w:pPr>
                </w:p>
              </w:tc>
              <w:tc>
                <w:tcPr>
                  <w:tcW w:w="855" w:type="dxa"/>
                </w:tcPr>
                <w:p w14:paraId="4FFD551D" w14:textId="77777777" w:rsidR="00217DFC" w:rsidRPr="00E421C6" w:rsidRDefault="00217DFC" w:rsidP="00602992">
                  <w:pPr>
                    <w:snapToGrid w:val="0"/>
                    <w:spacing w:before="120" w:after="120"/>
                    <w:rPr>
                      <w:rFonts w:ascii="Calibri" w:hAnsi="Calibri" w:cs="Calibri"/>
                      <w:sz w:val="20"/>
                      <w:szCs w:val="20"/>
                      <w:lang w:val="fr-FR"/>
                    </w:rPr>
                  </w:pPr>
                </w:p>
              </w:tc>
              <w:tc>
                <w:tcPr>
                  <w:tcW w:w="590" w:type="dxa"/>
                </w:tcPr>
                <w:p w14:paraId="44B7261B" w14:textId="77777777" w:rsidR="00217DFC" w:rsidRPr="00E421C6" w:rsidRDefault="00217DFC" w:rsidP="00602992">
                  <w:pPr>
                    <w:snapToGrid w:val="0"/>
                    <w:spacing w:before="120" w:after="120"/>
                    <w:rPr>
                      <w:rFonts w:ascii="Calibri" w:hAnsi="Calibri" w:cs="Calibri"/>
                      <w:sz w:val="20"/>
                      <w:szCs w:val="20"/>
                      <w:lang w:val="fr-FR"/>
                    </w:rPr>
                  </w:pPr>
                </w:p>
              </w:tc>
            </w:tr>
            <w:tr w:rsidR="00217DFC" w:rsidRPr="00E75E9E" w14:paraId="4122672B" w14:textId="77777777" w:rsidTr="00E75E9E">
              <w:trPr>
                <w:jc w:val="center"/>
              </w:trPr>
              <w:tc>
                <w:tcPr>
                  <w:tcW w:w="7112" w:type="dxa"/>
                </w:tcPr>
                <w:p w14:paraId="78440BE9" w14:textId="1682546B" w:rsidR="00217DFC" w:rsidRPr="00E421C6" w:rsidRDefault="00217DFC" w:rsidP="00602992">
                  <w:pPr>
                    <w:snapToGrid w:val="0"/>
                    <w:spacing w:before="120" w:after="120"/>
                    <w:rPr>
                      <w:rFonts w:ascii="Calibri" w:hAnsi="Calibri" w:cs="Calibri"/>
                      <w:sz w:val="20"/>
                      <w:szCs w:val="20"/>
                      <w:lang w:val="fr-FR"/>
                    </w:rPr>
                  </w:pPr>
                  <w:r w:rsidRPr="00E421C6">
                    <w:rPr>
                      <w:rFonts w:ascii="Calibri" w:eastAsiaTheme="minorEastAsia" w:hAnsi="Calibri" w:cs="Calibri"/>
                      <w:sz w:val="20"/>
                      <w:szCs w:val="20"/>
                      <w:lang w:val="fr-FR" w:eastAsia="zh-TW"/>
                    </w:rPr>
                    <w:t xml:space="preserve">d. </w:t>
                  </w:r>
                  <w:r w:rsidR="00E75E9E" w:rsidRPr="00E421C6">
                    <w:rPr>
                      <w:rFonts w:ascii="Calibri" w:hAnsi="Calibri" w:cs="Calibri"/>
                      <w:sz w:val="20"/>
                      <w:szCs w:val="20"/>
                      <w:lang w:val="fr-FR" w:eastAsia="fr-FR"/>
                    </w:rPr>
                    <w:t>intégrer au contrat de réassurance une clause de résiliation pour déclassement (dégradation) de la notation ou pour d'autres motifs spécifiques</w:t>
                  </w:r>
                </w:p>
              </w:tc>
              <w:tc>
                <w:tcPr>
                  <w:tcW w:w="567" w:type="dxa"/>
                </w:tcPr>
                <w:p w14:paraId="6589EF2A" w14:textId="77777777" w:rsidR="00217DFC" w:rsidRPr="00E421C6" w:rsidRDefault="00217DFC" w:rsidP="00602992">
                  <w:pPr>
                    <w:snapToGrid w:val="0"/>
                    <w:spacing w:before="120" w:after="120"/>
                    <w:rPr>
                      <w:rFonts w:ascii="Calibri" w:hAnsi="Calibri" w:cs="Calibri"/>
                      <w:sz w:val="20"/>
                      <w:szCs w:val="20"/>
                      <w:lang w:val="fr-FR"/>
                    </w:rPr>
                  </w:pPr>
                </w:p>
              </w:tc>
              <w:tc>
                <w:tcPr>
                  <w:tcW w:w="855" w:type="dxa"/>
                </w:tcPr>
                <w:p w14:paraId="77A91278" w14:textId="77777777" w:rsidR="00217DFC" w:rsidRPr="00E421C6" w:rsidRDefault="00217DFC" w:rsidP="00602992">
                  <w:pPr>
                    <w:snapToGrid w:val="0"/>
                    <w:spacing w:before="120" w:after="120"/>
                    <w:rPr>
                      <w:rFonts w:ascii="Calibri" w:hAnsi="Calibri" w:cs="Calibri"/>
                      <w:sz w:val="20"/>
                      <w:szCs w:val="20"/>
                      <w:lang w:val="fr-FR"/>
                    </w:rPr>
                  </w:pPr>
                </w:p>
              </w:tc>
              <w:tc>
                <w:tcPr>
                  <w:tcW w:w="590" w:type="dxa"/>
                </w:tcPr>
                <w:p w14:paraId="2C367B3C" w14:textId="77777777" w:rsidR="00217DFC" w:rsidRPr="00E421C6" w:rsidRDefault="00217DFC" w:rsidP="00602992">
                  <w:pPr>
                    <w:snapToGrid w:val="0"/>
                    <w:spacing w:before="120" w:after="120"/>
                    <w:rPr>
                      <w:rFonts w:ascii="Calibri" w:hAnsi="Calibri" w:cs="Calibri"/>
                      <w:sz w:val="20"/>
                      <w:szCs w:val="20"/>
                      <w:lang w:val="fr-FR"/>
                    </w:rPr>
                  </w:pPr>
                </w:p>
              </w:tc>
            </w:tr>
            <w:tr w:rsidR="00217DFC" w:rsidRPr="00E421C6" w14:paraId="23368934" w14:textId="77777777" w:rsidTr="00E75E9E">
              <w:trPr>
                <w:jc w:val="center"/>
              </w:trPr>
              <w:tc>
                <w:tcPr>
                  <w:tcW w:w="7112" w:type="dxa"/>
                </w:tcPr>
                <w:p w14:paraId="5FDCA334" w14:textId="214FCF39" w:rsidR="00217DFC" w:rsidRPr="00E421C6" w:rsidRDefault="00217DFC" w:rsidP="00602992">
                  <w:pPr>
                    <w:snapToGrid w:val="0"/>
                    <w:spacing w:before="120" w:after="120"/>
                    <w:rPr>
                      <w:rFonts w:ascii="Calibri" w:hAnsi="Calibri" w:cs="Calibri"/>
                      <w:sz w:val="20"/>
                      <w:szCs w:val="20"/>
                      <w:lang w:val="fr-FR"/>
                    </w:rPr>
                  </w:pPr>
                  <w:r w:rsidRPr="00E421C6">
                    <w:rPr>
                      <w:rFonts w:ascii="Calibri" w:eastAsiaTheme="minorEastAsia" w:hAnsi="Calibri" w:cs="Calibri"/>
                      <w:sz w:val="20"/>
                      <w:szCs w:val="20"/>
                      <w:lang w:val="fr-FR" w:eastAsia="zh-TW"/>
                    </w:rPr>
                    <w:t xml:space="preserve">e. </w:t>
                  </w:r>
                  <w:r w:rsidR="00E421C6" w:rsidRPr="00E421C6">
                    <w:rPr>
                      <w:rFonts w:ascii="Calibri" w:hAnsi="Calibri" w:cs="Calibri"/>
                      <w:sz w:val="20"/>
                      <w:szCs w:val="20"/>
                      <w:lang w:val="fr-FR" w:eastAsia="fr-FR"/>
                    </w:rPr>
                    <w:t xml:space="preserve">exiger du </w:t>
                  </w:r>
                  <w:r w:rsidR="00E421C6" w:rsidRPr="00E421C6">
                    <w:rPr>
                      <w:rFonts w:ascii="Calibri" w:hAnsi="Calibri" w:cs="Calibri"/>
                      <w:sz w:val="20"/>
                      <w:szCs w:val="20"/>
                      <w:lang w:val="fr-FR" w:eastAsia="fr-FR"/>
                    </w:rPr>
                    <w:t xml:space="preserve">cessionnaire </w:t>
                  </w:r>
                  <w:r w:rsidR="00E421C6" w:rsidRPr="00E421C6">
                    <w:rPr>
                      <w:rFonts w:ascii="Calibri" w:hAnsi="Calibri" w:cs="Calibri"/>
                      <w:sz w:val="20"/>
                      <w:szCs w:val="20"/>
                      <w:lang w:val="fr-FR" w:eastAsia="fr-FR"/>
                    </w:rPr>
                    <w:t>qu'il constitue une sureté (la possibilité d'exiger une telle sureté peut dépendre des forces respectives du cédant et du cessionnaire</w:t>
                  </w:r>
                  <w:proofErr w:type="gramStart"/>
                  <w:r w:rsidR="00E421C6" w:rsidRPr="00E421C6">
                    <w:rPr>
                      <w:rFonts w:ascii="Calibri" w:hAnsi="Calibri" w:cs="Calibri"/>
                      <w:sz w:val="20"/>
                      <w:szCs w:val="20"/>
                      <w:lang w:val="fr-FR" w:eastAsia="fr-FR"/>
                    </w:rPr>
                    <w:t>)</w:t>
                  </w:r>
                  <w:r w:rsidRPr="00E421C6">
                    <w:rPr>
                      <w:rFonts w:ascii="Calibri" w:hAnsi="Calibri" w:cs="Calibri"/>
                      <w:sz w:val="20"/>
                      <w:szCs w:val="20"/>
                      <w:lang w:val="fr-FR"/>
                    </w:rPr>
                    <w:t>;</w:t>
                  </w:r>
                  <w:proofErr w:type="gramEnd"/>
                </w:p>
              </w:tc>
              <w:tc>
                <w:tcPr>
                  <w:tcW w:w="567" w:type="dxa"/>
                </w:tcPr>
                <w:p w14:paraId="2E6DDFC7" w14:textId="77777777" w:rsidR="00217DFC" w:rsidRPr="00E421C6" w:rsidRDefault="00217DFC" w:rsidP="00602992">
                  <w:pPr>
                    <w:snapToGrid w:val="0"/>
                    <w:spacing w:before="120" w:after="120"/>
                    <w:rPr>
                      <w:rFonts w:ascii="Calibri" w:hAnsi="Calibri" w:cs="Calibri"/>
                      <w:sz w:val="20"/>
                      <w:szCs w:val="20"/>
                      <w:lang w:val="fr-FR"/>
                    </w:rPr>
                  </w:pPr>
                </w:p>
              </w:tc>
              <w:tc>
                <w:tcPr>
                  <w:tcW w:w="855" w:type="dxa"/>
                </w:tcPr>
                <w:p w14:paraId="482E9F9F" w14:textId="77777777" w:rsidR="00217DFC" w:rsidRPr="00E421C6" w:rsidRDefault="00217DFC" w:rsidP="00602992">
                  <w:pPr>
                    <w:snapToGrid w:val="0"/>
                    <w:spacing w:before="120" w:after="120"/>
                    <w:rPr>
                      <w:rFonts w:ascii="Calibri" w:hAnsi="Calibri" w:cs="Calibri"/>
                      <w:sz w:val="20"/>
                      <w:szCs w:val="20"/>
                      <w:lang w:val="fr-FR"/>
                    </w:rPr>
                  </w:pPr>
                </w:p>
              </w:tc>
              <w:tc>
                <w:tcPr>
                  <w:tcW w:w="590" w:type="dxa"/>
                </w:tcPr>
                <w:p w14:paraId="3FAE77CB" w14:textId="77777777" w:rsidR="00217DFC" w:rsidRPr="00E421C6" w:rsidRDefault="00217DFC" w:rsidP="00602992">
                  <w:pPr>
                    <w:snapToGrid w:val="0"/>
                    <w:spacing w:before="120" w:after="120"/>
                    <w:rPr>
                      <w:rFonts w:ascii="Calibri" w:hAnsi="Calibri" w:cs="Calibri"/>
                      <w:sz w:val="20"/>
                      <w:szCs w:val="20"/>
                      <w:lang w:val="fr-FR"/>
                    </w:rPr>
                  </w:pPr>
                </w:p>
              </w:tc>
            </w:tr>
            <w:tr w:rsidR="00217DFC" w:rsidRPr="00E421C6" w14:paraId="7F23361C" w14:textId="77777777" w:rsidTr="00E75E9E">
              <w:trPr>
                <w:jc w:val="center"/>
              </w:trPr>
              <w:tc>
                <w:tcPr>
                  <w:tcW w:w="7112" w:type="dxa"/>
                </w:tcPr>
                <w:p w14:paraId="7E3A5D4A" w14:textId="6F8B0362" w:rsidR="00217DFC" w:rsidRPr="00E421C6" w:rsidRDefault="00217DFC" w:rsidP="00602992">
                  <w:pPr>
                    <w:snapToGrid w:val="0"/>
                    <w:spacing w:before="120" w:after="120"/>
                    <w:rPr>
                      <w:rFonts w:ascii="Calibri" w:hAnsi="Calibri" w:cs="Calibri"/>
                      <w:sz w:val="20"/>
                      <w:szCs w:val="20"/>
                      <w:lang w:val="fr-FR"/>
                    </w:rPr>
                  </w:pPr>
                  <w:r w:rsidRPr="00E421C6">
                    <w:rPr>
                      <w:rFonts w:ascii="Calibri" w:eastAsiaTheme="minorEastAsia" w:hAnsi="Calibri" w:cs="Calibri"/>
                      <w:sz w:val="20"/>
                      <w:szCs w:val="20"/>
                      <w:lang w:val="fr-FR" w:eastAsia="zh-TW"/>
                    </w:rPr>
                    <w:t xml:space="preserve">f. </w:t>
                  </w:r>
                  <w:r w:rsidR="00E421C6" w:rsidRPr="00E421C6">
                    <w:rPr>
                      <w:rFonts w:ascii="Calibri" w:hAnsi="Calibri" w:cs="Calibri"/>
                      <w:sz w:val="20"/>
                      <w:szCs w:val="20"/>
                      <w:lang w:val="fr-FR" w:eastAsia="fr-FR"/>
                    </w:rPr>
                    <w:t>surveiller proactivement le règlement des sinistres cédés ;</w:t>
                  </w:r>
                </w:p>
              </w:tc>
              <w:tc>
                <w:tcPr>
                  <w:tcW w:w="567" w:type="dxa"/>
                </w:tcPr>
                <w:p w14:paraId="2019D213" w14:textId="77777777" w:rsidR="00217DFC" w:rsidRPr="00E421C6" w:rsidRDefault="00217DFC" w:rsidP="00602992">
                  <w:pPr>
                    <w:snapToGrid w:val="0"/>
                    <w:spacing w:before="120" w:after="120"/>
                    <w:rPr>
                      <w:rFonts w:ascii="Calibri" w:hAnsi="Calibri" w:cs="Calibri"/>
                      <w:sz w:val="20"/>
                      <w:szCs w:val="20"/>
                      <w:lang w:val="fr-FR"/>
                    </w:rPr>
                  </w:pPr>
                </w:p>
              </w:tc>
              <w:tc>
                <w:tcPr>
                  <w:tcW w:w="855" w:type="dxa"/>
                </w:tcPr>
                <w:p w14:paraId="199CF5DA" w14:textId="77777777" w:rsidR="00217DFC" w:rsidRPr="00E421C6" w:rsidRDefault="00217DFC" w:rsidP="00602992">
                  <w:pPr>
                    <w:snapToGrid w:val="0"/>
                    <w:spacing w:before="120" w:after="120"/>
                    <w:rPr>
                      <w:rFonts w:ascii="Calibri" w:hAnsi="Calibri" w:cs="Calibri"/>
                      <w:sz w:val="20"/>
                      <w:szCs w:val="20"/>
                      <w:lang w:val="fr-FR"/>
                    </w:rPr>
                  </w:pPr>
                </w:p>
              </w:tc>
              <w:tc>
                <w:tcPr>
                  <w:tcW w:w="590" w:type="dxa"/>
                </w:tcPr>
                <w:p w14:paraId="35906298" w14:textId="77777777" w:rsidR="00217DFC" w:rsidRPr="00E421C6" w:rsidRDefault="00217DFC" w:rsidP="00602992">
                  <w:pPr>
                    <w:snapToGrid w:val="0"/>
                    <w:spacing w:before="120" w:after="120"/>
                    <w:rPr>
                      <w:rFonts w:ascii="Calibri" w:hAnsi="Calibri" w:cs="Calibri"/>
                      <w:sz w:val="20"/>
                      <w:szCs w:val="20"/>
                      <w:lang w:val="fr-FR"/>
                    </w:rPr>
                  </w:pPr>
                </w:p>
              </w:tc>
            </w:tr>
            <w:tr w:rsidR="00217DFC" w:rsidRPr="00E421C6" w14:paraId="392D6611" w14:textId="77777777" w:rsidTr="00E75E9E">
              <w:trPr>
                <w:jc w:val="center"/>
              </w:trPr>
              <w:tc>
                <w:tcPr>
                  <w:tcW w:w="7112" w:type="dxa"/>
                </w:tcPr>
                <w:p w14:paraId="04DFC8A9" w14:textId="08750E4C" w:rsidR="00217DFC" w:rsidRPr="00E421C6" w:rsidRDefault="00217DFC" w:rsidP="00602992">
                  <w:pPr>
                    <w:snapToGrid w:val="0"/>
                    <w:spacing w:before="120" w:after="120"/>
                    <w:rPr>
                      <w:rFonts w:ascii="Calibri" w:hAnsi="Calibri" w:cs="Calibri"/>
                      <w:sz w:val="20"/>
                      <w:szCs w:val="20"/>
                      <w:lang w:val="fr-FR"/>
                    </w:rPr>
                  </w:pPr>
                  <w:r w:rsidRPr="00E421C6">
                    <w:rPr>
                      <w:rFonts w:ascii="Calibri" w:eastAsiaTheme="minorEastAsia" w:hAnsi="Calibri" w:cs="Calibri"/>
                      <w:sz w:val="20"/>
                      <w:szCs w:val="20"/>
                      <w:lang w:val="fr-FR" w:eastAsia="zh-TW"/>
                    </w:rPr>
                    <w:t xml:space="preserve">g. </w:t>
                  </w:r>
                  <w:r w:rsidR="00E421C6" w:rsidRPr="00E421C6">
                    <w:rPr>
                      <w:rFonts w:ascii="Calibri" w:eastAsiaTheme="minorEastAsia" w:hAnsi="Calibri" w:cs="Calibri"/>
                      <w:sz w:val="20"/>
                      <w:szCs w:val="20"/>
                      <w:lang w:val="fr-FR" w:eastAsia="zh-TW"/>
                    </w:rPr>
                    <w:t>conserver des fonds du réassureur</w:t>
                  </w:r>
                  <w:r w:rsidRPr="00E421C6">
                    <w:rPr>
                      <w:rFonts w:ascii="Calibri" w:hAnsi="Calibri" w:cs="Calibri"/>
                      <w:sz w:val="20"/>
                      <w:szCs w:val="20"/>
                      <w:lang w:val="fr-FR"/>
                    </w:rPr>
                    <w:t>.</w:t>
                  </w:r>
                </w:p>
              </w:tc>
              <w:tc>
                <w:tcPr>
                  <w:tcW w:w="567" w:type="dxa"/>
                </w:tcPr>
                <w:p w14:paraId="1821B1DF" w14:textId="77777777" w:rsidR="00217DFC" w:rsidRPr="00E421C6" w:rsidRDefault="00217DFC" w:rsidP="00602992">
                  <w:pPr>
                    <w:snapToGrid w:val="0"/>
                    <w:spacing w:before="120" w:after="120"/>
                    <w:rPr>
                      <w:rFonts w:ascii="Calibri" w:hAnsi="Calibri" w:cs="Calibri"/>
                      <w:sz w:val="20"/>
                      <w:szCs w:val="20"/>
                      <w:lang w:val="fr-FR"/>
                    </w:rPr>
                  </w:pPr>
                </w:p>
              </w:tc>
              <w:tc>
                <w:tcPr>
                  <w:tcW w:w="855" w:type="dxa"/>
                </w:tcPr>
                <w:p w14:paraId="5FB16D82" w14:textId="77777777" w:rsidR="00217DFC" w:rsidRPr="00E421C6" w:rsidRDefault="00217DFC" w:rsidP="00602992">
                  <w:pPr>
                    <w:snapToGrid w:val="0"/>
                    <w:spacing w:before="120" w:after="120"/>
                    <w:rPr>
                      <w:rFonts w:ascii="Calibri" w:hAnsi="Calibri" w:cs="Calibri"/>
                      <w:sz w:val="20"/>
                      <w:szCs w:val="20"/>
                      <w:lang w:val="fr-FR"/>
                    </w:rPr>
                  </w:pPr>
                </w:p>
              </w:tc>
              <w:tc>
                <w:tcPr>
                  <w:tcW w:w="590" w:type="dxa"/>
                </w:tcPr>
                <w:p w14:paraId="34C30897" w14:textId="77777777" w:rsidR="00217DFC" w:rsidRPr="00E421C6" w:rsidRDefault="00217DFC" w:rsidP="00602992">
                  <w:pPr>
                    <w:snapToGrid w:val="0"/>
                    <w:spacing w:before="120" w:after="120"/>
                    <w:rPr>
                      <w:rFonts w:ascii="Calibri" w:hAnsi="Calibri" w:cs="Calibri"/>
                      <w:sz w:val="20"/>
                      <w:szCs w:val="20"/>
                      <w:lang w:val="fr-FR"/>
                    </w:rPr>
                  </w:pPr>
                </w:p>
              </w:tc>
            </w:tr>
          </w:tbl>
          <w:p w14:paraId="1DB17285" w14:textId="77777777" w:rsidR="00217DFC" w:rsidRPr="00E421C6" w:rsidRDefault="00217DFC" w:rsidP="00602992">
            <w:pPr>
              <w:snapToGrid w:val="0"/>
              <w:spacing w:before="120" w:after="120"/>
              <w:rPr>
                <w:rFonts w:ascii="Calibri" w:eastAsiaTheme="minorEastAsia" w:hAnsi="Calibri" w:cs="Calibri"/>
                <w:lang w:val="fr-FR" w:eastAsia="zh-TW"/>
              </w:rPr>
            </w:pPr>
          </w:p>
        </w:tc>
      </w:tr>
      <w:bookmarkEnd w:id="11"/>
    </w:tbl>
    <w:p w14:paraId="2E4B5234" w14:textId="77777777" w:rsidR="00217DFC" w:rsidRPr="00E421C6" w:rsidRDefault="00217DFC" w:rsidP="00602992">
      <w:pPr>
        <w:snapToGrid w:val="0"/>
        <w:spacing w:before="120" w:after="120"/>
        <w:ind w:left="567" w:hanging="567"/>
        <w:rPr>
          <w:rFonts w:ascii="Calibri" w:eastAsiaTheme="minorEastAsia" w:hAnsi="Calibri" w:cs="Calibri"/>
          <w:sz w:val="22"/>
          <w:szCs w:val="22"/>
          <w:lang w:val="fr-FR" w:eastAsia="zh-TW"/>
        </w:rPr>
      </w:pPr>
    </w:p>
    <w:p w14:paraId="24F4884C" w14:textId="6F90E851" w:rsidR="00047316" w:rsidRPr="00AA175D" w:rsidRDefault="00945BC3" w:rsidP="00602992">
      <w:pPr>
        <w:pStyle w:val="NormalWeb"/>
        <w:spacing w:before="120" w:beforeAutospacing="0" w:after="120" w:afterAutospacing="0"/>
        <w:ind w:left="397" w:hanging="397"/>
        <w:rPr>
          <w:rFonts w:ascii="Calibri" w:hAnsi="Calibri" w:cs="Calibri"/>
          <w:sz w:val="22"/>
          <w:szCs w:val="22"/>
          <w:lang w:val="fr-FR" w:eastAsia="fr-FR"/>
        </w:rPr>
      </w:pPr>
      <w:r w:rsidRPr="002C2E87">
        <w:rPr>
          <w:rFonts w:ascii="Calibri" w:hAnsi="Calibri" w:cs="Calibri"/>
          <w:b/>
          <w:sz w:val="22"/>
          <w:szCs w:val="22"/>
          <w:lang w:val="fr-FR"/>
        </w:rPr>
        <w:t xml:space="preserve">13. </w:t>
      </w:r>
      <w:r w:rsidR="002C2E87" w:rsidRPr="002C2E87">
        <w:rPr>
          <w:rFonts w:ascii="Calibri" w:hAnsi="Calibri" w:cs="Calibri"/>
          <w:b/>
          <w:sz w:val="22"/>
          <w:szCs w:val="22"/>
          <w:lang w:val="fr-FR"/>
        </w:rPr>
        <w:tab/>
      </w:r>
      <w:r w:rsidR="00047316" w:rsidRPr="00AA175D">
        <w:rPr>
          <w:rFonts w:ascii="Calibri" w:hAnsi="Calibri" w:cs="Calibri"/>
          <w:sz w:val="22"/>
          <w:szCs w:val="22"/>
          <w:lang w:val="fr-FR" w:eastAsia="fr-FR"/>
        </w:rPr>
        <w:t>Lorsqu</w:t>
      </w:r>
      <w:r w:rsidR="00E421C6">
        <w:rPr>
          <w:rFonts w:ascii="Calibri" w:hAnsi="Calibri" w:cs="Calibri"/>
          <w:sz w:val="22"/>
          <w:szCs w:val="22"/>
          <w:lang w:val="fr-FR" w:eastAsia="fr-FR"/>
        </w:rPr>
        <w:t>’</w:t>
      </w:r>
      <w:r w:rsidR="00047316" w:rsidRPr="00AA175D">
        <w:rPr>
          <w:rFonts w:ascii="Calibri" w:hAnsi="Calibri" w:cs="Calibri"/>
          <w:sz w:val="22"/>
          <w:szCs w:val="22"/>
          <w:lang w:val="fr-FR" w:eastAsia="fr-FR"/>
        </w:rPr>
        <w:t>elle demande aux cédants d’avoir des contrôles internes efficaces de la mise en œuvre de leur programme de réassurance, VOTRE AUTORITÉ demande-t-elle que la fonction actuarielle</w:t>
      </w:r>
      <w:r w:rsidR="00E421C6" w:rsidRPr="00AA175D">
        <w:rPr>
          <w:rFonts w:ascii="Calibri" w:hAnsi="Calibri" w:cs="Calibri"/>
          <w:sz w:val="22"/>
          <w:szCs w:val="22"/>
          <w:vertAlign w:val="superscript"/>
          <w:lang w:val="fr-FR" w:eastAsia="fr-FR"/>
        </w:rPr>
        <w:t> </w:t>
      </w:r>
      <w:r w:rsidR="00E421C6" w:rsidRPr="00AA175D">
        <w:rPr>
          <w:rStyle w:val="Appelnotedebasdep"/>
          <w:rFonts w:ascii="Calibri" w:hAnsi="Calibri" w:cs="Calibri"/>
          <w:sz w:val="22"/>
          <w:szCs w:val="22"/>
          <w:lang w:val="fr-FR" w:eastAsia="fr-FR"/>
        </w:rPr>
        <w:footnoteReference w:id="4"/>
      </w:r>
      <w:r w:rsidR="00047316" w:rsidRPr="00AA175D">
        <w:rPr>
          <w:rFonts w:ascii="Calibri" w:hAnsi="Calibri" w:cs="Calibri"/>
          <w:sz w:val="22"/>
          <w:szCs w:val="22"/>
          <w:lang w:val="fr-FR" w:eastAsia="fr-FR"/>
        </w:rPr>
        <w:t xml:space="preserve"> du cédant évalue et fournisse un avis sur l'élaboration, la tarification et l'</w:t>
      </w:r>
      <w:r w:rsidR="002D6E86" w:rsidRPr="00AA175D">
        <w:rPr>
          <w:rFonts w:ascii="Calibri" w:hAnsi="Calibri" w:cs="Calibri"/>
          <w:sz w:val="22"/>
          <w:szCs w:val="22"/>
          <w:lang w:val="fr-FR" w:eastAsia="fr-FR"/>
        </w:rPr>
        <w:t xml:space="preserve">appréciation </w:t>
      </w:r>
      <w:r w:rsidR="00047316" w:rsidRPr="00AA175D">
        <w:rPr>
          <w:rFonts w:ascii="Calibri" w:hAnsi="Calibri" w:cs="Calibri"/>
          <w:sz w:val="22"/>
          <w:szCs w:val="22"/>
          <w:lang w:val="fr-FR" w:eastAsia="fr-FR"/>
        </w:rPr>
        <w:t xml:space="preserve">de la suffisance des accords de réassurance (cf. l’orientation 8.6.4) ?  </w:t>
      </w:r>
      <w:r w:rsidR="00047316" w:rsidRPr="00AA175D">
        <w:rPr>
          <w:rFonts w:ascii="Calibri" w:hAnsi="Calibri" w:cs="Calibri"/>
          <w:i/>
          <w:iCs/>
          <w:color w:val="FF0000"/>
          <w:sz w:val="22"/>
          <w:szCs w:val="22"/>
          <w:lang w:val="fr-FR" w:eastAsia="fr-FR"/>
        </w:rPr>
        <w:t>(</w:t>
      </w:r>
      <w:r w:rsidR="00017972">
        <w:rPr>
          <w:rFonts w:ascii="Calibri" w:hAnsi="Calibri" w:cs="Calibri"/>
          <w:i/>
          <w:iCs/>
          <w:color w:val="FF0000"/>
          <w:sz w:val="22"/>
          <w:szCs w:val="22"/>
          <w:lang w:val="fr-FR" w:eastAsia="fr-FR"/>
        </w:rPr>
        <w:t xml:space="preserve">PBA </w:t>
      </w:r>
      <w:r w:rsidR="00047316" w:rsidRPr="00AA175D">
        <w:rPr>
          <w:rFonts w:ascii="Calibri" w:hAnsi="Calibri" w:cs="Calibri"/>
          <w:i/>
          <w:iCs/>
          <w:color w:val="FF0000"/>
          <w:sz w:val="22"/>
          <w:szCs w:val="22"/>
          <w:lang w:val="fr-FR" w:eastAsia="fr-FR"/>
        </w:rPr>
        <w:t>13.2)</w:t>
      </w:r>
    </w:p>
    <w:p w14:paraId="0FCE0D72" w14:textId="07B09C76" w:rsidR="002D6E86" w:rsidRPr="00AA175D" w:rsidRDefault="002D6E86" w:rsidP="00BC4898">
      <w:pPr>
        <w:snapToGrid w:val="0"/>
        <w:spacing w:before="120" w:after="120"/>
        <w:ind w:left="397"/>
        <w:rPr>
          <w:rFonts w:ascii="Calibri" w:hAnsi="Calibri" w:cs="Calibri"/>
          <w:sz w:val="22"/>
          <w:szCs w:val="22"/>
          <w:lang w:val="fr-FR"/>
        </w:rPr>
      </w:pPr>
      <w:r w:rsidRPr="00AA175D">
        <w:rPr>
          <w:rFonts w:ascii="Calibri" w:hAnsi="Calibri" w:cs="Calibri"/>
          <w:sz w:val="22"/>
          <w:szCs w:val="22"/>
          <w:lang w:val="fr-FR"/>
        </w:rPr>
        <w:t>1. Oui, la fonction actuarielle des cédants doit évaluer et fournir des avis sur l'élaboration, la tarification et l'appréciation de la suffisance des accords de réassurance.</w:t>
      </w:r>
    </w:p>
    <w:p w14:paraId="6EE67C91" w14:textId="2C4C2E43" w:rsidR="002D6E86" w:rsidRPr="00AA175D" w:rsidRDefault="002D6E86" w:rsidP="00BC4898">
      <w:pPr>
        <w:snapToGrid w:val="0"/>
        <w:spacing w:before="120" w:after="120"/>
        <w:ind w:left="397"/>
        <w:rPr>
          <w:rFonts w:ascii="Calibri" w:hAnsi="Calibri" w:cs="Calibri"/>
          <w:sz w:val="22"/>
          <w:szCs w:val="22"/>
          <w:lang w:val="fr-FR"/>
        </w:rPr>
      </w:pPr>
      <w:r w:rsidRPr="00AA175D">
        <w:rPr>
          <w:rFonts w:ascii="Calibri" w:hAnsi="Calibri" w:cs="Calibri"/>
          <w:sz w:val="22"/>
          <w:szCs w:val="22"/>
          <w:lang w:val="fr-FR"/>
        </w:rPr>
        <w:t xml:space="preserve">2. La fonction actuarielle des cédants est parfois, mais pas toujours, tenue d'évaluer et de fournir </w:t>
      </w:r>
      <w:r w:rsidRPr="00AA175D">
        <w:rPr>
          <w:rFonts w:ascii="Calibri" w:hAnsi="Calibri" w:cs="Calibri"/>
          <w:sz w:val="22"/>
          <w:szCs w:val="22"/>
          <w:lang w:val="fr-FR" w:eastAsia="fr-FR"/>
        </w:rPr>
        <w:t>un avis sur l'élaboration, la tarification et l'appréciation de la suffisance des accords de réassurance</w:t>
      </w:r>
      <w:r w:rsidRPr="00AA175D">
        <w:rPr>
          <w:rFonts w:ascii="Calibri" w:hAnsi="Calibri" w:cs="Calibri"/>
          <w:sz w:val="22"/>
          <w:szCs w:val="22"/>
          <w:lang w:val="fr-FR"/>
        </w:rPr>
        <w:t>.</w:t>
      </w:r>
    </w:p>
    <w:p w14:paraId="04A6EB92" w14:textId="41E1D3B0" w:rsidR="002D6E86" w:rsidRPr="00AA175D" w:rsidRDefault="002D6E86" w:rsidP="00BC4898">
      <w:pPr>
        <w:snapToGrid w:val="0"/>
        <w:spacing w:before="120" w:after="120"/>
        <w:ind w:left="397"/>
        <w:rPr>
          <w:rFonts w:ascii="Calibri" w:hAnsi="Calibri" w:cs="Calibri"/>
          <w:sz w:val="22"/>
          <w:szCs w:val="22"/>
          <w:lang w:val="fr-FR"/>
        </w:rPr>
      </w:pPr>
      <w:r w:rsidRPr="00AA175D">
        <w:rPr>
          <w:rFonts w:ascii="Calibri" w:hAnsi="Calibri" w:cs="Calibri"/>
          <w:sz w:val="22"/>
          <w:szCs w:val="22"/>
          <w:lang w:val="fr-FR"/>
        </w:rPr>
        <w:t>3. Non, mais l'autorité de contrôle a communiqué qu'elle attendait de la fonction actuarielle des cédants qu'elle évalue et fournisse des avis sur l'élaboration, la tarification et l'appréciation de la suffisance des accords de réassurance</w:t>
      </w:r>
    </w:p>
    <w:p w14:paraId="67A0A7BC" w14:textId="77777777" w:rsidR="002C2E87" w:rsidRPr="00AA175D" w:rsidRDefault="002D6E86" w:rsidP="00BC4898">
      <w:pPr>
        <w:snapToGrid w:val="0"/>
        <w:spacing w:before="120" w:after="120"/>
        <w:ind w:left="397"/>
        <w:rPr>
          <w:rFonts w:ascii="Calibri" w:hAnsi="Calibri" w:cs="Calibri"/>
          <w:sz w:val="22"/>
          <w:szCs w:val="22"/>
          <w:lang w:val="fr-FR"/>
        </w:rPr>
      </w:pPr>
      <w:r w:rsidRPr="00AA175D">
        <w:rPr>
          <w:rFonts w:ascii="Calibri" w:hAnsi="Calibri" w:cs="Calibri"/>
          <w:sz w:val="22"/>
          <w:szCs w:val="22"/>
          <w:lang w:val="fr-FR"/>
        </w:rPr>
        <w:t>4. Non, il n'existe aucune exigence ni attente de ce type.</w:t>
      </w:r>
    </w:p>
    <w:p w14:paraId="3DB55FB0" w14:textId="77777777" w:rsidR="002D6E86" w:rsidRPr="00AA175D" w:rsidRDefault="002D6E86" w:rsidP="00602992">
      <w:pPr>
        <w:spacing w:before="120" w:after="120"/>
        <w:ind w:left="284"/>
        <w:contextualSpacing/>
        <w:rPr>
          <w:rFonts w:ascii="Calibri" w:hAnsi="Calibri" w:cs="Calibri"/>
          <w:b/>
          <w:bCs/>
          <w:sz w:val="22"/>
          <w:szCs w:val="22"/>
          <w:lang w:val="fr-FR"/>
        </w:rPr>
      </w:pPr>
    </w:p>
    <w:p w14:paraId="20A6611F" w14:textId="1D170376" w:rsidR="00217DFC" w:rsidRPr="00AA175D" w:rsidRDefault="00A2596A" w:rsidP="00602992">
      <w:pPr>
        <w:spacing w:before="120" w:after="120"/>
        <w:rPr>
          <w:rFonts w:ascii="Calibri" w:hAnsi="Calibri" w:cs="Calibri"/>
          <w:b/>
          <w:bCs/>
          <w:color w:val="00B0F0"/>
          <w:sz w:val="22"/>
          <w:szCs w:val="22"/>
          <w:lang w:val="fr-FR"/>
        </w:rPr>
      </w:pPr>
      <w:r w:rsidRPr="00AA175D">
        <w:rPr>
          <w:rFonts w:ascii="Calibri" w:hAnsi="Calibri" w:cs="Calibri"/>
          <w:b/>
          <w:bCs/>
          <w:color w:val="00B0F0"/>
          <w:sz w:val="22"/>
          <w:szCs w:val="22"/>
          <w:lang w:val="fr-FR"/>
        </w:rPr>
        <w:t xml:space="preserve">Si vous souhaitez développer toute réponse sous ce standard 13.2, </w:t>
      </w:r>
      <w:r w:rsidR="0092453F" w:rsidRPr="00AA175D">
        <w:rPr>
          <w:rFonts w:ascii="Calibri" w:hAnsi="Calibri" w:cs="Calibri"/>
          <w:b/>
          <w:bCs/>
          <w:color w:val="00B0F0"/>
          <w:sz w:val="22"/>
          <w:szCs w:val="22"/>
          <w:lang w:val="fr-FR"/>
        </w:rPr>
        <w:t>vous pouvez laisser un commentaire</w:t>
      </w:r>
      <w:r w:rsidRPr="00AA175D">
        <w:rPr>
          <w:rFonts w:ascii="Calibri" w:hAnsi="Calibri" w:cs="Calibri"/>
          <w:b/>
          <w:bCs/>
          <w:color w:val="00B0F0"/>
          <w:sz w:val="22"/>
          <w:szCs w:val="22"/>
          <w:lang w:val="fr-FR"/>
        </w:rPr>
        <w:t xml:space="preserve"> dans la boite ci-dessous.</w:t>
      </w:r>
    </w:p>
    <w:tbl>
      <w:tblPr>
        <w:tblStyle w:val="Grilledutableau"/>
        <w:tblW w:w="0" w:type="auto"/>
        <w:tblLook w:val="04A0" w:firstRow="1" w:lastRow="0" w:firstColumn="1" w:lastColumn="0" w:noHBand="0" w:noVBand="1"/>
      </w:tblPr>
      <w:tblGrid>
        <w:gridCol w:w="9350"/>
      </w:tblGrid>
      <w:tr w:rsidR="00217DFC" w:rsidRPr="00077699" w14:paraId="6014C0C1" w14:textId="77777777" w:rsidTr="00703A5D">
        <w:tc>
          <w:tcPr>
            <w:tcW w:w="9350" w:type="dxa"/>
          </w:tcPr>
          <w:p w14:paraId="29E8B85B" w14:textId="77777777" w:rsidR="00217DFC" w:rsidRPr="002C2E87" w:rsidRDefault="00217DFC" w:rsidP="00602992">
            <w:pPr>
              <w:spacing w:before="120" w:after="120"/>
              <w:rPr>
                <w:rFonts w:ascii="Calibri" w:eastAsiaTheme="minorEastAsia" w:hAnsi="Calibri" w:cs="Calibri"/>
                <w:lang w:val="fr-FR" w:eastAsia="zh-TW"/>
              </w:rPr>
            </w:pPr>
          </w:p>
          <w:p w14:paraId="5FF54995" w14:textId="77777777" w:rsidR="00217DFC" w:rsidRPr="002C2E87" w:rsidRDefault="00217DFC" w:rsidP="00602992">
            <w:pPr>
              <w:spacing w:before="120" w:after="120"/>
              <w:rPr>
                <w:rFonts w:ascii="Calibri" w:eastAsiaTheme="minorEastAsia" w:hAnsi="Calibri" w:cs="Calibri"/>
                <w:lang w:val="fr-FR" w:eastAsia="zh-TW"/>
              </w:rPr>
            </w:pPr>
          </w:p>
        </w:tc>
      </w:tr>
    </w:tbl>
    <w:p w14:paraId="17338DF9" w14:textId="77777777" w:rsidR="00217DFC" w:rsidRPr="002C2E87" w:rsidRDefault="00217DFC" w:rsidP="00602992">
      <w:pPr>
        <w:snapToGrid w:val="0"/>
        <w:spacing w:before="120" w:after="120"/>
        <w:ind w:left="567" w:hanging="567"/>
        <w:rPr>
          <w:rFonts w:ascii="Calibri" w:hAnsi="Calibri" w:cs="Calibri"/>
          <w:sz w:val="22"/>
          <w:szCs w:val="22"/>
          <w:lang w:val="fr-FR"/>
        </w:rPr>
      </w:pPr>
    </w:p>
    <w:p w14:paraId="2FDA457A" w14:textId="78F9C1C4" w:rsidR="00217DFC" w:rsidRPr="005B532E" w:rsidRDefault="008651C9" w:rsidP="00BC4898">
      <w:pPr>
        <w:keepNext/>
        <w:snapToGrid w:val="0"/>
        <w:spacing w:before="120" w:after="120"/>
        <w:ind w:left="1134" w:hanging="1134"/>
        <w:rPr>
          <w:rFonts w:ascii="Calibri" w:hAnsi="Calibri" w:cs="Calibri"/>
          <w:b/>
          <w:bCs/>
          <w:lang w:val="fr-FR"/>
        </w:rPr>
      </w:pPr>
      <w:r w:rsidRPr="008651C9">
        <w:rPr>
          <w:rFonts w:ascii="Calibri" w:hAnsi="Calibri" w:cs="Calibri"/>
          <w:b/>
          <w:bCs/>
          <w:lang w:val="fr-FR"/>
        </w:rPr>
        <w:lastRenderedPageBreak/>
        <w:t xml:space="preserve">PBA </w:t>
      </w:r>
      <w:r w:rsidR="00217DFC" w:rsidRPr="00DE2845">
        <w:rPr>
          <w:rFonts w:ascii="Calibri" w:hAnsi="Calibri" w:cs="Calibri"/>
          <w:b/>
          <w:bCs/>
          <w:lang w:val="fr-FR"/>
        </w:rPr>
        <w:t xml:space="preserve">13.3   </w:t>
      </w:r>
      <w:r>
        <w:rPr>
          <w:rFonts w:ascii="Calibri" w:hAnsi="Calibri" w:cs="Calibri"/>
          <w:b/>
          <w:bCs/>
          <w:lang w:val="fr-FR"/>
        </w:rPr>
        <w:tab/>
      </w:r>
      <w:r w:rsidR="005B532E" w:rsidRPr="00DE2845">
        <w:rPr>
          <w:rFonts w:ascii="Calibri" w:hAnsi="Calibri" w:cs="Calibri"/>
          <w:b/>
          <w:bCs/>
          <w:lang w:val="fr-FR"/>
        </w:rPr>
        <w:t>L’autorité de contrôle exige que les cédants démontrent l'impact économique du transfert de risque provenant de leurs contrats de réassurance</w:t>
      </w:r>
      <w:r w:rsidR="00DE2845">
        <w:rPr>
          <w:lang w:val="fr-FR"/>
        </w:rPr>
        <w:t> </w:t>
      </w:r>
      <w:r w:rsidR="00217DFC" w:rsidRPr="00217DFC">
        <w:rPr>
          <w:rStyle w:val="Appelnotedebasdep"/>
          <w:rFonts w:ascii="Calibri" w:hAnsi="Calibri" w:cs="Calibri"/>
          <w:b/>
          <w:bCs/>
          <w:lang w:val="en-US"/>
        </w:rPr>
        <w:footnoteReference w:id="5"/>
      </w:r>
      <w:r w:rsidR="00217DFC" w:rsidRPr="005B532E">
        <w:rPr>
          <w:rFonts w:ascii="Calibri" w:hAnsi="Calibri" w:cs="Calibri"/>
          <w:b/>
          <w:bCs/>
          <w:lang w:val="fr-FR"/>
        </w:rPr>
        <w:t>.  </w:t>
      </w:r>
    </w:p>
    <w:p w14:paraId="63A81FC0" w14:textId="77777777" w:rsidR="00217DFC" w:rsidRPr="005B532E" w:rsidRDefault="00217DFC" w:rsidP="00602992">
      <w:pPr>
        <w:snapToGrid w:val="0"/>
        <w:spacing w:before="120" w:after="120"/>
        <w:ind w:left="567" w:hanging="567"/>
        <w:rPr>
          <w:rFonts w:ascii="Calibri" w:eastAsiaTheme="minorEastAsia" w:hAnsi="Calibri" w:cs="Calibri"/>
          <w:b/>
          <w:bCs/>
          <w:sz w:val="22"/>
          <w:szCs w:val="22"/>
          <w:lang w:val="fr-FR" w:eastAsia="zh-TW"/>
        </w:rPr>
      </w:pPr>
    </w:p>
    <w:p w14:paraId="43D6FF10" w14:textId="3B188832" w:rsidR="00217DFC" w:rsidRPr="005B532E" w:rsidRDefault="005B532E" w:rsidP="00602992">
      <w:pPr>
        <w:spacing w:before="120" w:after="120"/>
        <w:ind w:left="397" w:hanging="397"/>
        <w:rPr>
          <w:rFonts w:ascii="Calibri" w:hAnsi="Calibri" w:cs="Calibri"/>
          <w:sz w:val="22"/>
          <w:szCs w:val="22"/>
          <w:lang w:val="fr-FR"/>
        </w:rPr>
      </w:pPr>
      <w:r w:rsidRPr="002C2E87">
        <w:rPr>
          <w:rFonts w:ascii="Calibri" w:hAnsi="Calibri" w:cs="Calibri"/>
          <w:b/>
          <w:sz w:val="22"/>
          <w:szCs w:val="22"/>
          <w:lang w:val="fr-FR"/>
        </w:rPr>
        <w:t>1</w:t>
      </w:r>
      <w:r w:rsidR="00E34B67" w:rsidRPr="002C2E87">
        <w:rPr>
          <w:rFonts w:ascii="Calibri" w:hAnsi="Calibri" w:cs="Calibri"/>
          <w:b/>
          <w:sz w:val="22"/>
          <w:szCs w:val="22"/>
          <w:lang w:val="fr-FR"/>
        </w:rPr>
        <w:t>4</w:t>
      </w:r>
      <w:r w:rsidRPr="002C2E87">
        <w:rPr>
          <w:rFonts w:ascii="Calibri" w:hAnsi="Calibri" w:cs="Calibri"/>
          <w:b/>
          <w:sz w:val="22"/>
          <w:szCs w:val="22"/>
          <w:lang w:val="fr-FR"/>
        </w:rPr>
        <w:t xml:space="preserve">. </w:t>
      </w:r>
      <w:r w:rsidR="002C2E87" w:rsidRPr="002C2E87">
        <w:rPr>
          <w:rFonts w:ascii="Calibri" w:hAnsi="Calibri" w:cs="Calibri"/>
          <w:b/>
          <w:sz w:val="22"/>
          <w:szCs w:val="22"/>
          <w:lang w:val="fr-FR"/>
        </w:rPr>
        <w:tab/>
      </w:r>
      <w:r w:rsidRPr="005B532E">
        <w:rPr>
          <w:rFonts w:ascii="Calibri" w:hAnsi="Calibri" w:cs="Calibri"/>
          <w:sz w:val="22"/>
          <w:szCs w:val="22"/>
          <w:lang w:val="fr-FR"/>
        </w:rPr>
        <w:t xml:space="preserve">Comment VOTRE AUTORITÉ exige-t-elle </w:t>
      </w:r>
      <w:r>
        <w:rPr>
          <w:rFonts w:ascii="Calibri" w:hAnsi="Calibri" w:cs="Calibri"/>
          <w:sz w:val="22"/>
          <w:szCs w:val="22"/>
          <w:lang w:val="fr-FR"/>
        </w:rPr>
        <w:t xml:space="preserve">que les </w:t>
      </w:r>
      <w:r w:rsidRPr="005B532E">
        <w:rPr>
          <w:rFonts w:ascii="Calibri" w:hAnsi="Calibri" w:cs="Calibri"/>
          <w:sz w:val="22"/>
          <w:szCs w:val="22"/>
          <w:lang w:val="fr-FR"/>
        </w:rPr>
        <w:t xml:space="preserve">assureurs cédants démontrent l'impact économique du transfert de risque </w:t>
      </w:r>
      <w:r>
        <w:rPr>
          <w:rFonts w:ascii="Calibri" w:hAnsi="Calibri" w:cs="Calibri"/>
          <w:sz w:val="22"/>
          <w:szCs w:val="22"/>
          <w:lang w:val="fr-FR"/>
        </w:rPr>
        <w:t xml:space="preserve">provenant </w:t>
      </w:r>
      <w:r w:rsidRPr="005B532E">
        <w:rPr>
          <w:rFonts w:ascii="Calibri" w:hAnsi="Calibri" w:cs="Calibri"/>
          <w:sz w:val="22"/>
          <w:szCs w:val="22"/>
          <w:lang w:val="fr-FR"/>
        </w:rPr>
        <w:t>de leurs contrats de réassurance ?</w:t>
      </w:r>
    </w:p>
    <w:p w14:paraId="4F061115" w14:textId="77777777" w:rsidR="007F1630" w:rsidRPr="00E14615" w:rsidRDefault="007F1630" w:rsidP="007F1630">
      <w:pPr>
        <w:snapToGrid w:val="0"/>
        <w:spacing w:before="120" w:after="120"/>
        <w:ind w:left="397"/>
        <w:rPr>
          <w:rFonts w:ascii="Calibri" w:hAnsi="Calibri" w:cs="Calibri"/>
          <w:sz w:val="22"/>
          <w:szCs w:val="22"/>
          <w:lang w:val="fr-FR"/>
        </w:rPr>
      </w:pPr>
      <w:r w:rsidRPr="00E14615">
        <w:rPr>
          <w:rFonts w:ascii="Calibri" w:hAnsi="Calibri" w:cs="Calibri"/>
          <w:sz w:val="22"/>
          <w:szCs w:val="22"/>
          <w:lang w:val="fr-FR"/>
        </w:rPr>
        <w:t xml:space="preserve">1.   </w:t>
      </w:r>
      <w:r>
        <w:rPr>
          <w:rFonts w:ascii="Calibri" w:hAnsi="Calibri" w:cs="Calibri"/>
          <w:sz w:val="22"/>
          <w:szCs w:val="22"/>
          <w:lang w:val="fr-FR"/>
        </w:rPr>
        <w:t>Exigé</w:t>
      </w:r>
      <w:r w:rsidRPr="00E14615">
        <w:rPr>
          <w:rFonts w:ascii="Calibri" w:hAnsi="Calibri" w:cs="Calibri"/>
          <w:sz w:val="22"/>
          <w:szCs w:val="22"/>
          <w:lang w:val="fr-FR"/>
        </w:rPr>
        <w:t xml:space="preserve"> de manière complète et explicite par la </w:t>
      </w:r>
      <w:r>
        <w:rPr>
          <w:rFonts w:ascii="Calibri" w:hAnsi="Calibri" w:cs="Calibri"/>
          <w:sz w:val="22"/>
          <w:szCs w:val="22"/>
          <w:lang w:val="fr-FR"/>
        </w:rPr>
        <w:t xml:space="preserve">réglementation </w:t>
      </w:r>
      <w:r w:rsidRPr="00E14615">
        <w:rPr>
          <w:rFonts w:ascii="Calibri" w:hAnsi="Calibri" w:cs="Calibri"/>
          <w:sz w:val="22"/>
          <w:szCs w:val="22"/>
          <w:lang w:val="fr-FR"/>
        </w:rPr>
        <w:t>ou exigé</w:t>
      </w:r>
      <w:r>
        <w:rPr>
          <w:rFonts w:ascii="Calibri" w:hAnsi="Calibri" w:cs="Calibri"/>
          <w:sz w:val="22"/>
          <w:szCs w:val="22"/>
          <w:lang w:val="fr-FR"/>
        </w:rPr>
        <w:t xml:space="preserve"> en termes généraux </w:t>
      </w:r>
      <w:r w:rsidRPr="00E14615">
        <w:rPr>
          <w:rFonts w:ascii="Calibri" w:hAnsi="Calibri" w:cs="Calibri"/>
          <w:sz w:val="22"/>
          <w:szCs w:val="22"/>
          <w:lang w:val="fr-FR"/>
        </w:rPr>
        <w:t xml:space="preserve">par la </w:t>
      </w:r>
      <w:r>
        <w:rPr>
          <w:rFonts w:ascii="Calibri" w:hAnsi="Calibri" w:cs="Calibri"/>
          <w:sz w:val="22"/>
          <w:szCs w:val="22"/>
          <w:lang w:val="fr-FR"/>
        </w:rPr>
        <w:t>réglementation et précisé dans des recommandations de contrôle publiées</w:t>
      </w:r>
      <w:r w:rsidRPr="00E14615">
        <w:rPr>
          <w:rFonts w:ascii="Calibri" w:hAnsi="Calibri" w:cs="Calibri"/>
          <w:sz w:val="22"/>
          <w:szCs w:val="22"/>
          <w:lang w:val="fr-FR"/>
        </w:rPr>
        <w:t>.</w:t>
      </w:r>
    </w:p>
    <w:p w14:paraId="36CA261A" w14:textId="77777777" w:rsidR="007F1630" w:rsidRPr="00E14615" w:rsidRDefault="007F1630" w:rsidP="007F1630">
      <w:pPr>
        <w:snapToGrid w:val="0"/>
        <w:spacing w:before="120" w:after="120"/>
        <w:ind w:left="397"/>
        <w:rPr>
          <w:rFonts w:ascii="Calibri" w:hAnsi="Calibri" w:cs="Calibri"/>
          <w:sz w:val="22"/>
          <w:szCs w:val="22"/>
          <w:lang w:val="fr-FR"/>
        </w:rPr>
      </w:pPr>
      <w:r>
        <w:rPr>
          <w:rFonts w:ascii="Calibri" w:hAnsi="Calibri" w:cs="Calibri"/>
          <w:sz w:val="22"/>
          <w:szCs w:val="22"/>
          <w:lang w:val="fr-FR"/>
        </w:rPr>
        <w:t>2.</w:t>
      </w:r>
      <w:r>
        <w:rPr>
          <w:rFonts w:ascii="Calibri" w:hAnsi="Calibri" w:cs="Calibri"/>
          <w:sz w:val="22"/>
          <w:szCs w:val="22"/>
          <w:lang w:val="fr-FR"/>
        </w:rPr>
        <w:tab/>
      </w:r>
      <w:r w:rsidRPr="00E14615">
        <w:rPr>
          <w:rFonts w:ascii="Calibri" w:hAnsi="Calibri" w:cs="Calibri"/>
          <w:sz w:val="22"/>
          <w:szCs w:val="22"/>
          <w:lang w:val="fr-FR"/>
        </w:rPr>
        <w:t>Exigé</w:t>
      </w:r>
      <w:r>
        <w:rPr>
          <w:rFonts w:ascii="Calibri" w:hAnsi="Calibri" w:cs="Calibri"/>
          <w:sz w:val="22"/>
          <w:szCs w:val="22"/>
          <w:lang w:val="fr-FR"/>
        </w:rPr>
        <w:t xml:space="preserve"> ou recommandé</w:t>
      </w:r>
      <w:r w:rsidRPr="00E14615">
        <w:rPr>
          <w:rFonts w:ascii="Calibri" w:hAnsi="Calibri" w:cs="Calibri"/>
          <w:sz w:val="22"/>
          <w:szCs w:val="22"/>
          <w:lang w:val="fr-FR"/>
        </w:rPr>
        <w:t xml:space="preserve"> par des </w:t>
      </w:r>
      <w:r>
        <w:rPr>
          <w:rFonts w:ascii="Calibri" w:hAnsi="Calibri" w:cs="Calibri"/>
          <w:sz w:val="22"/>
          <w:szCs w:val="22"/>
          <w:lang w:val="fr-FR"/>
        </w:rPr>
        <w:t xml:space="preserve">recommandations de contrôle acceptées, ou par des recommandations </w:t>
      </w:r>
      <w:r w:rsidRPr="00E14615">
        <w:rPr>
          <w:rFonts w:ascii="Calibri" w:hAnsi="Calibri" w:cs="Calibri"/>
          <w:sz w:val="22"/>
          <w:szCs w:val="22"/>
          <w:lang w:val="fr-FR"/>
        </w:rPr>
        <w:t>qui n'ont pas force de loi.</w:t>
      </w:r>
    </w:p>
    <w:p w14:paraId="04247443" w14:textId="77777777" w:rsidR="007F1630" w:rsidRPr="00E14615" w:rsidRDefault="007F1630" w:rsidP="00397B84">
      <w:pPr>
        <w:snapToGrid w:val="0"/>
        <w:spacing w:before="120" w:after="120"/>
        <w:ind w:left="397"/>
        <w:rPr>
          <w:rFonts w:ascii="Calibri" w:hAnsi="Calibri" w:cs="Calibri"/>
          <w:sz w:val="22"/>
          <w:szCs w:val="22"/>
          <w:lang w:val="fr-FR"/>
        </w:rPr>
      </w:pPr>
      <w:r w:rsidRPr="00E14615">
        <w:rPr>
          <w:rFonts w:ascii="Calibri" w:hAnsi="Calibri" w:cs="Calibri"/>
          <w:sz w:val="22"/>
          <w:szCs w:val="22"/>
          <w:lang w:val="fr-FR"/>
        </w:rPr>
        <w:t xml:space="preserve">3.   </w:t>
      </w:r>
      <w:r>
        <w:rPr>
          <w:rFonts w:ascii="Calibri" w:hAnsi="Calibri" w:cs="Calibri"/>
          <w:sz w:val="22"/>
          <w:szCs w:val="22"/>
          <w:lang w:val="fr-FR"/>
        </w:rPr>
        <w:t xml:space="preserve">Recommandé </w:t>
      </w:r>
      <w:r w:rsidRPr="00E14615">
        <w:rPr>
          <w:rFonts w:ascii="Calibri" w:hAnsi="Calibri" w:cs="Calibri"/>
          <w:sz w:val="22"/>
          <w:szCs w:val="22"/>
          <w:lang w:val="fr-FR"/>
        </w:rPr>
        <w:t>par VOTRE AUTORITÉ au cas par cas.</w:t>
      </w:r>
    </w:p>
    <w:p w14:paraId="058CE664" w14:textId="77777777" w:rsidR="007F1630" w:rsidRPr="002C2E87" w:rsidRDefault="007F1630" w:rsidP="007F1630">
      <w:pPr>
        <w:snapToGrid w:val="0"/>
        <w:spacing w:before="120" w:after="120"/>
        <w:ind w:left="397"/>
        <w:rPr>
          <w:rFonts w:ascii="Calibri" w:hAnsi="Calibri" w:cs="Calibri"/>
          <w:sz w:val="22"/>
          <w:szCs w:val="22"/>
          <w:lang w:val="fr-FR"/>
        </w:rPr>
      </w:pPr>
      <w:r w:rsidRPr="00E14615">
        <w:rPr>
          <w:rFonts w:ascii="Calibri" w:hAnsi="Calibri" w:cs="Calibri"/>
          <w:sz w:val="22"/>
          <w:szCs w:val="22"/>
          <w:lang w:val="fr-FR"/>
        </w:rPr>
        <w:t xml:space="preserve">4.   Il n'existe aucune </w:t>
      </w:r>
      <w:r>
        <w:rPr>
          <w:rFonts w:ascii="Calibri" w:hAnsi="Calibri" w:cs="Calibri"/>
          <w:sz w:val="22"/>
          <w:szCs w:val="22"/>
          <w:lang w:val="fr-FR"/>
        </w:rPr>
        <w:t xml:space="preserve">réglementation ou recommandation </w:t>
      </w:r>
      <w:r w:rsidRPr="00E14615">
        <w:rPr>
          <w:rFonts w:ascii="Calibri" w:hAnsi="Calibri" w:cs="Calibri"/>
          <w:sz w:val="22"/>
          <w:szCs w:val="22"/>
          <w:lang w:val="fr-FR"/>
        </w:rPr>
        <w:t>de ce type.</w:t>
      </w:r>
      <w:r>
        <w:rPr>
          <w:rFonts w:ascii="Calibri" w:hAnsi="Calibri" w:cs="Calibri"/>
          <w:sz w:val="22"/>
          <w:szCs w:val="22"/>
          <w:lang w:val="fr-FR"/>
        </w:rPr>
        <w:t xml:space="preserve">  </w:t>
      </w:r>
    </w:p>
    <w:p w14:paraId="7A9F4920" w14:textId="77777777" w:rsidR="007F1630" w:rsidRDefault="007F1630" w:rsidP="00602992">
      <w:pPr>
        <w:snapToGrid w:val="0"/>
        <w:spacing w:before="120" w:after="120"/>
        <w:rPr>
          <w:rFonts w:ascii="Calibri" w:hAnsi="Calibri" w:cs="Calibri"/>
          <w:bCs/>
          <w:lang w:val="fr-FR"/>
        </w:rPr>
      </w:pPr>
    </w:p>
    <w:p w14:paraId="4B1FEF3F" w14:textId="0AE94045" w:rsidR="00217DFC" w:rsidRPr="00AA175D" w:rsidRDefault="00DE2845" w:rsidP="00602992">
      <w:pPr>
        <w:snapToGrid w:val="0"/>
        <w:spacing w:before="120" w:after="120"/>
        <w:rPr>
          <w:rFonts w:ascii="Calibri" w:hAnsi="Calibri" w:cs="Calibri"/>
          <w:sz w:val="22"/>
          <w:szCs w:val="22"/>
          <w:lang w:val="fr-FR"/>
        </w:rPr>
      </w:pPr>
      <w:r w:rsidRPr="00AA175D">
        <w:rPr>
          <w:rFonts w:ascii="Calibri" w:hAnsi="Calibri" w:cs="Calibri"/>
          <w:bCs/>
          <w:sz w:val="22"/>
          <w:lang w:val="fr-FR"/>
        </w:rPr>
        <w:t xml:space="preserve">Si vous souhaitez </w:t>
      </w:r>
      <w:r w:rsidR="00FA757B" w:rsidRPr="00AA175D">
        <w:rPr>
          <w:rFonts w:ascii="Calibri" w:hAnsi="Calibri" w:cs="Calibri"/>
          <w:bCs/>
          <w:sz w:val="22"/>
          <w:lang w:val="fr-FR"/>
        </w:rPr>
        <w:t>développer votre réponse</w:t>
      </w:r>
      <w:r w:rsidRPr="00AA175D">
        <w:rPr>
          <w:rFonts w:ascii="Calibri" w:hAnsi="Calibri" w:cs="Calibri"/>
          <w:bCs/>
          <w:sz w:val="22"/>
          <w:lang w:val="fr-FR"/>
        </w:rPr>
        <w:t xml:space="preserve">, </w:t>
      </w:r>
      <w:r w:rsidR="0092453F" w:rsidRPr="00AA175D">
        <w:rPr>
          <w:rFonts w:ascii="Calibri" w:hAnsi="Calibri" w:cs="Calibri"/>
          <w:bCs/>
          <w:sz w:val="22"/>
          <w:lang w:val="fr-FR"/>
        </w:rPr>
        <w:t>vous pouvez laisser un commentaire</w:t>
      </w:r>
      <w:r w:rsidRPr="00AA175D">
        <w:rPr>
          <w:rFonts w:ascii="Calibri" w:hAnsi="Calibri" w:cs="Calibri"/>
          <w:bCs/>
          <w:sz w:val="22"/>
          <w:lang w:val="fr-FR"/>
        </w:rPr>
        <w:t xml:space="preserve"> dans la boite ci-dessous</w:t>
      </w:r>
      <w:r w:rsidR="00217DFC" w:rsidRPr="00AA175D">
        <w:rPr>
          <w:rFonts w:ascii="Calibri" w:hAnsi="Calibri" w:cs="Calibri"/>
          <w:sz w:val="22"/>
          <w:szCs w:val="22"/>
          <w:lang w:val="fr-FR"/>
        </w:rPr>
        <w:t>.</w:t>
      </w:r>
    </w:p>
    <w:tbl>
      <w:tblPr>
        <w:tblStyle w:val="Grilledutableau"/>
        <w:tblW w:w="0" w:type="auto"/>
        <w:tblLook w:val="04A0" w:firstRow="1" w:lastRow="0" w:firstColumn="1" w:lastColumn="0" w:noHBand="0" w:noVBand="1"/>
      </w:tblPr>
      <w:tblGrid>
        <w:gridCol w:w="9350"/>
      </w:tblGrid>
      <w:tr w:rsidR="00217DFC" w:rsidRPr="00077699" w14:paraId="20C2C891" w14:textId="77777777" w:rsidTr="00703A5D">
        <w:tc>
          <w:tcPr>
            <w:tcW w:w="9355" w:type="dxa"/>
          </w:tcPr>
          <w:p w14:paraId="232A13B0" w14:textId="77777777" w:rsidR="00217DFC" w:rsidRPr="00DE2845" w:rsidRDefault="00217DFC" w:rsidP="00602992">
            <w:pPr>
              <w:spacing w:before="120" w:after="120"/>
              <w:rPr>
                <w:rFonts w:ascii="Calibri" w:hAnsi="Calibri" w:cs="Calibri"/>
                <w:lang w:val="fr-FR"/>
              </w:rPr>
            </w:pPr>
          </w:p>
          <w:p w14:paraId="20420B93" w14:textId="77777777" w:rsidR="00217DFC" w:rsidRPr="00DE2845" w:rsidRDefault="00217DFC" w:rsidP="00602992">
            <w:pPr>
              <w:spacing w:before="120" w:after="120"/>
              <w:rPr>
                <w:rFonts w:ascii="Calibri" w:hAnsi="Calibri" w:cs="Calibri"/>
                <w:lang w:val="fr-FR"/>
              </w:rPr>
            </w:pPr>
          </w:p>
        </w:tc>
      </w:tr>
    </w:tbl>
    <w:p w14:paraId="6B95250F" w14:textId="77777777" w:rsidR="00217DFC" w:rsidRPr="00DE2845" w:rsidRDefault="00217DFC" w:rsidP="00602992">
      <w:pPr>
        <w:snapToGrid w:val="0"/>
        <w:spacing w:before="120" w:after="120"/>
        <w:ind w:left="567" w:hanging="567"/>
        <w:rPr>
          <w:rFonts w:ascii="Calibri" w:eastAsiaTheme="minorEastAsia" w:hAnsi="Calibri" w:cs="Calibri"/>
          <w:b/>
          <w:bCs/>
          <w:sz w:val="22"/>
          <w:szCs w:val="22"/>
          <w:lang w:val="fr-FR" w:eastAsia="zh-TW"/>
        </w:rPr>
      </w:pPr>
    </w:p>
    <w:p w14:paraId="3637A21F" w14:textId="1AB54F57" w:rsidR="005B532E" w:rsidRPr="005B532E" w:rsidRDefault="00E34B67" w:rsidP="00602992">
      <w:pPr>
        <w:spacing w:before="120" w:after="120"/>
        <w:ind w:left="397" w:hanging="397"/>
        <w:rPr>
          <w:rFonts w:ascii="Calibri" w:hAnsi="Calibri" w:cs="Calibri"/>
          <w:sz w:val="22"/>
          <w:szCs w:val="22"/>
          <w:lang w:val="fr-FR"/>
        </w:rPr>
      </w:pPr>
      <w:r w:rsidRPr="007F1630">
        <w:rPr>
          <w:rFonts w:ascii="Calibri" w:hAnsi="Calibri" w:cs="Calibri"/>
          <w:b/>
          <w:sz w:val="22"/>
          <w:szCs w:val="22"/>
          <w:lang w:val="fr-FR"/>
        </w:rPr>
        <w:t>15</w:t>
      </w:r>
      <w:r w:rsidR="005B532E" w:rsidRPr="007F1630">
        <w:rPr>
          <w:rFonts w:ascii="Calibri" w:hAnsi="Calibri" w:cs="Calibri"/>
          <w:b/>
          <w:sz w:val="22"/>
          <w:szCs w:val="22"/>
          <w:lang w:val="fr-FR"/>
        </w:rPr>
        <w:t xml:space="preserve">. </w:t>
      </w:r>
      <w:r w:rsidR="007F1630" w:rsidRPr="007F1630">
        <w:rPr>
          <w:rFonts w:ascii="Calibri" w:hAnsi="Calibri" w:cs="Calibri"/>
          <w:b/>
          <w:sz w:val="22"/>
          <w:szCs w:val="22"/>
          <w:lang w:val="fr-FR"/>
        </w:rPr>
        <w:tab/>
      </w:r>
      <w:r w:rsidR="005B532E" w:rsidRPr="005B532E">
        <w:rPr>
          <w:rFonts w:ascii="Calibri" w:hAnsi="Calibri" w:cs="Calibri"/>
          <w:sz w:val="22"/>
          <w:szCs w:val="22"/>
          <w:lang w:val="fr-FR"/>
        </w:rPr>
        <w:t xml:space="preserve">Comment VOTRE AUTORITÉ exige-t-elle </w:t>
      </w:r>
      <w:r w:rsidR="005B532E">
        <w:rPr>
          <w:rFonts w:ascii="Calibri" w:hAnsi="Calibri" w:cs="Calibri"/>
          <w:sz w:val="22"/>
          <w:szCs w:val="22"/>
          <w:lang w:val="fr-FR"/>
        </w:rPr>
        <w:t xml:space="preserve">que les </w:t>
      </w:r>
      <w:r w:rsidR="005B532E" w:rsidRPr="005B532E">
        <w:rPr>
          <w:rFonts w:ascii="Calibri" w:hAnsi="Calibri" w:cs="Calibri"/>
          <w:sz w:val="22"/>
          <w:szCs w:val="22"/>
          <w:lang w:val="fr-FR"/>
        </w:rPr>
        <w:t xml:space="preserve">assureurs cédants démontrent l'impact économique du transfert de risque </w:t>
      </w:r>
      <w:r w:rsidR="005B532E">
        <w:rPr>
          <w:rFonts w:ascii="Calibri" w:hAnsi="Calibri" w:cs="Calibri"/>
          <w:sz w:val="22"/>
          <w:szCs w:val="22"/>
          <w:lang w:val="fr-FR"/>
        </w:rPr>
        <w:t xml:space="preserve">provenant </w:t>
      </w:r>
      <w:r w:rsidR="005B532E" w:rsidRPr="005B532E">
        <w:rPr>
          <w:rFonts w:ascii="Calibri" w:hAnsi="Calibri" w:cs="Calibri"/>
          <w:sz w:val="22"/>
          <w:szCs w:val="22"/>
          <w:lang w:val="fr-FR"/>
        </w:rPr>
        <w:t>de leurs contrats de réassurance ?</w:t>
      </w:r>
    </w:p>
    <w:p w14:paraId="1C5DF781" w14:textId="62512F1C" w:rsidR="005B532E" w:rsidRPr="005B532E" w:rsidRDefault="005B532E" w:rsidP="00397B84">
      <w:pPr>
        <w:snapToGrid w:val="0"/>
        <w:spacing w:before="120" w:after="120"/>
        <w:ind w:left="397"/>
        <w:rPr>
          <w:rFonts w:ascii="Calibri" w:hAnsi="Calibri" w:cs="Calibri"/>
          <w:sz w:val="22"/>
          <w:szCs w:val="22"/>
          <w:lang w:val="fr-FR"/>
        </w:rPr>
      </w:pPr>
      <w:r w:rsidRPr="005B532E">
        <w:rPr>
          <w:rFonts w:ascii="Calibri" w:hAnsi="Calibri" w:cs="Calibri"/>
          <w:sz w:val="22"/>
          <w:szCs w:val="22"/>
          <w:lang w:val="fr-FR"/>
        </w:rPr>
        <w:t xml:space="preserve">1.  </w:t>
      </w:r>
      <w:r w:rsidR="00D50D38">
        <w:rPr>
          <w:rFonts w:ascii="Calibri" w:hAnsi="Calibri" w:cs="Calibri"/>
          <w:sz w:val="22"/>
          <w:szCs w:val="22"/>
          <w:lang w:val="fr-FR"/>
        </w:rPr>
        <w:t xml:space="preserve">Les </w:t>
      </w:r>
      <w:r>
        <w:rPr>
          <w:rFonts w:ascii="Calibri" w:hAnsi="Calibri" w:cs="Calibri"/>
          <w:sz w:val="22"/>
          <w:szCs w:val="22"/>
          <w:lang w:val="fr-FR"/>
        </w:rPr>
        <w:t>contrôle</w:t>
      </w:r>
      <w:r w:rsidR="00D50D38">
        <w:rPr>
          <w:rFonts w:ascii="Calibri" w:hAnsi="Calibri" w:cs="Calibri"/>
          <w:sz w:val="22"/>
          <w:szCs w:val="22"/>
          <w:lang w:val="fr-FR"/>
        </w:rPr>
        <w:t>s</w:t>
      </w:r>
      <w:r>
        <w:rPr>
          <w:rFonts w:ascii="Calibri" w:hAnsi="Calibri" w:cs="Calibri"/>
          <w:sz w:val="22"/>
          <w:szCs w:val="22"/>
          <w:lang w:val="fr-FR"/>
        </w:rPr>
        <w:t xml:space="preserve"> </w:t>
      </w:r>
      <w:r w:rsidRPr="005B532E">
        <w:rPr>
          <w:rFonts w:ascii="Calibri" w:hAnsi="Calibri" w:cs="Calibri"/>
          <w:sz w:val="22"/>
          <w:szCs w:val="22"/>
          <w:lang w:val="fr-FR"/>
        </w:rPr>
        <w:t xml:space="preserve">de l'impact économique </w:t>
      </w:r>
      <w:r w:rsidR="00D50D38">
        <w:rPr>
          <w:rFonts w:ascii="Calibri" w:hAnsi="Calibri" w:cs="Calibri"/>
          <w:sz w:val="22"/>
          <w:szCs w:val="22"/>
          <w:lang w:val="fr-FR"/>
        </w:rPr>
        <w:t xml:space="preserve">sur les </w:t>
      </w:r>
      <w:r w:rsidRPr="005B532E">
        <w:rPr>
          <w:rFonts w:ascii="Calibri" w:hAnsi="Calibri" w:cs="Calibri"/>
          <w:sz w:val="22"/>
          <w:szCs w:val="22"/>
          <w:lang w:val="fr-FR"/>
        </w:rPr>
        <w:t xml:space="preserve">cédants sont régulièrement effectués. Sur demande, les cédants fournissent des informations suffisantes sur leurs contrats de réassurance </w:t>
      </w:r>
      <w:r w:rsidR="00D50D38">
        <w:rPr>
          <w:rFonts w:ascii="Calibri" w:hAnsi="Calibri" w:cs="Calibri"/>
          <w:sz w:val="22"/>
          <w:szCs w:val="22"/>
          <w:lang w:val="fr-FR"/>
        </w:rPr>
        <w:t xml:space="preserve">pour </w:t>
      </w:r>
      <w:r w:rsidRPr="005B532E">
        <w:rPr>
          <w:rFonts w:ascii="Calibri" w:hAnsi="Calibri" w:cs="Calibri"/>
          <w:sz w:val="22"/>
          <w:szCs w:val="22"/>
          <w:lang w:val="fr-FR"/>
        </w:rPr>
        <w:t>permettre à l'autorité de contrôle d</w:t>
      </w:r>
      <w:r w:rsidR="00D50D38">
        <w:rPr>
          <w:rFonts w:ascii="Calibri" w:hAnsi="Calibri" w:cs="Calibri"/>
          <w:sz w:val="22"/>
          <w:szCs w:val="22"/>
          <w:lang w:val="fr-FR"/>
        </w:rPr>
        <w:t xml:space="preserve">’avoir un avis éclairé </w:t>
      </w:r>
      <w:r w:rsidRPr="005B532E">
        <w:rPr>
          <w:rFonts w:ascii="Calibri" w:hAnsi="Calibri" w:cs="Calibri"/>
          <w:sz w:val="22"/>
          <w:szCs w:val="22"/>
          <w:lang w:val="fr-FR"/>
        </w:rPr>
        <w:t xml:space="preserve">sur la </w:t>
      </w:r>
      <w:r w:rsidR="00D50D38">
        <w:rPr>
          <w:rFonts w:ascii="Calibri" w:hAnsi="Calibri" w:cs="Calibri"/>
          <w:sz w:val="22"/>
          <w:szCs w:val="22"/>
          <w:lang w:val="fr-FR"/>
        </w:rPr>
        <w:t xml:space="preserve">matérialité </w:t>
      </w:r>
      <w:r w:rsidRPr="005B532E">
        <w:rPr>
          <w:rFonts w:ascii="Calibri" w:hAnsi="Calibri" w:cs="Calibri"/>
          <w:sz w:val="22"/>
          <w:szCs w:val="22"/>
          <w:lang w:val="fr-FR"/>
        </w:rPr>
        <w:t>du transfert de risque.</w:t>
      </w:r>
    </w:p>
    <w:p w14:paraId="5BECE19C" w14:textId="21E810DD" w:rsidR="005B532E" w:rsidRPr="005B532E" w:rsidRDefault="00D50D38" w:rsidP="00397B84">
      <w:pPr>
        <w:snapToGrid w:val="0"/>
        <w:spacing w:before="120" w:after="120"/>
        <w:ind w:left="397"/>
        <w:rPr>
          <w:rFonts w:ascii="Calibri" w:hAnsi="Calibri" w:cs="Calibri"/>
          <w:sz w:val="22"/>
          <w:szCs w:val="22"/>
          <w:lang w:val="fr-FR"/>
        </w:rPr>
      </w:pPr>
      <w:r>
        <w:rPr>
          <w:rFonts w:ascii="Calibri" w:hAnsi="Calibri" w:cs="Calibri"/>
          <w:sz w:val="22"/>
          <w:szCs w:val="22"/>
          <w:lang w:val="fr-FR"/>
        </w:rPr>
        <w:t>2</w:t>
      </w:r>
      <w:r w:rsidR="005B532E" w:rsidRPr="005B532E">
        <w:rPr>
          <w:rFonts w:ascii="Calibri" w:hAnsi="Calibri" w:cs="Calibri"/>
          <w:sz w:val="22"/>
          <w:szCs w:val="22"/>
          <w:lang w:val="fr-FR"/>
        </w:rPr>
        <w:t xml:space="preserve">. Les </w:t>
      </w:r>
      <w:r>
        <w:rPr>
          <w:rFonts w:ascii="Calibri" w:hAnsi="Calibri" w:cs="Calibri"/>
          <w:sz w:val="22"/>
          <w:szCs w:val="22"/>
          <w:lang w:val="fr-FR"/>
        </w:rPr>
        <w:t xml:space="preserve">contrôles </w:t>
      </w:r>
      <w:r w:rsidR="005B532E" w:rsidRPr="005B532E">
        <w:rPr>
          <w:rFonts w:ascii="Calibri" w:hAnsi="Calibri" w:cs="Calibri"/>
          <w:sz w:val="22"/>
          <w:szCs w:val="22"/>
          <w:lang w:val="fr-FR"/>
        </w:rPr>
        <w:t xml:space="preserve">de l'impact économique </w:t>
      </w:r>
      <w:r>
        <w:rPr>
          <w:rFonts w:ascii="Calibri" w:hAnsi="Calibri" w:cs="Calibri"/>
          <w:sz w:val="22"/>
          <w:szCs w:val="22"/>
          <w:lang w:val="fr-FR"/>
        </w:rPr>
        <w:t xml:space="preserve">sur les </w:t>
      </w:r>
      <w:r w:rsidR="005B532E" w:rsidRPr="005B532E">
        <w:rPr>
          <w:rFonts w:ascii="Calibri" w:hAnsi="Calibri" w:cs="Calibri"/>
          <w:sz w:val="22"/>
          <w:szCs w:val="22"/>
          <w:lang w:val="fr-FR"/>
        </w:rPr>
        <w:t xml:space="preserve">cédants ne sont effectués qu'en cas de </w:t>
      </w:r>
      <w:r w:rsidR="0066242C">
        <w:rPr>
          <w:rFonts w:ascii="Calibri" w:hAnsi="Calibri" w:cs="Calibri"/>
          <w:sz w:val="22"/>
          <w:szCs w:val="22"/>
          <w:lang w:val="fr-FR"/>
        </w:rPr>
        <w:t xml:space="preserve">problèmes </w:t>
      </w:r>
      <w:r w:rsidR="005B532E" w:rsidRPr="005B532E">
        <w:rPr>
          <w:rFonts w:ascii="Calibri" w:hAnsi="Calibri" w:cs="Calibri"/>
          <w:sz w:val="22"/>
          <w:szCs w:val="22"/>
          <w:lang w:val="fr-FR"/>
        </w:rPr>
        <w:t xml:space="preserve">prudentiels </w:t>
      </w:r>
      <w:r w:rsidR="0066242C">
        <w:rPr>
          <w:rFonts w:ascii="Calibri" w:hAnsi="Calibri" w:cs="Calibri"/>
          <w:sz w:val="22"/>
          <w:szCs w:val="22"/>
          <w:lang w:val="fr-FR"/>
        </w:rPr>
        <w:t>(réels ou potentiels)</w:t>
      </w:r>
      <w:r w:rsidR="005B532E" w:rsidRPr="005B532E">
        <w:rPr>
          <w:rFonts w:ascii="Calibri" w:hAnsi="Calibri" w:cs="Calibri"/>
          <w:sz w:val="22"/>
          <w:szCs w:val="22"/>
          <w:lang w:val="fr-FR"/>
        </w:rPr>
        <w:t>.</w:t>
      </w:r>
      <w:r>
        <w:rPr>
          <w:rFonts w:ascii="Calibri" w:hAnsi="Calibri" w:cs="Calibri"/>
          <w:sz w:val="22"/>
          <w:szCs w:val="22"/>
          <w:lang w:val="fr-FR"/>
        </w:rPr>
        <w:t xml:space="preserve">  </w:t>
      </w:r>
    </w:p>
    <w:p w14:paraId="32F26DB2" w14:textId="6E002EAE" w:rsidR="00217DFC" w:rsidRDefault="00D50D38" w:rsidP="00397B84">
      <w:pPr>
        <w:snapToGrid w:val="0"/>
        <w:spacing w:before="120" w:after="120"/>
        <w:ind w:left="397"/>
        <w:rPr>
          <w:rFonts w:ascii="Calibri" w:hAnsi="Calibri" w:cs="Calibri"/>
          <w:sz w:val="22"/>
          <w:szCs w:val="22"/>
          <w:lang w:val="fr-FR"/>
        </w:rPr>
      </w:pPr>
      <w:r>
        <w:rPr>
          <w:rFonts w:ascii="Calibri" w:hAnsi="Calibri" w:cs="Calibri"/>
          <w:sz w:val="22"/>
          <w:szCs w:val="22"/>
          <w:lang w:val="fr-FR"/>
        </w:rPr>
        <w:t>3</w:t>
      </w:r>
      <w:r w:rsidR="005B532E" w:rsidRPr="005B532E">
        <w:rPr>
          <w:rFonts w:ascii="Calibri" w:hAnsi="Calibri" w:cs="Calibri"/>
          <w:sz w:val="22"/>
          <w:szCs w:val="22"/>
          <w:lang w:val="fr-FR"/>
        </w:rPr>
        <w:t xml:space="preserve">. Les </w:t>
      </w:r>
      <w:r>
        <w:rPr>
          <w:rFonts w:ascii="Calibri" w:hAnsi="Calibri" w:cs="Calibri"/>
          <w:sz w:val="22"/>
          <w:szCs w:val="22"/>
          <w:lang w:val="fr-FR"/>
        </w:rPr>
        <w:t xml:space="preserve">contrôles </w:t>
      </w:r>
      <w:r w:rsidR="005B532E" w:rsidRPr="005B532E">
        <w:rPr>
          <w:rFonts w:ascii="Calibri" w:hAnsi="Calibri" w:cs="Calibri"/>
          <w:sz w:val="22"/>
          <w:szCs w:val="22"/>
          <w:lang w:val="fr-FR"/>
        </w:rPr>
        <w:t xml:space="preserve">de l'impact économique </w:t>
      </w:r>
      <w:r>
        <w:rPr>
          <w:rFonts w:ascii="Calibri" w:hAnsi="Calibri" w:cs="Calibri"/>
          <w:sz w:val="22"/>
          <w:szCs w:val="22"/>
          <w:lang w:val="fr-FR"/>
        </w:rPr>
        <w:t xml:space="preserve">sur les </w:t>
      </w:r>
      <w:r w:rsidR="005B532E" w:rsidRPr="005B532E">
        <w:rPr>
          <w:rFonts w:ascii="Calibri" w:hAnsi="Calibri" w:cs="Calibri"/>
          <w:sz w:val="22"/>
          <w:szCs w:val="22"/>
          <w:lang w:val="fr-FR"/>
        </w:rPr>
        <w:t>cédants ne sont jamais effectués.</w:t>
      </w:r>
      <w:r w:rsidR="00023BC1">
        <w:rPr>
          <w:rFonts w:ascii="Calibri" w:hAnsi="Calibri" w:cs="Calibri"/>
          <w:sz w:val="22"/>
          <w:szCs w:val="22"/>
          <w:lang w:val="fr-FR"/>
        </w:rPr>
        <w:t xml:space="preserve">  </w:t>
      </w:r>
      <w:r w:rsidR="00023BC1">
        <w:rPr>
          <w:rFonts w:ascii="Calibri" w:hAnsi="Calibri" w:cs="Calibri"/>
          <w:sz w:val="22"/>
          <w:szCs w:val="22"/>
          <w:lang w:val="fr-FR"/>
        </w:rPr>
        <w:t xml:space="preserve"> </w:t>
      </w:r>
      <w:r w:rsidR="00023BC1" w:rsidRPr="00834159">
        <w:rPr>
          <w:rFonts w:ascii="Calibri" w:hAnsi="Calibri" w:cs="Calibri"/>
          <w:i/>
          <w:iCs/>
          <w:color w:val="FF0000"/>
          <w:sz w:val="22"/>
          <w:szCs w:val="22"/>
          <w:lang w:val="fr-FR"/>
        </w:rPr>
        <w:t>(PBA 13.3.3)</w:t>
      </w:r>
    </w:p>
    <w:p w14:paraId="13AFF066" w14:textId="77777777" w:rsidR="00E421C6" w:rsidRPr="00D50D38" w:rsidRDefault="00E421C6" w:rsidP="00397B84">
      <w:pPr>
        <w:snapToGrid w:val="0"/>
        <w:spacing w:before="120" w:after="120"/>
        <w:ind w:left="397"/>
        <w:rPr>
          <w:rFonts w:ascii="Calibri" w:hAnsi="Calibri" w:cs="Calibri"/>
          <w:sz w:val="22"/>
          <w:szCs w:val="22"/>
          <w:lang w:val="fr-FR"/>
        </w:rPr>
      </w:pPr>
    </w:p>
    <w:p w14:paraId="42721BC4" w14:textId="400E9A1F" w:rsidR="00D50D38" w:rsidRPr="00D50D38" w:rsidRDefault="00E34B67" w:rsidP="00602992">
      <w:pPr>
        <w:spacing w:before="120" w:after="120"/>
        <w:ind w:left="397" w:hanging="397"/>
        <w:rPr>
          <w:rFonts w:ascii="Calibri" w:hAnsi="Calibri" w:cs="Calibri"/>
          <w:sz w:val="22"/>
          <w:szCs w:val="22"/>
          <w:lang w:val="fr-FR"/>
        </w:rPr>
      </w:pPr>
      <w:r w:rsidRPr="007F1630">
        <w:rPr>
          <w:rFonts w:ascii="Calibri" w:hAnsi="Calibri" w:cs="Calibri"/>
          <w:b/>
          <w:sz w:val="22"/>
          <w:szCs w:val="22"/>
          <w:lang w:val="fr-FR"/>
        </w:rPr>
        <w:t>16</w:t>
      </w:r>
      <w:r w:rsidR="00D50D38" w:rsidRPr="007F1630">
        <w:rPr>
          <w:rFonts w:ascii="Calibri" w:hAnsi="Calibri" w:cs="Calibri"/>
          <w:b/>
          <w:sz w:val="22"/>
          <w:szCs w:val="22"/>
          <w:lang w:val="fr-FR"/>
        </w:rPr>
        <w:t>.</w:t>
      </w:r>
      <w:r w:rsidR="00D50D38" w:rsidRPr="00D50D38">
        <w:rPr>
          <w:rFonts w:ascii="Calibri" w:hAnsi="Calibri" w:cs="Calibri"/>
          <w:sz w:val="22"/>
          <w:szCs w:val="22"/>
          <w:lang w:val="fr-FR"/>
        </w:rPr>
        <w:t xml:space="preserve"> </w:t>
      </w:r>
      <w:r w:rsidR="007F1630">
        <w:rPr>
          <w:rFonts w:ascii="Calibri" w:hAnsi="Calibri" w:cs="Calibri"/>
          <w:sz w:val="22"/>
          <w:szCs w:val="22"/>
          <w:lang w:val="fr-FR"/>
        </w:rPr>
        <w:t xml:space="preserve"> </w:t>
      </w:r>
      <w:r w:rsidR="00D50D38" w:rsidRPr="00D50D38">
        <w:rPr>
          <w:rFonts w:ascii="Calibri" w:hAnsi="Calibri" w:cs="Calibri"/>
          <w:sz w:val="22"/>
          <w:szCs w:val="22"/>
          <w:lang w:val="fr-FR"/>
        </w:rPr>
        <w:t xml:space="preserve">En cas de doutes </w:t>
      </w:r>
      <w:r w:rsidR="00D50D38">
        <w:rPr>
          <w:rFonts w:ascii="Calibri" w:hAnsi="Calibri" w:cs="Calibri"/>
          <w:sz w:val="22"/>
          <w:szCs w:val="22"/>
          <w:lang w:val="fr-FR"/>
        </w:rPr>
        <w:t xml:space="preserve">sur la pertinence </w:t>
      </w:r>
      <w:r w:rsidR="00D50D38" w:rsidRPr="00D50D38">
        <w:rPr>
          <w:rFonts w:ascii="Calibri" w:hAnsi="Calibri" w:cs="Calibri"/>
          <w:sz w:val="22"/>
          <w:szCs w:val="22"/>
          <w:lang w:val="fr-FR"/>
        </w:rPr>
        <w:t>des informations fournies concernant le degré de transfert de risque, VOTRE AUTORITÉ évalue-t-elle le contenu du contrat de réassurance conclu par l'assureur cédant et la manière dont il a été déclaré par ce dernier (</w:t>
      </w:r>
      <w:r w:rsidR="00D50D38">
        <w:rPr>
          <w:rFonts w:ascii="Calibri" w:hAnsi="Calibri" w:cs="Calibri"/>
          <w:sz w:val="22"/>
          <w:szCs w:val="22"/>
          <w:lang w:val="fr-FR"/>
        </w:rPr>
        <w:t xml:space="preserve">cf. orientation </w:t>
      </w:r>
      <w:r w:rsidR="00D50D38" w:rsidRPr="00023BC1">
        <w:rPr>
          <w:rFonts w:ascii="Calibri" w:hAnsi="Calibri" w:cs="Calibri"/>
          <w:color w:val="FF0000"/>
          <w:sz w:val="22"/>
          <w:szCs w:val="22"/>
          <w:lang w:val="fr-FR"/>
        </w:rPr>
        <w:t>13.3.4</w:t>
      </w:r>
      <w:r w:rsidR="00D50D38" w:rsidRPr="00D50D38">
        <w:rPr>
          <w:rFonts w:ascii="Calibri" w:hAnsi="Calibri" w:cs="Calibri"/>
          <w:sz w:val="22"/>
          <w:szCs w:val="22"/>
          <w:lang w:val="fr-FR"/>
        </w:rPr>
        <w:t>) ?</w:t>
      </w:r>
    </w:p>
    <w:p w14:paraId="41501AFE" w14:textId="77777777" w:rsidR="00D50D38" w:rsidRPr="00D50D38" w:rsidRDefault="00D50D38" w:rsidP="00397B84">
      <w:pPr>
        <w:pStyle w:val="Paragraphedeliste"/>
        <w:snapToGrid w:val="0"/>
        <w:spacing w:before="120" w:after="120"/>
        <w:ind w:left="397"/>
        <w:contextualSpacing w:val="0"/>
        <w:rPr>
          <w:rFonts w:ascii="Calibri" w:hAnsi="Calibri" w:cs="Calibri"/>
          <w:sz w:val="22"/>
          <w:szCs w:val="22"/>
          <w:lang w:val="fr-FR"/>
        </w:rPr>
      </w:pPr>
      <w:r w:rsidRPr="00D50D38">
        <w:rPr>
          <w:rFonts w:ascii="Calibri" w:hAnsi="Calibri" w:cs="Calibri"/>
          <w:sz w:val="22"/>
          <w:szCs w:val="22"/>
          <w:lang w:val="fr-FR"/>
        </w:rPr>
        <w:t>1. Oui</w:t>
      </w:r>
    </w:p>
    <w:p w14:paraId="3D1E0173" w14:textId="77777777" w:rsidR="00D50D38" w:rsidRPr="00D50D38" w:rsidRDefault="00D50D38" w:rsidP="00397B84">
      <w:pPr>
        <w:pStyle w:val="Paragraphedeliste"/>
        <w:snapToGrid w:val="0"/>
        <w:spacing w:before="120" w:after="120"/>
        <w:ind w:left="397"/>
        <w:contextualSpacing w:val="0"/>
        <w:rPr>
          <w:rFonts w:ascii="Calibri" w:hAnsi="Calibri" w:cs="Calibri"/>
          <w:sz w:val="22"/>
          <w:szCs w:val="22"/>
          <w:lang w:val="fr-FR"/>
        </w:rPr>
      </w:pPr>
      <w:r w:rsidRPr="00D50D38">
        <w:rPr>
          <w:rFonts w:ascii="Calibri" w:hAnsi="Calibri" w:cs="Calibri"/>
          <w:sz w:val="22"/>
          <w:szCs w:val="22"/>
          <w:lang w:val="fr-FR"/>
        </w:rPr>
        <w:t>2. Non</w:t>
      </w:r>
    </w:p>
    <w:p w14:paraId="25E9ED40" w14:textId="545D9EE1" w:rsidR="00217DFC" w:rsidRPr="00D50D38" w:rsidRDefault="00D50D38" w:rsidP="00397B84">
      <w:pPr>
        <w:pStyle w:val="Paragraphedeliste"/>
        <w:snapToGrid w:val="0"/>
        <w:spacing w:before="120" w:after="120"/>
        <w:ind w:left="397"/>
        <w:contextualSpacing w:val="0"/>
        <w:rPr>
          <w:rFonts w:ascii="Calibri" w:hAnsi="Calibri" w:cs="Calibri"/>
          <w:sz w:val="22"/>
          <w:szCs w:val="22"/>
          <w:lang w:val="fr-FR"/>
        </w:rPr>
      </w:pPr>
      <w:r w:rsidRPr="00D50D38">
        <w:rPr>
          <w:rFonts w:ascii="Calibri" w:hAnsi="Calibri" w:cs="Calibri"/>
          <w:sz w:val="22"/>
          <w:szCs w:val="22"/>
          <w:lang w:val="fr-FR"/>
        </w:rPr>
        <w:t>3. Non applicable, car de tels doutes ne sont jamais survenus</w:t>
      </w:r>
      <w:r w:rsidR="00217DFC" w:rsidRPr="00D50D38">
        <w:rPr>
          <w:rFonts w:ascii="Calibri" w:hAnsi="Calibri" w:cs="Calibri"/>
          <w:sz w:val="22"/>
          <w:szCs w:val="22"/>
          <w:lang w:val="fr-FR"/>
        </w:rPr>
        <w:t xml:space="preserve"> </w:t>
      </w:r>
    </w:p>
    <w:p w14:paraId="107F3E9A" w14:textId="77777777" w:rsidR="00217DFC" w:rsidRPr="00E421C6" w:rsidRDefault="00217DFC" w:rsidP="00E421C6">
      <w:pPr>
        <w:spacing w:before="120" w:after="120"/>
        <w:rPr>
          <w:rFonts w:ascii="Calibri" w:hAnsi="Calibri" w:cs="Calibri"/>
          <w:sz w:val="22"/>
          <w:szCs w:val="22"/>
          <w:lang w:val="fr-FR"/>
        </w:rPr>
      </w:pPr>
    </w:p>
    <w:p w14:paraId="7C915CB4" w14:textId="342C170C" w:rsidR="00217DFC" w:rsidRDefault="00E34B67" w:rsidP="00602992">
      <w:pPr>
        <w:spacing w:before="120" w:after="120"/>
        <w:ind w:left="397" w:hanging="397"/>
        <w:rPr>
          <w:rFonts w:ascii="Calibri" w:hAnsi="Calibri" w:cs="Calibri"/>
          <w:sz w:val="22"/>
          <w:szCs w:val="22"/>
          <w:lang w:val="fr-FR"/>
        </w:rPr>
      </w:pPr>
      <w:r w:rsidRPr="007F1630">
        <w:rPr>
          <w:rFonts w:ascii="Calibri" w:hAnsi="Calibri" w:cs="Calibri"/>
          <w:b/>
          <w:sz w:val="22"/>
          <w:szCs w:val="22"/>
          <w:lang w:val="fr-FR"/>
        </w:rPr>
        <w:lastRenderedPageBreak/>
        <w:t>17</w:t>
      </w:r>
      <w:r w:rsidR="00D50D38" w:rsidRPr="007F1630">
        <w:rPr>
          <w:rFonts w:ascii="Calibri" w:hAnsi="Calibri" w:cs="Calibri"/>
          <w:b/>
          <w:sz w:val="22"/>
          <w:szCs w:val="22"/>
          <w:lang w:val="fr-FR"/>
        </w:rPr>
        <w:t>.</w:t>
      </w:r>
      <w:r w:rsidR="00D50D38" w:rsidRPr="00E34B67">
        <w:rPr>
          <w:rFonts w:ascii="Calibri" w:hAnsi="Calibri" w:cs="Calibri"/>
          <w:sz w:val="22"/>
          <w:szCs w:val="22"/>
          <w:lang w:val="fr-FR"/>
        </w:rPr>
        <w:t xml:space="preserve"> </w:t>
      </w:r>
      <w:r w:rsidRPr="00E34B67">
        <w:rPr>
          <w:rFonts w:ascii="Calibri" w:hAnsi="Calibri" w:cs="Calibri"/>
          <w:sz w:val="22"/>
          <w:szCs w:val="22"/>
          <w:lang w:val="fr-FR"/>
        </w:rPr>
        <w:t xml:space="preserve"> </w:t>
      </w:r>
      <w:r w:rsidR="0066242C">
        <w:rPr>
          <w:rFonts w:ascii="Calibri" w:hAnsi="Calibri" w:cs="Calibri"/>
          <w:sz w:val="22"/>
          <w:szCs w:val="22"/>
          <w:lang w:val="fr-FR"/>
        </w:rPr>
        <w:t xml:space="preserve">Lesquels </w:t>
      </w:r>
      <w:r w:rsidRPr="00E34B67">
        <w:rPr>
          <w:rFonts w:ascii="Calibri" w:hAnsi="Calibri" w:cs="Calibri"/>
          <w:sz w:val="22"/>
          <w:szCs w:val="22"/>
          <w:lang w:val="fr-FR"/>
        </w:rPr>
        <w:t xml:space="preserve">des facteurs suivants </w:t>
      </w:r>
      <w:r w:rsidR="0066242C">
        <w:rPr>
          <w:rFonts w:ascii="Calibri" w:hAnsi="Calibri" w:cs="Calibri"/>
          <w:sz w:val="22"/>
          <w:szCs w:val="22"/>
          <w:lang w:val="fr-FR"/>
        </w:rPr>
        <w:t xml:space="preserve">VOTRE AUTORITÉ apprécie-t-elle que </w:t>
      </w:r>
      <w:r w:rsidRPr="00E34B67">
        <w:rPr>
          <w:rFonts w:ascii="Calibri" w:hAnsi="Calibri" w:cs="Calibri"/>
          <w:sz w:val="22"/>
          <w:szCs w:val="22"/>
          <w:lang w:val="fr-FR"/>
        </w:rPr>
        <w:t xml:space="preserve">les cédants </w:t>
      </w:r>
      <w:r w:rsidR="0066242C">
        <w:rPr>
          <w:rFonts w:ascii="Calibri" w:hAnsi="Calibri" w:cs="Calibri"/>
          <w:sz w:val="22"/>
          <w:szCs w:val="22"/>
          <w:lang w:val="fr-FR"/>
        </w:rPr>
        <w:t xml:space="preserve">devraient intégrer, </w:t>
      </w:r>
      <w:r w:rsidRPr="00E34B67">
        <w:rPr>
          <w:rFonts w:ascii="Calibri" w:hAnsi="Calibri" w:cs="Calibri"/>
          <w:sz w:val="22"/>
          <w:szCs w:val="22"/>
          <w:lang w:val="fr-FR"/>
        </w:rPr>
        <w:t xml:space="preserve">lorsqu'ils démontrent l'impact économique du transfert de risque </w:t>
      </w:r>
      <w:r>
        <w:rPr>
          <w:rFonts w:ascii="Calibri" w:hAnsi="Calibri" w:cs="Calibri"/>
          <w:sz w:val="22"/>
          <w:szCs w:val="22"/>
          <w:lang w:val="fr-FR"/>
        </w:rPr>
        <w:t xml:space="preserve">provenant </w:t>
      </w:r>
      <w:r w:rsidRPr="00E34B67">
        <w:rPr>
          <w:rFonts w:ascii="Calibri" w:hAnsi="Calibri" w:cs="Calibri"/>
          <w:sz w:val="22"/>
          <w:szCs w:val="22"/>
          <w:lang w:val="fr-FR"/>
        </w:rPr>
        <w:t>de leurs contrats de réassurance</w:t>
      </w:r>
      <w:r w:rsidR="0066242C">
        <w:rPr>
          <w:rFonts w:ascii="Calibri" w:hAnsi="Calibri" w:cs="Calibri"/>
          <w:sz w:val="22"/>
          <w:szCs w:val="22"/>
          <w:lang w:val="fr-FR"/>
        </w:rPr>
        <w:t> </w:t>
      </w:r>
      <w:r w:rsidRPr="00E34B67">
        <w:rPr>
          <w:rFonts w:ascii="Calibri" w:hAnsi="Calibri" w:cs="Calibri"/>
          <w:sz w:val="22"/>
          <w:szCs w:val="22"/>
          <w:lang w:val="fr-FR"/>
        </w:rPr>
        <w:t>?</w:t>
      </w:r>
    </w:p>
    <w:p w14:paraId="1373651F" w14:textId="77777777" w:rsidR="00E34B67" w:rsidRPr="00912DE0" w:rsidRDefault="00E34B67" w:rsidP="00602992">
      <w:pPr>
        <w:rPr>
          <w:rFonts w:ascii="Calibri" w:hAnsi="Calibri" w:cs="Calibri"/>
          <w:sz w:val="22"/>
          <w:szCs w:val="22"/>
          <w:lang w:val="fr-FR"/>
        </w:rPr>
      </w:pPr>
    </w:p>
    <w:tbl>
      <w:tblPr>
        <w:tblStyle w:val="Grilledutableau"/>
        <w:tblW w:w="5000" w:type="pct"/>
        <w:tblLayout w:type="fixed"/>
        <w:tblLook w:val="04A0" w:firstRow="1" w:lastRow="0" w:firstColumn="1" w:lastColumn="0" w:noHBand="0" w:noVBand="1"/>
      </w:tblPr>
      <w:tblGrid>
        <w:gridCol w:w="5382"/>
        <w:gridCol w:w="1135"/>
        <w:gridCol w:w="1416"/>
        <w:gridCol w:w="1417"/>
      </w:tblGrid>
      <w:tr w:rsidR="00217DFC" w:rsidRPr="00217DFC" w14:paraId="16804D34" w14:textId="77777777" w:rsidTr="00217DFC">
        <w:trPr>
          <w:trHeight w:val="271"/>
        </w:trPr>
        <w:tc>
          <w:tcPr>
            <w:tcW w:w="2878" w:type="pct"/>
          </w:tcPr>
          <w:p w14:paraId="6F9E5F85" w14:textId="77777777" w:rsidR="00217DFC" w:rsidRPr="00AA175D" w:rsidRDefault="00217DFC" w:rsidP="00602992">
            <w:pPr>
              <w:rPr>
                <w:rFonts w:ascii="Calibri" w:hAnsi="Calibri" w:cs="Calibri"/>
                <w:b/>
                <w:bCs/>
                <w:sz w:val="20"/>
                <w:szCs w:val="20"/>
                <w:lang w:val="fr-FR"/>
              </w:rPr>
            </w:pPr>
          </w:p>
        </w:tc>
        <w:tc>
          <w:tcPr>
            <w:tcW w:w="607" w:type="pct"/>
          </w:tcPr>
          <w:p w14:paraId="29C37484" w14:textId="67F9740A" w:rsidR="00217DFC" w:rsidRPr="00AA175D" w:rsidRDefault="00AA175D" w:rsidP="00602992">
            <w:pPr>
              <w:rPr>
                <w:rFonts w:ascii="Calibri" w:hAnsi="Calibri" w:cs="Calibri"/>
                <w:b/>
                <w:bCs/>
                <w:sz w:val="20"/>
                <w:szCs w:val="20"/>
              </w:rPr>
            </w:pPr>
            <w:proofErr w:type="spellStart"/>
            <w:r>
              <w:rPr>
                <w:rFonts w:ascii="Calibri" w:hAnsi="Calibri" w:cs="Calibri"/>
                <w:sz w:val="20"/>
                <w:szCs w:val="20"/>
              </w:rPr>
              <w:t>Toujours</w:t>
            </w:r>
            <w:proofErr w:type="spellEnd"/>
            <w:r>
              <w:rPr>
                <w:rFonts w:ascii="Calibri" w:hAnsi="Calibri" w:cs="Calibri"/>
                <w:sz w:val="20"/>
                <w:szCs w:val="20"/>
              </w:rPr>
              <w:t xml:space="preserve"> </w:t>
            </w:r>
            <w:proofErr w:type="spellStart"/>
            <w:r>
              <w:rPr>
                <w:rFonts w:ascii="Calibri" w:hAnsi="Calibri" w:cs="Calibri"/>
                <w:sz w:val="20"/>
                <w:szCs w:val="20"/>
              </w:rPr>
              <w:t>inclus</w:t>
            </w:r>
            <w:proofErr w:type="spellEnd"/>
          </w:p>
        </w:tc>
        <w:tc>
          <w:tcPr>
            <w:tcW w:w="757" w:type="pct"/>
          </w:tcPr>
          <w:p w14:paraId="4A59C7E4" w14:textId="102E29D8" w:rsidR="00217DFC" w:rsidRPr="00AA175D" w:rsidRDefault="00AA175D" w:rsidP="00602992">
            <w:pPr>
              <w:rPr>
                <w:rFonts w:ascii="Calibri" w:hAnsi="Calibri" w:cs="Calibri"/>
                <w:b/>
                <w:bCs/>
                <w:sz w:val="20"/>
                <w:szCs w:val="20"/>
              </w:rPr>
            </w:pPr>
            <w:r>
              <w:rPr>
                <w:rFonts w:ascii="Calibri" w:hAnsi="Calibri" w:cs="Calibri"/>
                <w:sz w:val="20"/>
                <w:szCs w:val="20"/>
              </w:rPr>
              <w:t xml:space="preserve">Parfois </w:t>
            </w:r>
            <w:proofErr w:type="spellStart"/>
            <w:r>
              <w:rPr>
                <w:rFonts w:ascii="Calibri" w:hAnsi="Calibri" w:cs="Calibri"/>
                <w:sz w:val="20"/>
                <w:szCs w:val="20"/>
              </w:rPr>
              <w:t>inclus</w:t>
            </w:r>
            <w:proofErr w:type="spellEnd"/>
          </w:p>
        </w:tc>
        <w:tc>
          <w:tcPr>
            <w:tcW w:w="758" w:type="pct"/>
          </w:tcPr>
          <w:p w14:paraId="71564ACB" w14:textId="6C9429E5" w:rsidR="00217DFC" w:rsidRPr="00AA175D" w:rsidRDefault="00AA175D" w:rsidP="00602992">
            <w:pPr>
              <w:rPr>
                <w:rFonts w:ascii="Calibri" w:hAnsi="Calibri" w:cs="Calibri"/>
                <w:b/>
                <w:bCs/>
                <w:sz w:val="20"/>
                <w:szCs w:val="20"/>
              </w:rPr>
            </w:pPr>
            <w:r>
              <w:rPr>
                <w:rFonts w:ascii="Calibri" w:hAnsi="Calibri" w:cs="Calibri"/>
                <w:sz w:val="20"/>
                <w:szCs w:val="20"/>
              </w:rPr>
              <w:t xml:space="preserve">Non </w:t>
            </w:r>
            <w:proofErr w:type="spellStart"/>
            <w:r>
              <w:rPr>
                <w:rFonts w:ascii="Calibri" w:hAnsi="Calibri" w:cs="Calibri"/>
                <w:sz w:val="20"/>
                <w:szCs w:val="20"/>
              </w:rPr>
              <w:t>inclus</w:t>
            </w:r>
            <w:proofErr w:type="spellEnd"/>
          </w:p>
        </w:tc>
      </w:tr>
      <w:tr w:rsidR="00217DFC" w:rsidRPr="00077699" w14:paraId="4C2ECD6C" w14:textId="77777777" w:rsidTr="00217DFC">
        <w:tc>
          <w:tcPr>
            <w:tcW w:w="2878" w:type="pct"/>
          </w:tcPr>
          <w:p w14:paraId="531E7651" w14:textId="4E443A5E" w:rsidR="00217DFC" w:rsidRPr="00AA175D" w:rsidRDefault="00217DFC" w:rsidP="00602992">
            <w:pPr>
              <w:spacing w:before="120" w:after="120"/>
              <w:rPr>
                <w:rFonts w:ascii="Calibri" w:hAnsi="Calibri" w:cs="Calibri"/>
                <w:b/>
                <w:bCs/>
                <w:sz w:val="20"/>
                <w:szCs w:val="20"/>
                <w:lang w:val="fr-FR"/>
              </w:rPr>
            </w:pPr>
            <w:r w:rsidRPr="00AA175D">
              <w:rPr>
                <w:rFonts w:ascii="Calibri" w:hAnsi="Calibri" w:cs="Calibri"/>
                <w:sz w:val="20"/>
                <w:szCs w:val="20"/>
                <w:lang w:val="fr-FR"/>
              </w:rPr>
              <w:t xml:space="preserve">a. </w:t>
            </w:r>
            <w:r w:rsidR="00E34B67" w:rsidRPr="00AA175D">
              <w:rPr>
                <w:rFonts w:ascii="Calibri" w:hAnsi="Calibri" w:cs="Calibri"/>
                <w:sz w:val="20"/>
                <w:szCs w:val="20"/>
                <w:lang w:val="fr-FR"/>
              </w:rPr>
              <w:t>Les contrats de réassurance sont clairs et permettent à l'autorité de contrôle d’avoir un avis éclairé sur la matérialité du transfert de risque.</w:t>
            </w:r>
          </w:p>
        </w:tc>
        <w:tc>
          <w:tcPr>
            <w:tcW w:w="607" w:type="pct"/>
          </w:tcPr>
          <w:p w14:paraId="52ADE4A1" w14:textId="77777777" w:rsidR="00217DFC" w:rsidRPr="00AA175D" w:rsidRDefault="00217DFC" w:rsidP="00602992">
            <w:pPr>
              <w:spacing w:before="120" w:after="120"/>
              <w:ind w:left="368"/>
              <w:rPr>
                <w:rFonts w:ascii="Calibri" w:hAnsi="Calibri" w:cs="Calibri"/>
                <w:sz w:val="20"/>
                <w:szCs w:val="20"/>
                <w:lang w:val="fr-FR"/>
              </w:rPr>
            </w:pPr>
          </w:p>
        </w:tc>
        <w:tc>
          <w:tcPr>
            <w:tcW w:w="757" w:type="pct"/>
          </w:tcPr>
          <w:p w14:paraId="7428E135" w14:textId="77777777" w:rsidR="00217DFC" w:rsidRPr="00AA175D" w:rsidRDefault="00217DFC" w:rsidP="00602992">
            <w:pPr>
              <w:spacing w:before="120" w:after="120"/>
              <w:ind w:left="368"/>
              <w:rPr>
                <w:rFonts w:ascii="Calibri" w:hAnsi="Calibri" w:cs="Calibri"/>
                <w:sz w:val="20"/>
                <w:szCs w:val="20"/>
                <w:lang w:val="fr-FR"/>
              </w:rPr>
            </w:pPr>
          </w:p>
        </w:tc>
        <w:tc>
          <w:tcPr>
            <w:tcW w:w="758" w:type="pct"/>
          </w:tcPr>
          <w:p w14:paraId="5F549D99" w14:textId="77777777" w:rsidR="00217DFC" w:rsidRPr="00AA175D" w:rsidRDefault="00217DFC" w:rsidP="00602992">
            <w:pPr>
              <w:spacing w:before="120" w:after="120"/>
              <w:ind w:left="368"/>
              <w:rPr>
                <w:rFonts w:ascii="Calibri" w:hAnsi="Calibri" w:cs="Calibri"/>
                <w:sz w:val="20"/>
                <w:szCs w:val="20"/>
                <w:lang w:val="fr-FR"/>
              </w:rPr>
            </w:pPr>
          </w:p>
        </w:tc>
      </w:tr>
      <w:tr w:rsidR="00217DFC" w:rsidRPr="00077699" w14:paraId="0B2FC4BC" w14:textId="77777777" w:rsidTr="00217DFC">
        <w:tc>
          <w:tcPr>
            <w:tcW w:w="2878" w:type="pct"/>
          </w:tcPr>
          <w:p w14:paraId="3A8B9614" w14:textId="58F73FF2" w:rsidR="00217DFC" w:rsidRPr="00AA175D" w:rsidRDefault="00217DFC" w:rsidP="00602992">
            <w:pPr>
              <w:spacing w:before="120" w:after="120"/>
              <w:rPr>
                <w:rFonts w:ascii="Calibri" w:hAnsi="Calibri" w:cs="Calibri"/>
                <w:b/>
                <w:bCs/>
                <w:sz w:val="20"/>
                <w:szCs w:val="20"/>
                <w:lang w:val="fr-FR"/>
              </w:rPr>
            </w:pPr>
            <w:r w:rsidRPr="00AA175D">
              <w:rPr>
                <w:rFonts w:ascii="Calibri" w:hAnsi="Calibri" w:cs="Calibri"/>
                <w:sz w:val="20"/>
                <w:szCs w:val="20"/>
                <w:lang w:val="fr-FR"/>
              </w:rPr>
              <w:t xml:space="preserve">b. </w:t>
            </w:r>
            <w:r w:rsidR="00E34B67" w:rsidRPr="00AA175D">
              <w:rPr>
                <w:rFonts w:ascii="Calibri" w:hAnsi="Calibri" w:cs="Calibri"/>
                <w:sz w:val="20"/>
                <w:szCs w:val="20"/>
                <w:lang w:val="fr-FR"/>
              </w:rPr>
              <w:t>Les contrats de réassurance satisfont aux normes comptables de la réassurance.</w:t>
            </w:r>
          </w:p>
        </w:tc>
        <w:tc>
          <w:tcPr>
            <w:tcW w:w="607" w:type="pct"/>
          </w:tcPr>
          <w:p w14:paraId="1809620C" w14:textId="77777777" w:rsidR="00217DFC" w:rsidRPr="00AA175D" w:rsidRDefault="00217DFC" w:rsidP="00602992">
            <w:pPr>
              <w:spacing w:before="120" w:after="120"/>
              <w:ind w:left="323"/>
              <w:rPr>
                <w:rFonts w:ascii="Calibri" w:hAnsi="Calibri" w:cs="Calibri"/>
                <w:sz w:val="20"/>
                <w:szCs w:val="20"/>
                <w:lang w:val="fr-FR"/>
              </w:rPr>
            </w:pPr>
          </w:p>
        </w:tc>
        <w:tc>
          <w:tcPr>
            <w:tcW w:w="757" w:type="pct"/>
          </w:tcPr>
          <w:p w14:paraId="3B032599" w14:textId="77777777" w:rsidR="00217DFC" w:rsidRPr="00AA175D" w:rsidRDefault="00217DFC" w:rsidP="00602992">
            <w:pPr>
              <w:spacing w:before="120" w:after="120"/>
              <w:ind w:left="323"/>
              <w:rPr>
                <w:rFonts w:ascii="Calibri" w:hAnsi="Calibri" w:cs="Calibri"/>
                <w:sz w:val="20"/>
                <w:szCs w:val="20"/>
                <w:lang w:val="fr-FR"/>
              </w:rPr>
            </w:pPr>
          </w:p>
        </w:tc>
        <w:tc>
          <w:tcPr>
            <w:tcW w:w="758" w:type="pct"/>
          </w:tcPr>
          <w:p w14:paraId="02C6441D" w14:textId="77777777" w:rsidR="00217DFC" w:rsidRPr="00AA175D" w:rsidRDefault="00217DFC" w:rsidP="00602992">
            <w:pPr>
              <w:spacing w:before="120" w:after="120"/>
              <w:ind w:left="323"/>
              <w:rPr>
                <w:rFonts w:ascii="Calibri" w:hAnsi="Calibri" w:cs="Calibri"/>
                <w:sz w:val="20"/>
                <w:szCs w:val="20"/>
                <w:lang w:val="fr-FR"/>
              </w:rPr>
            </w:pPr>
          </w:p>
        </w:tc>
      </w:tr>
      <w:tr w:rsidR="00217DFC" w:rsidRPr="00077699" w14:paraId="5A879F67" w14:textId="77777777" w:rsidTr="00217DFC">
        <w:tc>
          <w:tcPr>
            <w:tcW w:w="2878" w:type="pct"/>
          </w:tcPr>
          <w:p w14:paraId="429B1C9E" w14:textId="28C86842" w:rsidR="00217DFC" w:rsidRPr="00AA175D" w:rsidRDefault="00217DFC" w:rsidP="00602992">
            <w:pPr>
              <w:spacing w:before="120" w:after="120"/>
              <w:rPr>
                <w:rFonts w:ascii="Calibri" w:hAnsi="Calibri" w:cs="Calibri"/>
                <w:b/>
                <w:bCs/>
                <w:sz w:val="20"/>
                <w:szCs w:val="20"/>
                <w:lang w:val="fr-FR"/>
              </w:rPr>
            </w:pPr>
            <w:r w:rsidRPr="00AA175D">
              <w:rPr>
                <w:rFonts w:ascii="Calibri" w:hAnsi="Calibri" w:cs="Calibri"/>
                <w:sz w:val="20"/>
                <w:szCs w:val="20"/>
                <w:lang w:val="fr-FR"/>
              </w:rPr>
              <w:t xml:space="preserve">c. </w:t>
            </w:r>
            <w:r w:rsidR="00E34B67" w:rsidRPr="00AA175D">
              <w:rPr>
                <w:rFonts w:ascii="Calibri" w:hAnsi="Calibri" w:cs="Calibri"/>
                <w:sz w:val="20"/>
                <w:szCs w:val="20"/>
                <w:lang w:val="fr-FR"/>
              </w:rPr>
              <w:t>Les contrats de réassurance ne sont pris en compte dans les exigences de fonds propres du cédant que dans la mesure du risque transféré.</w:t>
            </w:r>
          </w:p>
        </w:tc>
        <w:tc>
          <w:tcPr>
            <w:tcW w:w="607" w:type="pct"/>
          </w:tcPr>
          <w:p w14:paraId="53A5AC55" w14:textId="77777777" w:rsidR="00217DFC" w:rsidRPr="00AA175D" w:rsidRDefault="00217DFC" w:rsidP="00602992">
            <w:pPr>
              <w:spacing w:before="120" w:after="120"/>
              <w:ind w:left="323"/>
              <w:rPr>
                <w:rFonts w:ascii="Calibri" w:hAnsi="Calibri" w:cs="Calibri"/>
                <w:sz w:val="20"/>
                <w:szCs w:val="20"/>
                <w:lang w:val="fr-FR"/>
              </w:rPr>
            </w:pPr>
          </w:p>
        </w:tc>
        <w:tc>
          <w:tcPr>
            <w:tcW w:w="757" w:type="pct"/>
          </w:tcPr>
          <w:p w14:paraId="15D12CB9" w14:textId="77777777" w:rsidR="00217DFC" w:rsidRPr="00AA175D" w:rsidRDefault="00217DFC" w:rsidP="00602992">
            <w:pPr>
              <w:spacing w:before="120" w:after="120"/>
              <w:ind w:left="323"/>
              <w:rPr>
                <w:rFonts w:ascii="Calibri" w:hAnsi="Calibri" w:cs="Calibri"/>
                <w:sz w:val="20"/>
                <w:szCs w:val="20"/>
                <w:lang w:val="fr-FR"/>
              </w:rPr>
            </w:pPr>
          </w:p>
        </w:tc>
        <w:tc>
          <w:tcPr>
            <w:tcW w:w="758" w:type="pct"/>
          </w:tcPr>
          <w:p w14:paraId="14AD61A4" w14:textId="77777777" w:rsidR="00217DFC" w:rsidRPr="00AA175D" w:rsidRDefault="00217DFC" w:rsidP="00602992">
            <w:pPr>
              <w:spacing w:before="120" w:after="120"/>
              <w:ind w:left="323"/>
              <w:rPr>
                <w:rFonts w:ascii="Calibri" w:hAnsi="Calibri" w:cs="Calibri"/>
                <w:sz w:val="20"/>
                <w:szCs w:val="20"/>
                <w:lang w:val="fr-FR"/>
              </w:rPr>
            </w:pPr>
          </w:p>
        </w:tc>
      </w:tr>
    </w:tbl>
    <w:p w14:paraId="3189C2C1" w14:textId="77777777" w:rsidR="00017972" w:rsidRDefault="00017972" w:rsidP="00602992">
      <w:pPr>
        <w:spacing w:before="120" w:after="120"/>
        <w:rPr>
          <w:rFonts w:ascii="Calibri" w:hAnsi="Calibri" w:cs="Calibri"/>
          <w:b/>
          <w:bCs/>
          <w:color w:val="00B0F0"/>
          <w:szCs w:val="22"/>
          <w:lang w:val="fr-FR"/>
        </w:rPr>
      </w:pPr>
      <w:bookmarkStart w:id="12" w:name="_Hlk198044087"/>
    </w:p>
    <w:p w14:paraId="1FFB0F8E" w14:textId="57AD61B2" w:rsidR="00217DFC" w:rsidRPr="00017972" w:rsidRDefault="00602992" w:rsidP="00602992">
      <w:pPr>
        <w:spacing w:before="120" w:after="120"/>
        <w:rPr>
          <w:rFonts w:ascii="Calibri" w:hAnsi="Calibri" w:cs="Calibri"/>
          <w:b/>
          <w:bCs/>
          <w:color w:val="00B0F0"/>
          <w:sz w:val="22"/>
          <w:szCs w:val="20"/>
          <w:lang w:val="fr-FR"/>
        </w:rPr>
      </w:pPr>
      <w:r w:rsidRPr="00017972">
        <w:rPr>
          <w:rFonts w:ascii="Calibri" w:hAnsi="Calibri" w:cs="Calibri"/>
          <w:b/>
          <w:bCs/>
          <w:color w:val="00B0F0"/>
          <w:sz w:val="22"/>
          <w:szCs w:val="20"/>
          <w:lang w:val="fr-FR"/>
        </w:rPr>
        <w:t xml:space="preserve">Si vous souhaitez développer toute </w:t>
      </w:r>
      <w:r w:rsidR="00A2596A" w:rsidRPr="00017972">
        <w:rPr>
          <w:rFonts w:ascii="Calibri" w:hAnsi="Calibri" w:cs="Calibri"/>
          <w:b/>
          <w:bCs/>
          <w:color w:val="00B0F0"/>
          <w:sz w:val="22"/>
          <w:szCs w:val="20"/>
          <w:lang w:val="fr-FR"/>
        </w:rPr>
        <w:t xml:space="preserve">réponse sous </w:t>
      </w:r>
      <w:r w:rsidRPr="00017972">
        <w:rPr>
          <w:rFonts w:ascii="Calibri" w:hAnsi="Calibri" w:cs="Calibri"/>
          <w:b/>
          <w:bCs/>
          <w:color w:val="00B0F0"/>
          <w:sz w:val="22"/>
          <w:szCs w:val="20"/>
          <w:lang w:val="fr-FR"/>
        </w:rPr>
        <w:t>ce standard 13.</w:t>
      </w:r>
      <w:r w:rsidR="00A2596A" w:rsidRPr="00017972">
        <w:rPr>
          <w:rFonts w:ascii="Calibri" w:hAnsi="Calibri" w:cs="Calibri"/>
          <w:b/>
          <w:bCs/>
          <w:color w:val="00B0F0"/>
          <w:sz w:val="22"/>
          <w:szCs w:val="20"/>
          <w:lang w:val="fr-FR"/>
        </w:rPr>
        <w:t>3</w:t>
      </w:r>
      <w:r w:rsidRPr="00017972">
        <w:rPr>
          <w:rFonts w:ascii="Calibri" w:hAnsi="Calibri" w:cs="Calibri"/>
          <w:b/>
          <w:bCs/>
          <w:color w:val="00B0F0"/>
          <w:sz w:val="22"/>
          <w:szCs w:val="20"/>
          <w:lang w:val="fr-FR"/>
        </w:rPr>
        <w:t xml:space="preserve">, </w:t>
      </w:r>
      <w:r w:rsidR="0092453F" w:rsidRPr="00017972">
        <w:rPr>
          <w:rFonts w:ascii="Calibri" w:hAnsi="Calibri" w:cs="Calibri"/>
          <w:b/>
          <w:bCs/>
          <w:color w:val="00B0F0"/>
          <w:sz w:val="22"/>
          <w:szCs w:val="20"/>
          <w:lang w:val="fr-FR"/>
        </w:rPr>
        <w:t>vous pouvez laisser un commentaire</w:t>
      </w:r>
      <w:r w:rsidRPr="00017972">
        <w:rPr>
          <w:rFonts w:ascii="Calibri" w:hAnsi="Calibri" w:cs="Calibri"/>
          <w:b/>
          <w:bCs/>
          <w:color w:val="00B0F0"/>
          <w:sz w:val="22"/>
          <w:szCs w:val="20"/>
          <w:lang w:val="fr-FR"/>
        </w:rPr>
        <w:t xml:space="preserve"> dans la boite ci-dessous.</w:t>
      </w:r>
    </w:p>
    <w:tbl>
      <w:tblPr>
        <w:tblStyle w:val="Grilledutableau"/>
        <w:tblW w:w="0" w:type="auto"/>
        <w:tblInd w:w="-5" w:type="dxa"/>
        <w:tblLook w:val="04A0" w:firstRow="1" w:lastRow="0" w:firstColumn="1" w:lastColumn="0" w:noHBand="0" w:noVBand="1"/>
      </w:tblPr>
      <w:tblGrid>
        <w:gridCol w:w="9355"/>
      </w:tblGrid>
      <w:tr w:rsidR="00217DFC" w:rsidRPr="00077699" w14:paraId="3B1FC2B0" w14:textId="77777777" w:rsidTr="00703A5D">
        <w:tc>
          <w:tcPr>
            <w:tcW w:w="9355" w:type="dxa"/>
          </w:tcPr>
          <w:p w14:paraId="7D908BF4" w14:textId="77777777" w:rsidR="00217DFC" w:rsidRPr="00912DE0" w:rsidRDefault="00217DFC" w:rsidP="00602992">
            <w:pPr>
              <w:spacing w:before="120" w:after="120"/>
              <w:rPr>
                <w:rFonts w:ascii="Calibri" w:hAnsi="Calibri" w:cs="Calibri"/>
                <w:lang w:val="fr-FR"/>
              </w:rPr>
            </w:pPr>
          </w:p>
          <w:p w14:paraId="2D5619E3" w14:textId="77777777" w:rsidR="00217DFC" w:rsidRPr="00912DE0" w:rsidRDefault="00217DFC" w:rsidP="00602992">
            <w:pPr>
              <w:spacing w:before="120" w:after="120"/>
              <w:rPr>
                <w:rFonts w:ascii="Calibri" w:hAnsi="Calibri" w:cs="Calibri"/>
                <w:lang w:val="fr-FR"/>
              </w:rPr>
            </w:pPr>
          </w:p>
          <w:p w14:paraId="5B2BD1E2" w14:textId="77777777" w:rsidR="00217DFC" w:rsidRPr="00912DE0" w:rsidRDefault="00217DFC" w:rsidP="00602992">
            <w:pPr>
              <w:spacing w:before="120" w:after="120"/>
              <w:rPr>
                <w:rFonts w:ascii="Calibri" w:hAnsi="Calibri" w:cs="Calibri"/>
                <w:lang w:val="fr-FR"/>
              </w:rPr>
            </w:pPr>
          </w:p>
        </w:tc>
      </w:tr>
      <w:bookmarkEnd w:id="12"/>
    </w:tbl>
    <w:p w14:paraId="4C7CAFE1" w14:textId="77777777" w:rsidR="00217DFC" w:rsidRPr="00912DE0" w:rsidRDefault="00217DFC" w:rsidP="00602992">
      <w:pPr>
        <w:spacing w:before="120" w:after="120"/>
        <w:ind w:left="786"/>
        <w:rPr>
          <w:rFonts w:ascii="Calibri" w:hAnsi="Calibri" w:cs="Calibri"/>
          <w:sz w:val="22"/>
          <w:szCs w:val="22"/>
          <w:lang w:val="fr-FR"/>
        </w:rPr>
      </w:pPr>
    </w:p>
    <w:p w14:paraId="3525ED0B" w14:textId="2943CC2B" w:rsidR="00912DE0" w:rsidRPr="008651C9" w:rsidRDefault="008651C9" w:rsidP="008651C9">
      <w:pPr>
        <w:spacing w:before="360"/>
        <w:ind w:left="1134" w:hanging="1134"/>
        <w:contextualSpacing/>
        <w:rPr>
          <w:rFonts w:ascii="Calibri" w:hAnsi="Calibri" w:cs="Calibri"/>
          <w:b/>
          <w:bCs/>
          <w:lang w:val="fr-FR"/>
        </w:rPr>
      </w:pPr>
      <w:r w:rsidRPr="008651C9">
        <w:rPr>
          <w:rFonts w:ascii="Calibri" w:hAnsi="Calibri" w:cs="Calibri"/>
          <w:b/>
          <w:bCs/>
          <w:lang w:val="fr-FR"/>
        </w:rPr>
        <w:t>PBA</w:t>
      </w:r>
      <w:r w:rsidRPr="008651C9">
        <w:rPr>
          <w:rFonts w:ascii="Calibri" w:hAnsi="Calibri" w:cs="Calibri"/>
          <w:b/>
          <w:bCs/>
          <w:sz w:val="28"/>
          <w:szCs w:val="28"/>
          <w:lang w:val="fr-FR"/>
        </w:rPr>
        <w:t xml:space="preserve"> </w:t>
      </w:r>
      <w:r w:rsidR="00217DFC" w:rsidRPr="008651C9">
        <w:rPr>
          <w:rFonts w:ascii="Calibri" w:hAnsi="Calibri" w:cs="Calibri"/>
          <w:b/>
          <w:bCs/>
          <w:lang w:val="fr-FR"/>
        </w:rPr>
        <w:t>13.4</w:t>
      </w:r>
      <w:r w:rsidR="00217DFC" w:rsidRPr="008651C9">
        <w:rPr>
          <w:rFonts w:ascii="Calibri" w:hAnsi="Calibri" w:cs="Calibri"/>
          <w:b/>
          <w:bCs/>
          <w:lang w:val="fr-FR"/>
        </w:rPr>
        <w:tab/>
      </w:r>
      <w:r w:rsidR="00912DE0" w:rsidRPr="008651C9">
        <w:rPr>
          <w:rFonts w:ascii="Calibri" w:hAnsi="Calibri" w:cs="Calibri"/>
          <w:b/>
          <w:bCs/>
          <w:lang w:val="fr-FR"/>
        </w:rPr>
        <w:t xml:space="preserve">Lorsqu'elle contrôle des cédants qui </w:t>
      </w:r>
      <w:r w:rsidR="005F6A65">
        <w:rPr>
          <w:rFonts w:ascii="Calibri" w:hAnsi="Calibri" w:cs="Calibri"/>
          <w:b/>
          <w:bCs/>
          <w:lang w:val="fr-FR"/>
        </w:rPr>
        <w:t>souscrivent</w:t>
      </w:r>
      <w:r w:rsidR="00912DE0" w:rsidRPr="008651C9">
        <w:rPr>
          <w:rFonts w:ascii="Calibri" w:hAnsi="Calibri" w:cs="Calibri"/>
          <w:b/>
          <w:bCs/>
          <w:lang w:val="fr-FR"/>
        </w:rPr>
        <w:t xml:space="preserve"> de la réassurance à l'étranger, l’autorité de contrôle tient compte du contrôle exercé dans la juridiction du réassureur.</w:t>
      </w:r>
    </w:p>
    <w:p w14:paraId="3536CF2A" w14:textId="77777777" w:rsidR="008651C9" w:rsidRDefault="008651C9" w:rsidP="00912DE0">
      <w:pPr>
        <w:spacing w:before="120" w:after="120"/>
        <w:contextualSpacing/>
        <w:rPr>
          <w:rFonts w:ascii="Calibri" w:hAnsi="Calibri" w:cs="Calibri"/>
          <w:b/>
          <w:sz w:val="22"/>
          <w:szCs w:val="22"/>
          <w:lang w:val="fr-FR"/>
        </w:rPr>
      </w:pPr>
    </w:p>
    <w:p w14:paraId="1694EBF2" w14:textId="2976C2B8" w:rsidR="00217DFC" w:rsidRPr="00912DE0" w:rsidRDefault="00912DE0" w:rsidP="00542F69">
      <w:pPr>
        <w:spacing w:before="120" w:after="120"/>
        <w:ind w:left="397" w:hanging="397"/>
        <w:rPr>
          <w:rFonts w:ascii="Calibri" w:hAnsi="Calibri" w:cs="Calibri"/>
          <w:sz w:val="22"/>
          <w:szCs w:val="22"/>
          <w:lang w:val="fr-FR"/>
        </w:rPr>
      </w:pPr>
      <w:r w:rsidRPr="00912DE0">
        <w:rPr>
          <w:rFonts w:ascii="Calibri" w:hAnsi="Calibri" w:cs="Calibri"/>
          <w:b/>
          <w:sz w:val="22"/>
          <w:szCs w:val="22"/>
          <w:lang w:val="fr-FR"/>
        </w:rPr>
        <w:t>1</w:t>
      </w:r>
      <w:r w:rsidR="00542F69">
        <w:rPr>
          <w:rFonts w:ascii="Calibri" w:hAnsi="Calibri" w:cs="Calibri"/>
          <w:b/>
          <w:sz w:val="22"/>
          <w:szCs w:val="22"/>
          <w:lang w:val="fr-FR"/>
        </w:rPr>
        <w:t>8</w:t>
      </w:r>
      <w:r w:rsidRPr="00912DE0">
        <w:rPr>
          <w:rFonts w:ascii="Calibri" w:hAnsi="Calibri" w:cs="Calibri"/>
          <w:b/>
          <w:sz w:val="22"/>
          <w:szCs w:val="22"/>
          <w:lang w:val="fr-FR"/>
        </w:rPr>
        <w:t>.</w:t>
      </w:r>
      <w:r>
        <w:rPr>
          <w:rFonts w:ascii="Calibri" w:hAnsi="Calibri" w:cs="Calibri"/>
          <w:sz w:val="22"/>
          <w:szCs w:val="22"/>
          <w:lang w:val="fr-FR"/>
        </w:rPr>
        <w:tab/>
      </w:r>
      <w:r w:rsidRPr="00912DE0">
        <w:rPr>
          <w:rFonts w:ascii="Calibri" w:hAnsi="Calibri" w:cs="Calibri"/>
          <w:sz w:val="22"/>
          <w:szCs w:val="22"/>
          <w:lang w:val="fr-FR"/>
        </w:rPr>
        <w:t xml:space="preserve">Lorsqu'elle </w:t>
      </w:r>
      <w:r>
        <w:rPr>
          <w:rFonts w:ascii="Calibri" w:hAnsi="Calibri" w:cs="Calibri"/>
          <w:sz w:val="22"/>
          <w:szCs w:val="22"/>
          <w:lang w:val="fr-FR"/>
        </w:rPr>
        <w:t xml:space="preserve">contrôle des </w:t>
      </w:r>
      <w:r w:rsidRPr="00912DE0">
        <w:rPr>
          <w:rFonts w:ascii="Calibri" w:hAnsi="Calibri" w:cs="Calibri"/>
          <w:sz w:val="22"/>
          <w:szCs w:val="22"/>
          <w:lang w:val="fr-FR"/>
        </w:rPr>
        <w:t xml:space="preserve">cédants qui </w:t>
      </w:r>
      <w:r>
        <w:rPr>
          <w:rFonts w:ascii="Calibri" w:hAnsi="Calibri" w:cs="Calibri"/>
          <w:sz w:val="22"/>
          <w:szCs w:val="22"/>
          <w:lang w:val="fr-FR"/>
        </w:rPr>
        <w:t xml:space="preserve">recourent à de </w:t>
      </w:r>
      <w:r w:rsidRPr="00912DE0">
        <w:rPr>
          <w:rFonts w:ascii="Calibri" w:hAnsi="Calibri" w:cs="Calibri"/>
          <w:sz w:val="22"/>
          <w:szCs w:val="22"/>
          <w:lang w:val="fr-FR"/>
        </w:rPr>
        <w:t xml:space="preserve">la réassurance transfrontière, VOTRE AUTORITÉ tient-elle compte </w:t>
      </w:r>
      <w:r>
        <w:rPr>
          <w:rFonts w:ascii="Calibri" w:hAnsi="Calibri" w:cs="Calibri"/>
          <w:sz w:val="22"/>
          <w:szCs w:val="22"/>
          <w:lang w:val="fr-FR"/>
        </w:rPr>
        <w:t xml:space="preserve">du contrôle exercé dans la juridiction du </w:t>
      </w:r>
      <w:r w:rsidR="0062410C">
        <w:rPr>
          <w:rFonts w:ascii="Calibri" w:hAnsi="Calibri" w:cs="Calibri"/>
          <w:sz w:val="22"/>
          <w:szCs w:val="22"/>
          <w:lang w:val="fr-FR"/>
        </w:rPr>
        <w:t>réassureur </w:t>
      </w:r>
      <w:r w:rsidRPr="00912DE0">
        <w:rPr>
          <w:rFonts w:ascii="Calibri" w:hAnsi="Calibri" w:cs="Calibri"/>
          <w:sz w:val="22"/>
          <w:szCs w:val="22"/>
          <w:lang w:val="fr-FR"/>
        </w:rPr>
        <w:t>?</w:t>
      </w:r>
      <w:r w:rsidR="00217DFC" w:rsidRPr="00912DE0">
        <w:rPr>
          <w:rFonts w:ascii="Calibri" w:hAnsi="Calibri" w:cs="Calibri"/>
          <w:sz w:val="22"/>
          <w:szCs w:val="22"/>
          <w:lang w:val="fr-FR"/>
        </w:rPr>
        <w:t xml:space="preserve"> </w:t>
      </w:r>
    </w:p>
    <w:p w14:paraId="68BDEE09" w14:textId="189C0963" w:rsidR="00912DE0" w:rsidRPr="00912DE0" w:rsidRDefault="00912DE0" w:rsidP="00397B84">
      <w:pPr>
        <w:pStyle w:val="Paragraphedeliste"/>
        <w:snapToGrid w:val="0"/>
        <w:spacing w:before="120" w:after="120"/>
        <w:ind w:left="397"/>
        <w:contextualSpacing w:val="0"/>
        <w:rPr>
          <w:rFonts w:ascii="Calibri" w:hAnsi="Calibri" w:cs="Calibri"/>
          <w:sz w:val="22"/>
          <w:szCs w:val="22"/>
          <w:lang w:val="fr-FR"/>
        </w:rPr>
      </w:pPr>
      <w:r w:rsidRPr="00912DE0">
        <w:rPr>
          <w:rFonts w:ascii="Calibri" w:hAnsi="Calibri" w:cs="Calibri"/>
          <w:sz w:val="22"/>
          <w:szCs w:val="22"/>
          <w:lang w:val="fr-FR"/>
        </w:rPr>
        <w:t>1. Oui, lors</w:t>
      </w:r>
      <w:r>
        <w:rPr>
          <w:rFonts w:ascii="Calibri" w:hAnsi="Calibri" w:cs="Calibri"/>
          <w:sz w:val="22"/>
          <w:szCs w:val="22"/>
          <w:lang w:val="fr-FR"/>
        </w:rPr>
        <w:t xml:space="preserve">qu’elle contrôle </w:t>
      </w:r>
      <w:r w:rsidRPr="00912DE0">
        <w:rPr>
          <w:rFonts w:ascii="Calibri" w:hAnsi="Calibri" w:cs="Calibri"/>
          <w:sz w:val="22"/>
          <w:szCs w:val="22"/>
          <w:lang w:val="fr-FR"/>
        </w:rPr>
        <w:t xml:space="preserve">des cédants, l'autorité de </w:t>
      </w:r>
      <w:r>
        <w:rPr>
          <w:rFonts w:ascii="Calibri" w:hAnsi="Calibri" w:cs="Calibri"/>
          <w:sz w:val="22"/>
          <w:szCs w:val="22"/>
          <w:lang w:val="fr-FR"/>
        </w:rPr>
        <w:t xml:space="preserve">contrôle </w:t>
      </w:r>
      <w:r w:rsidRPr="00912DE0">
        <w:rPr>
          <w:rFonts w:ascii="Calibri" w:hAnsi="Calibri" w:cs="Calibri"/>
          <w:sz w:val="22"/>
          <w:szCs w:val="22"/>
          <w:lang w:val="fr-FR"/>
        </w:rPr>
        <w:t xml:space="preserve">tient toujours compte </w:t>
      </w:r>
      <w:r>
        <w:rPr>
          <w:rFonts w:ascii="Calibri" w:hAnsi="Calibri" w:cs="Calibri"/>
          <w:sz w:val="22"/>
          <w:szCs w:val="22"/>
          <w:lang w:val="fr-FR"/>
        </w:rPr>
        <w:t xml:space="preserve">du contrôle exercé </w:t>
      </w:r>
      <w:r w:rsidRPr="00912DE0">
        <w:rPr>
          <w:rFonts w:ascii="Calibri" w:hAnsi="Calibri" w:cs="Calibri"/>
          <w:sz w:val="22"/>
          <w:szCs w:val="22"/>
          <w:lang w:val="fr-FR"/>
        </w:rPr>
        <w:t xml:space="preserve">dans </w:t>
      </w:r>
      <w:r w:rsidR="0062410C">
        <w:rPr>
          <w:rFonts w:ascii="Calibri" w:hAnsi="Calibri" w:cs="Calibri"/>
          <w:sz w:val="22"/>
          <w:szCs w:val="22"/>
          <w:lang w:val="fr-FR"/>
        </w:rPr>
        <w:t xml:space="preserve">la juridiction </w:t>
      </w:r>
      <w:r w:rsidRPr="00912DE0">
        <w:rPr>
          <w:rFonts w:ascii="Calibri" w:hAnsi="Calibri" w:cs="Calibri"/>
          <w:sz w:val="22"/>
          <w:szCs w:val="22"/>
          <w:lang w:val="fr-FR"/>
        </w:rPr>
        <w:t>d'origine du réassureur.</w:t>
      </w:r>
    </w:p>
    <w:p w14:paraId="5961B971" w14:textId="3B4FB321" w:rsidR="00912DE0" w:rsidRPr="00912DE0" w:rsidRDefault="00912DE0" w:rsidP="00397B84">
      <w:pPr>
        <w:pStyle w:val="Paragraphedeliste"/>
        <w:snapToGrid w:val="0"/>
        <w:spacing w:before="120" w:after="120"/>
        <w:ind w:left="397"/>
        <w:contextualSpacing w:val="0"/>
        <w:rPr>
          <w:rFonts w:ascii="Calibri" w:hAnsi="Calibri" w:cs="Calibri"/>
          <w:sz w:val="22"/>
          <w:szCs w:val="22"/>
          <w:lang w:val="fr-FR"/>
        </w:rPr>
      </w:pPr>
      <w:r w:rsidRPr="00912DE0">
        <w:rPr>
          <w:rFonts w:ascii="Calibri" w:hAnsi="Calibri" w:cs="Calibri"/>
          <w:sz w:val="22"/>
          <w:szCs w:val="22"/>
          <w:lang w:val="fr-FR"/>
        </w:rPr>
        <w:t>2. L'autorité de contrôle tient parfois, mais pas toujours compte</w:t>
      </w:r>
      <w:r w:rsidR="0062410C" w:rsidRPr="00912DE0">
        <w:rPr>
          <w:rFonts w:ascii="Calibri" w:hAnsi="Calibri" w:cs="Calibri"/>
          <w:sz w:val="22"/>
          <w:szCs w:val="22"/>
          <w:lang w:val="fr-FR"/>
        </w:rPr>
        <w:t xml:space="preserve"> </w:t>
      </w:r>
      <w:r w:rsidR="0062410C">
        <w:rPr>
          <w:rFonts w:ascii="Calibri" w:hAnsi="Calibri" w:cs="Calibri"/>
          <w:sz w:val="22"/>
          <w:szCs w:val="22"/>
          <w:lang w:val="fr-FR"/>
        </w:rPr>
        <w:t xml:space="preserve">du contrôle </w:t>
      </w:r>
      <w:r w:rsidR="009E6BA9">
        <w:rPr>
          <w:rFonts w:ascii="Calibri" w:hAnsi="Calibri" w:cs="Calibri"/>
          <w:sz w:val="22"/>
          <w:szCs w:val="22"/>
          <w:lang w:val="fr-FR"/>
        </w:rPr>
        <w:t xml:space="preserve">de </w:t>
      </w:r>
      <w:r w:rsidR="0062410C">
        <w:rPr>
          <w:rFonts w:ascii="Calibri" w:hAnsi="Calibri" w:cs="Calibri"/>
          <w:sz w:val="22"/>
          <w:szCs w:val="22"/>
          <w:lang w:val="fr-FR"/>
        </w:rPr>
        <w:t xml:space="preserve">la juridiction </w:t>
      </w:r>
      <w:r w:rsidR="0062410C" w:rsidRPr="00912DE0">
        <w:rPr>
          <w:rFonts w:ascii="Calibri" w:hAnsi="Calibri" w:cs="Calibri"/>
          <w:sz w:val="22"/>
          <w:szCs w:val="22"/>
          <w:lang w:val="fr-FR"/>
        </w:rPr>
        <w:t>d'origine d</w:t>
      </w:r>
      <w:r w:rsidR="009E6BA9">
        <w:rPr>
          <w:rFonts w:ascii="Calibri" w:hAnsi="Calibri" w:cs="Calibri"/>
          <w:sz w:val="22"/>
          <w:szCs w:val="22"/>
          <w:lang w:val="fr-FR"/>
        </w:rPr>
        <w:t xml:space="preserve">es </w:t>
      </w:r>
      <w:r w:rsidR="0062410C" w:rsidRPr="00912DE0">
        <w:rPr>
          <w:rFonts w:ascii="Calibri" w:hAnsi="Calibri" w:cs="Calibri"/>
          <w:sz w:val="22"/>
          <w:szCs w:val="22"/>
          <w:lang w:val="fr-FR"/>
        </w:rPr>
        <w:t>réassureur</w:t>
      </w:r>
      <w:r w:rsidR="009E6BA9">
        <w:rPr>
          <w:rFonts w:ascii="Calibri" w:hAnsi="Calibri" w:cs="Calibri"/>
          <w:sz w:val="22"/>
          <w:szCs w:val="22"/>
          <w:lang w:val="fr-FR"/>
        </w:rPr>
        <w:t>s</w:t>
      </w:r>
      <w:r w:rsidRPr="00912DE0">
        <w:rPr>
          <w:rFonts w:ascii="Calibri" w:hAnsi="Calibri" w:cs="Calibri"/>
          <w:sz w:val="22"/>
          <w:szCs w:val="22"/>
          <w:lang w:val="fr-FR"/>
        </w:rPr>
        <w:t>.</w:t>
      </w:r>
    </w:p>
    <w:p w14:paraId="15140CA7" w14:textId="4AD06E7B" w:rsidR="00912DE0" w:rsidRPr="00912DE0" w:rsidRDefault="00912DE0" w:rsidP="00397B84">
      <w:pPr>
        <w:pStyle w:val="Paragraphedeliste"/>
        <w:snapToGrid w:val="0"/>
        <w:spacing w:before="120" w:after="120"/>
        <w:ind w:left="397"/>
        <w:contextualSpacing w:val="0"/>
        <w:rPr>
          <w:rFonts w:ascii="Calibri" w:hAnsi="Calibri" w:cs="Calibri"/>
          <w:sz w:val="22"/>
          <w:szCs w:val="22"/>
          <w:lang w:val="fr-FR"/>
        </w:rPr>
      </w:pPr>
      <w:r w:rsidRPr="00912DE0">
        <w:rPr>
          <w:rFonts w:ascii="Calibri" w:hAnsi="Calibri" w:cs="Calibri"/>
          <w:sz w:val="22"/>
          <w:szCs w:val="22"/>
          <w:lang w:val="fr-FR"/>
        </w:rPr>
        <w:t xml:space="preserve">3. L'autorité de contrôle tient compte </w:t>
      </w:r>
      <w:r w:rsidR="009E6BA9">
        <w:rPr>
          <w:rFonts w:ascii="Calibri" w:hAnsi="Calibri" w:cs="Calibri"/>
          <w:sz w:val="22"/>
          <w:szCs w:val="22"/>
          <w:lang w:val="fr-FR"/>
        </w:rPr>
        <w:t xml:space="preserve">du contrôle de la juridiction </w:t>
      </w:r>
      <w:r w:rsidR="009E6BA9" w:rsidRPr="00912DE0">
        <w:rPr>
          <w:rFonts w:ascii="Calibri" w:hAnsi="Calibri" w:cs="Calibri"/>
          <w:sz w:val="22"/>
          <w:szCs w:val="22"/>
          <w:lang w:val="fr-FR"/>
        </w:rPr>
        <w:t xml:space="preserve">d'origine </w:t>
      </w:r>
      <w:r w:rsidRPr="00912DE0">
        <w:rPr>
          <w:rFonts w:ascii="Calibri" w:hAnsi="Calibri" w:cs="Calibri"/>
          <w:sz w:val="22"/>
          <w:szCs w:val="22"/>
          <w:lang w:val="fr-FR"/>
        </w:rPr>
        <w:t xml:space="preserve">des réassureurs uniquement en cas de problèmes </w:t>
      </w:r>
      <w:r w:rsidR="009E6BA9">
        <w:rPr>
          <w:rFonts w:ascii="Calibri" w:hAnsi="Calibri" w:cs="Calibri"/>
          <w:sz w:val="22"/>
          <w:szCs w:val="22"/>
          <w:lang w:val="fr-FR"/>
        </w:rPr>
        <w:t xml:space="preserve">prudentiels </w:t>
      </w:r>
      <w:r w:rsidR="00542F69">
        <w:rPr>
          <w:rFonts w:ascii="Calibri" w:hAnsi="Calibri" w:cs="Calibri"/>
          <w:sz w:val="22"/>
          <w:szCs w:val="22"/>
          <w:lang w:val="fr-FR"/>
        </w:rPr>
        <w:t>(</w:t>
      </w:r>
      <w:r w:rsidR="009E6BA9">
        <w:rPr>
          <w:rFonts w:ascii="Calibri" w:hAnsi="Calibri" w:cs="Calibri"/>
          <w:sz w:val="22"/>
          <w:szCs w:val="22"/>
          <w:lang w:val="fr-FR"/>
        </w:rPr>
        <w:t>actuels ou potentiels</w:t>
      </w:r>
      <w:r w:rsidR="00542F69">
        <w:rPr>
          <w:rFonts w:ascii="Calibri" w:hAnsi="Calibri" w:cs="Calibri"/>
          <w:sz w:val="22"/>
          <w:szCs w:val="22"/>
          <w:lang w:val="fr-FR"/>
        </w:rPr>
        <w:t>)</w:t>
      </w:r>
      <w:r w:rsidRPr="00912DE0">
        <w:rPr>
          <w:rFonts w:ascii="Calibri" w:hAnsi="Calibri" w:cs="Calibri"/>
          <w:sz w:val="22"/>
          <w:szCs w:val="22"/>
          <w:lang w:val="fr-FR"/>
        </w:rPr>
        <w:t>.</w:t>
      </w:r>
      <w:r w:rsidR="009E6BA9">
        <w:rPr>
          <w:rFonts w:ascii="Calibri" w:hAnsi="Calibri" w:cs="Calibri"/>
          <w:sz w:val="22"/>
          <w:szCs w:val="22"/>
          <w:lang w:val="fr-FR"/>
        </w:rPr>
        <w:t xml:space="preserve"> </w:t>
      </w:r>
    </w:p>
    <w:p w14:paraId="3D362C06" w14:textId="2E184A9A" w:rsidR="00912DE0" w:rsidRPr="00912DE0" w:rsidRDefault="00912DE0" w:rsidP="00397B84">
      <w:pPr>
        <w:pStyle w:val="Paragraphedeliste"/>
        <w:snapToGrid w:val="0"/>
        <w:spacing w:before="120" w:after="120"/>
        <w:ind w:left="397"/>
        <w:contextualSpacing w:val="0"/>
        <w:rPr>
          <w:rFonts w:ascii="Calibri" w:hAnsi="Calibri" w:cs="Calibri"/>
          <w:sz w:val="22"/>
          <w:szCs w:val="22"/>
          <w:lang w:val="fr-FR"/>
        </w:rPr>
      </w:pPr>
      <w:r w:rsidRPr="00912DE0">
        <w:rPr>
          <w:rFonts w:ascii="Calibri" w:hAnsi="Calibri" w:cs="Calibri"/>
          <w:sz w:val="22"/>
          <w:szCs w:val="22"/>
          <w:lang w:val="fr-FR"/>
        </w:rPr>
        <w:t xml:space="preserve">4. L'autorité de contrôle ne tient pas compte </w:t>
      </w:r>
      <w:r w:rsidR="009E6BA9">
        <w:rPr>
          <w:rFonts w:ascii="Calibri" w:hAnsi="Calibri" w:cs="Calibri"/>
          <w:sz w:val="22"/>
          <w:szCs w:val="22"/>
          <w:lang w:val="fr-FR"/>
        </w:rPr>
        <w:t xml:space="preserve">du contrôle de la juridiction </w:t>
      </w:r>
      <w:r w:rsidR="009E6BA9" w:rsidRPr="00912DE0">
        <w:rPr>
          <w:rFonts w:ascii="Calibri" w:hAnsi="Calibri" w:cs="Calibri"/>
          <w:sz w:val="22"/>
          <w:szCs w:val="22"/>
          <w:lang w:val="fr-FR"/>
        </w:rPr>
        <w:t>d'origine des réassureurs</w:t>
      </w:r>
      <w:r w:rsidRPr="00912DE0">
        <w:rPr>
          <w:rFonts w:ascii="Calibri" w:hAnsi="Calibri" w:cs="Calibri"/>
          <w:sz w:val="22"/>
          <w:szCs w:val="22"/>
          <w:lang w:val="fr-FR"/>
        </w:rPr>
        <w:t>.</w:t>
      </w:r>
    </w:p>
    <w:p w14:paraId="66780F16" w14:textId="7131C40D" w:rsidR="00217DFC" w:rsidRPr="009E6BA9" w:rsidRDefault="00912DE0" w:rsidP="00397B84">
      <w:pPr>
        <w:pStyle w:val="Paragraphedeliste"/>
        <w:snapToGrid w:val="0"/>
        <w:spacing w:before="120" w:after="120"/>
        <w:ind w:left="397"/>
        <w:contextualSpacing w:val="0"/>
        <w:rPr>
          <w:rFonts w:ascii="Calibri" w:hAnsi="Calibri" w:cs="Calibri"/>
          <w:sz w:val="22"/>
          <w:szCs w:val="22"/>
          <w:lang w:val="fr-FR"/>
        </w:rPr>
      </w:pPr>
      <w:r w:rsidRPr="00912DE0">
        <w:rPr>
          <w:rFonts w:ascii="Calibri" w:hAnsi="Calibri" w:cs="Calibri"/>
          <w:sz w:val="22"/>
          <w:szCs w:val="22"/>
          <w:lang w:val="fr-FR"/>
        </w:rPr>
        <w:t>5. Sans objet, car les assureurs cédants de votre juridiction n'</w:t>
      </w:r>
      <w:r w:rsidR="005F6A65">
        <w:rPr>
          <w:rFonts w:ascii="Calibri" w:hAnsi="Calibri" w:cs="Calibri"/>
          <w:sz w:val="22"/>
          <w:szCs w:val="22"/>
          <w:lang w:val="fr-FR"/>
        </w:rPr>
        <w:t>souscrivent</w:t>
      </w:r>
      <w:r w:rsidRPr="00912DE0">
        <w:rPr>
          <w:rFonts w:ascii="Calibri" w:hAnsi="Calibri" w:cs="Calibri"/>
          <w:sz w:val="22"/>
          <w:szCs w:val="22"/>
          <w:lang w:val="fr-FR"/>
        </w:rPr>
        <w:t xml:space="preserve"> pas de réassurance </w:t>
      </w:r>
      <w:r w:rsidR="009E6BA9">
        <w:rPr>
          <w:rFonts w:ascii="Calibri" w:hAnsi="Calibri" w:cs="Calibri"/>
          <w:sz w:val="22"/>
          <w:szCs w:val="22"/>
          <w:lang w:val="fr-FR"/>
        </w:rPr>
        <w:t>transfrontière</w:t>
      </w:r>
      <w:r w:rsidRPr="00912DE0">
        <w:rPr>
          <w:rFonts w:ascii="Calibri" w:hAnsi="Calibri" w:cs="Calibri"/>
          <w:sz w:val="22"/>
          <w:szCs w:val="22"/>
          <w:lang w:val="fr-FR"/>
        </w:rPr>
        <w:t>.</w:t>
      </w:r>
      <w:r w:rsidR="009E6BA9">
        <w:rPr>
          <w:rFonts w:ascii="Calibri" w:hAnsi="Calibri" w:cs="Calibri"/>
          <w:sz w:val="22"/>
          <w:szCs w:val="22"/>
          <w:lang w:val="fr-FR"/>
        </w:rPr>
        <w:t xml:space="preserve"> </w:t>
      </w:r>
      <w:r w:rsidR="009E6BA9" w:rsidRPr="009E6BA9">
        <w:rPr>
          <w:rFonts w:ascii="Calibri" w:hAnsi="Calibri" w:cs="Calibri"/>
          <w:i/>
          <w:iCs/>
          <w:color w:val="FF0000"/>
          <w:sz w:val="22"/>
          <w:szCs w:val="22"/>
          <w:lang w:val="fr-FR"/>
        </w:rPr>
        <w:t>(PBA 13.4)</w:t>
      </w:r>
    </w:p>
    <w:p w14:paraId="26E7BC20" w14:textId="77777777" w:rsidR="00217DFC" w:rsidRPr="009E6BA9" w:rsidRDefault="00217DFC" w:rsidP="00602992">
      <w:pPr>
        <w:pStyle w:val="Paragraphedeliste"/>
        <w:spacing w:before="120" w:after="120"/>
        <w:ind w:left="786"/>
        <w:rPr>
          <w:rFonts w:ascii="Calibri" w:hAnsi="Calibri" w:cs="Calibri"/>
          <w:sz w:val="22"/>
          <w:szCs w:val="22"/>
          <w:lang w:val="fr-FR"/>
        </w:rPr>
      </w:pPr>
    </w:p>
    <w:p w14:paraId="2328D824" w14:textId="490EE270" w:rsidR="00217DFC" w:rsidRPr="00017972" w:rsidRDefault="00DE2845" w:rsidP="00602992">
      <w:pPr>
        <w:snapToGrid w:val="0"/>
        <w:spacing w:before="120" w:after="120"/>
        <w:rPr>
          <w:rFonts w:ascii="Calibri" w:hAnsi="Calibri" w:cs="Calibri"/>
          <w:sz w:val="22"/>
          <w:szCs w:val="22"/>
          <w:lang w:val="fr-FR"/>
        </w:rPr>
      </w:pPr>
      <w:bookmarkStart w:id="13" w:name="_Hlk198044198"/>
      <w:r w:rsidRPr="00017972">
        <w:rPr>
          <w:rFonts w:ascii="Calibri" w:hAnsi="Calibri" w:cs="Calibri"/>
          <w:bCs/>
          <w:sz w:val="22"/>
          <w:szCs w:val="22"/>
          <w:lang w:val="fr-FR"/>
        </w:rPr>
        <w:lastRenderedPageBreak/>
        <w:t xml:space="preserve">Si vous souhaitez </w:t>
      </w:r>
      <w:r w:rsidR="00FA757B" w:rsidRPr="00017972">
        <w:rPr>
          <w:rFonts w:ascii="Calibri" w:hAnsi="Calibri" w:cs="Calibri"/>
          <w:bCs/>
          <w:sz w:val="22"/>
          <w:szCs w:val="22"/>
          <w:lang w:val="fr-FR"/>
        </w:rPr>
        <w:t>développer votre réponse</w:t>
      </w:r>
      <w:r w:rsidR="00BC4898">
        <w:rPr>
          <w:rFonts w:ascii="Calibri" w:hAnsi="Calibri" w:cs="Calibri"/>
          <w:bCs/>
          <w:sz w:val="22"/>
          <w:szCs w:val="22"/>
          <w:lang w:val="fr-FR"/>
        </w:rPr>
        <w:t xml:space="preserve"> à Q18</w:t>
      </w:r>
      <w:r w:rsidRPr="00017972">
        <w:rPr>
          <w:rFonts w:ascii="Calibri" w:hAnsi="Calibri" w:cs="Calibri"/>
          <w:bCs/>
          <w:sz w:val="22"/>
          <w:szCs w:val="22"/>
          <w:lang w:val="fr-FR"/>
        </w:rPr>
        <w:t xml:space="preserve">, </w:t>
      </w:r>
      <w:r w:rsidR="0092453F" w:rsidRPr="00017972">
        <w:rPr>
          <w:rFonts w:ascii="Calibri" w:hAnsi="Calibri" w:cs="Calibri"/>
          <w:bCs/>
          <w:sz w:val="22"/>
          <w:szCs w:val="22"/>
          <w:lang w:val="fr-FR"/>
        </w:rPr>
        <w:t>vous pouvez laisser un commentaire</w:t>
      </w:r>
      <w:r w:rsidRPr="00017972">
        <w:rPr>
          <w:rFonts w:ascii="Calibri" w:hAnsi="Calibri" w:cs="Calibri"/>
          <w:bCs/>
          <w:sz w:val="22"/>
          <w:szCs w:val="22"/>
          <w:lang w:val="fr-FR"/>
        </w:rPr>
        <w:t xml:space="preserve"> dans la boite ci-dessous</w:t>
      </w:r>
      <w:r w:rsidR="00217DFC" w:rsidRPr="00017972">
        <w:rPr>
          <w:rFonts w:ascii="Calibri" w:hAnsi="Calibri" w:cs="Calibri"/>
          <w:sz w:val="22"/>
          <w:szCs w:val="22"/>
          <w:lang w:val="fr-FR"/>
        </w:rPr>
        <w:t>.</w:t>
      </w:r>
    </w:p>
    <w:tbl>
      <w:tblPr>
        <w:tblStyle w:val="Grilledutableau"/>
        <w:tblW w:w="0" w:type="auto"/>
        <w:tblInd w:w="-5" w:type="dxa"/>
        <w:tblLook w:val="04A0" w:firstRow="1" w:lastRow="0" w:firstColumn="1" w:lastColumn="0" w:noHBand="0" w:noVBand="1"/>
      </w:tblPr>
      <w:tblGrid>
        <w:gridCol w:w="9355"/>
      </w:tblGrid>
      <w:tr w:rsidR="00217DFC" w:rsidRPr="00077699" w14:paraId="40F20677" w14:textId="77777777" w:rsidTr="00703A5D">
        <w:tc>
          <w:tcPr>
            <w:tcW w:w="9355" w:type="dxa"/>
          </w:tcPr>
          <w:p w14:paraId="70F89F9D" w14:textId="77777777" w:rsidR="00217DFC" w:rsidRPr="00DE2845" w:rsidRDefault="00217DFC" w:rsidP="00602992">
            <w:pPr>
              <w:snapToGrid w:val="0"/>
              <w:spacing w:before="120" w:after="120"/>
              <w:rPr>
                <w:rFonts w:ascii="Calibri" w:hAnsi="Calibri" w:cs="Calibri"/>
                <w:lang w:val="fr-FR"/>
              </w:rPr>
            </w:pPr>
          </w:p>
          <w:p w14:paraId="0D102F44" w14:textId="77777777" w:rsidR="00217DFC" w:rsidRPr="00DE2845" w:rsidRDefault="00217DFC" w:rsidP="00602992">
            <w:pPr>
              <w:snapToGrid w:val="0"/>
              <w:spacing w:before="120" w:after="120"/>
              <w:rPr>
                <w:rFonts w:ascii="Calibri" w:hAnsi="Calibri" w:cs="Calibri"/>
                <w:lang w:val="fr-FR"/>
              </w:rPr>
            </w:pPr>
          </w:p>
        </w:tc>
      </w:tr>
      <w:bookmarkEnd w:id="13"/>
    </w:tbl>
    <w:p w14:paraId="1FEED701" w14:textId="77777777" w:rsidR="00217DFC" w:rsidRPr="00DE2845" w:rsidRDefault="00217DFC" w:rsidP="00602992">
      <w:pPr>
        <w:snapToGrid w:val="0"/>
        <w:spacing w:before="120" w:after="120"/>
        <w:rPr>
          <w:rFonts w:ascii="Calibri" w:hAnsi="Calibri" w:cs="Calibri"/>
          <w:sz w:val="22"/>
          <w:szCs w:val="22"/>
          <w:lang w:val="fr-FR"/>
        </w:rPr>
      </w:pPr>
    </w:p>
    <w:p w14:paraId="4C18E46F" w14:textId="0D27DFBB" w:rsidR="00542F69" w:rsidRPr="003E2682" w:rsidRDefault="00375500" w:rsidP="00542F69">
      <w:pPr>
        <w:spacing w:before="120" w:after="120"/>
        <w:ind w:left="397" w:hanging="397"/>
      </w:pPr>
      <w:r w:rsidRPr="00375500">
        <w:rPr>
          <w:rFonts w:ascii="Calibri" w:hAnsi="Calibri" w:cs="Calibri"/>
          <w:b/>
          <w:bCs/>
          <w:sz w:val="22"/>
          <w:szCs w:val="22"/>
          <w:lang w:val="fr-FR"/>
        </w:rPr>
        <w:t>19.</w:t>
      </w:r>
      <w:r w:rsidRPr="00375500">
        <w:rPr>
          <w:rFonts w:ascii="Calibri" w:hAnsi="Calibri" w:cs="Calibri"/>
          <w:b/>
          <w:bCs/>
          <w:sz w:val="22"/>
          <w:szCs w:val="22"/>
          <w:lang w:val="fr-FR"/>
        </w:rPr>
        <w:tab/>
      </w:r>
      <w:r w:rsidRPr="00375500">
        <w:rPr>
          <w:rFonts w:ascii="Calibri" w:hAnsi="Calibri" w:cs="Calibri"/>
          <w:sz w:val="22"/>
          <w:szCs w:val="22"/>
          <w:lang w:val="fr-FR"/>
        </w:rPr>
        <w:t xml:space="preserve">Lorsque vous </w:t>
      </w:r>
      <w:r>
        <w:rPr>
          <w:rFonts w:ascii="Calibri" w:hAnsi="Calibri" w:cs="Calibri"/>
          <w:sz w:val="22"/>
          <w:szCs w:val="22"/>
          <w:lang w:val="fr-FR"/>
        </w:rPr>
        <w:t xml:space="preserve">choisissez </w:t>
      </w:r>
      <w:r w:rsidRPr="00375500">
        <w:rPr>
          <w:rFonts w:ascii="Calibri" w:hAnsi="Calibri" w:cs="Calibri"/>
          <w:sz w:val="22"/>
          <w:szCs w:val="22"/>
          <w:lang w:val="fr-FR"/>
        </w:rPr>
        <w:t xml:space="preserve">de vous </w:t>
      </w:r>
      <w:r w:rsidR="003E2682">
        <w:rPr>
          <w:rFonts w:ascii="Calibri" w:hAnsi="Calibri" w:cs="Calibri"/>
          <w:sz w:val="22"/>
          <w:szCs w:val="22"/>
          <w:lang w:val="fr-FR"/>
        </w:rPr>
        <w:t xml:space="preserve">appuyer sur le </w:t>
      </w:r>
      <w:r>
        <w:rPr>
          <w:rFonts w:ascii="Calibri" w:hAnsi="Calibri" w:cs="Calibri"/>
          <w:sz w:val="22"/>
          <w:szCs w:val="22"/>
          <w:lang w:val="fr-FR"/>
        </w:rPr>
        <w:t xml:space="preserve">contrôle exercé dans la juridiction </w:t>
      </w:r>
      <w:r w:rsidRPr="00375500">
        <w:rPr>
          <w:rFonts w:ascii="Calibri" w:hAnsi="Calibri" w:cs="Calibri"/>
          <w:sz w:val="22"/>
          <w:szCs w:val="22"/>
          <w:lang w:val="fr-FR"/>
        </w:rPr>
        <w:t xml:space="preserve">du réassureur, quelle importance VOTRE AUTORITÉ </w:t>
      </w:r>
      <w:r>
        <w:rPr>
          <w:rFonts w:ascii="Calibri" w:hAnsi="Calibri" w:cs="Calibri"/>
          <w:sz w:val="22"/>
          <w:szCs w:val="22"/>
          <w:lang w:val="fr-FR"/>
        </w:rPr>
        <w:t>donne</w:t>
      </w:r>
      <w:r w:rsidRPr="00375500">
        <w:rPr>
          <w:rFonts w:ascii="Calibri" w:hAnsi="Calibri" w:cs="Calibri"/>
          <w:sz w:val="22"/>
          <w:szCs w:val="22"/>
          <w:lang w:val="fr-FR"/>
        </w:rPr>
        <w:t xml:space="preserve">-t-elle à la mise en place d'un accord </w:t>
      </w:r>
      <w:r>
        <w:rPr>
          <w:rFonts w:ascii="Calibri" w:hAnsi="Calibri" w:cs="Calibri"/>
          <w:sz w:val="22"/>
          <w:szCs w:val="22"/>
          <w:lang w:val="fr-FR"/>
        </w:rPr>
        <w:t>formel</w:t>
      </w:r>
      <w:r w:rsidRPr="00375500">
        <w:rPr>
          <w:rFonts w:ascii="Calibri" w:hAnsi="Calibri" w:cs="Calibri"/>
          <w:sz w:val="22"/>
          <w:szCs w:val="22"/>
          <w:lang w:val="fr-FR"/>
        </w:rPr>
        <w:t xml:space="preserve"> (unilatéral, bilatéral ou multilatéral)</w:t>
      </w:r>
      <w:r>
        <w:rPr>
          <w:rFonts w:ascii="Calibri" w:hAnsi="Calibri" w:cs="Calibri"/>
          <w:sz w:val="22"/>
          <w:szCs w:val="22"/>
          <w:lang w:val="fr-FR"/>
        </w:rPr>
        <w:t xml:space="preserve"> </w:t>
      </w:r>
      <w:r w:rsidRPr="00375500">
        <w:rPr>
          <w:rFonts w:ascii="Calibri" w:hAnsi="Calibri" w:cs="Calibri"/>
          <w:sz w:val="22"/>
          <w:szCs w:val="22"/>
          <w:lang w:val="fr-FR"/>
        </w:rPr>
        <w:t xml:space="preserve">de reconnaissance </w:t>
      </w:r>
      <w:r>
        <w:rPr>
          <w:rFonts w:ascii="Calibri" w:hAnsi="Calibri" w:cs="Calibri"/>
          <w:sz w:val="22"/>
          <w:szCs w:val="22"/>
          <w:lang w:val="fr-FR"/>
        </w:rPr>
        <w:t>des contrôles</w:t>
      </w:r>
      <w:r w:rsidRPr="00375500">
        <w:rPr>
          <w:rFonts w:ascii="Calibri" w:hAnsi="Calibri" w:cs="Calibri"/>
          <w:sz w:val="22"/>
          <w:szCs w:val="22"/>
          <w:lang w:val="fr-FR"/>
        </w:rPr>
        <w:t xml:space="preserve"> ?</w:t>
      </w:r>
      <w:r w:rsidR="003E2682">
        <w:rPr>
          <w:rFonts w:ascii="Calibri" w:hAnsi="Calibri" w:cs="Calibri"/>
          <w:sz w:val="22"/>
          <w:szCs w:val="22"/>
          <w:lang w:val="fr-FR"/>
        </w:rPr>
        <w:t xml:space="preserve">  </w:t>
      </w:r>
      <w:r w:rsidR="003E2682" w:rsidRPr="00430F4B">
        <w:rPr>
          <w:rFonts w:ascii="Calibri" w:hAnsi="Calibri" w:cs="Calibri"/>
          <w:i/>
          <w:iCs/>
          <w:color w:val="FF0000"/>
          <w:sz w:val="22"/>
          <w:szCs w:val="22"/>
          <w:lang w:val="fr-FR"/>
        </w:rPr>
        <w:t>(</w:t>
      </w:r>
      <w:r w:rsidR="003E2682">
        <w:rPr>
          <w:rFonts w:ascii="Calibri" w:hAnsi="Calibri" w:cs="Calibri"/>
          <w:i/>
          <w:iCs/>
          <w:color w:val="FF0000"/>
          <w:sz w:val="22"/>
          <w:szCs w:val="22"/>
          <w:lang w:val="fr-FR"/>
        </w:rPr>
        <w:t>PBA</w:t>
      </w:r>
      <w:r w:rsidR="003E2682" w:rsidRPr="00430F4B">
        <w:rPr>
          <w:rFonts w:ascii="Calibri" w:hAnsi="Calibri" w:cs="Calibri"/>
          <w:i/>
          <w:iCs/>
          <w:color w:val="FF0000"/>
          <w:sz w:val="22"/>
          <w:szCs w:val="22"/>
          <w:lang w:val="fr-FR"/>
        </w:rPr>
        <w:t xml:space="preserve"> 13.4.4)</w:t>
      </w:r>
    </w:p>
    <w:p w14:paraId="6DE24A50" w14:textId="1A874B01" w:rsidR="00375500" w:rsidRPr="00375500" w:rsidRDefault="00375500" w:rsidP="00397B84">
      <w:pPr>
        <w:snapToGrid w:val="0"/>
        <w:spacing w:before="120" w:after="120"/>
        <w:ind w:left="397"/>
        <w:rPr>
          <w:rFonts w:ascii="Calibri" w:hAnsi="Calibri" w:cs="Calibri"/>
          <w:sz w:val="22"/>
          <w:szCs w:val="22"/>
          <w:lang w:val="fr-FR"/>
        </w:rPr>
      </w:pPr>
      <w:r w:rsidRPr="00375500">
        <w:rPr>
          <w:rFonts w:ascii="Calibri" w:hAnsi="Calibri" w:cs="Calibri"/>
          <w:sz w:val="22"/>
          <w:szCs w:val="22"/>
          <w:lang w:val="fr-FR"/>
        </w:rPr>
        <w:t xml:space="preserve">1. </w:t>
      </w:r>
      <w:r w:rsidR="00397B84">
        <w:rPr>
          <w:rFonts w:ascii="Calibri" w:hAnsi="Calibri" w:cs="Calibri"/>
          <w:sz w:val="22"/>
          <w:szCs w:val="22"/>
          <w:lang w:val="fr-FR"/>
        </w:rPr>
        <w:tab/>
      </w:r>
      <w:r w:rsidRPr="00375500">
        <w:rPr>
          <w:rFonts w:ascii="Calibri" w:hAnsi="Calibri" w:cs="Calibri"/>
          <w:sz w:val="22"/>
          <w:szCs w:val="22"/>
          <w:lang w:val="fr-FR"/>
        </w:rPr>
        <w:t xml:space="preserve">Des accords formels de reconnaissance </w:t>
      </w:r>
      <w:r>
        <w:rPr>
          <w:rFonts w:ascii="Calibri" w:hAnsi="Calibri" w:cs="Calibri"/>
          <w:sz w:val="22"/>
          <w:szCs w:val="22"/>
          <w:lang w:val="fr-FR"/>
        </w:rPr>
        <w:t xml:space="preserve">des contrôles </w:t>
      </w:r>
      <w:r w:rsidRPr="00375500">
        <w:rPr>
          <w:rFonts w:ascii="Calibri" w:hAnsi="Calibri" w:cs="Calibri"/>
          <w:sz w:val="22"/>
          <w:szCs w:val="22"/>
          <w:lang w:val="fr-FR"/>
        </w:rPr>
        <w:t xml:space="preserve">ont été </w:t>
      </w:r>
      <w:r>
        <w:rPr>
          <w:rFonts w:ascii="Calibri" w:hAnsi="Calibri" w:cs="Calibri"/>
          <w:sz w:val="22"/>
          <w:szCs w:val="22"/>
          <w:lang w:val="fr-FR"/>
        </w:rPr>
        <w:t xml:space="preserve">conclus </w:t>
      </w:r>
      <w:r w:rsidRPr="00375500">
        <w:rPr>
          <w:rFonts w:ascii="Calibri" w:hAnsi="Calibri" w:cs="Calibri"/>
          <w:sz w:val="22"/>
          <w:szCs w:val="22"/>
          <w:lang w:val="fr-FR"/>
        </w:rPr>
        <w:t>selon les besoins</w:t>
      </w:r>
      <w:r>
        <w:rPr>
          <w:rFonts w:ascii="Calibri" w:hAnsi="Calibri" w:cs="Calibri"/>
          <w:sz w:val="22"/>
          <w:szCs w:val="22"/>
          <w:lang w:val="fr-FR"/>
        </w:rPr>
        <w:t>,</w:t>
      </w:r>
      <w:r w:rsidRPr="00375500">
        <w:rPr>
          <w:rFonts w:ascii="Calibri" w:hAnsi="Calibri" w:cs="Calibri"/>
          <w:sz w:val="22"/>
          <w:szCs w:val="22"/>
          <w:lang w:val="fr-FR"/>
        </w:rPr>
        <w:t xml:space="preserve"> et sont toujours pris en </w:t>
      </w:r>
      <w:r>
        <w:rPr>
          <w:rFonts w:ascii="Calibri" w:hAnsi="Calibri" w:cs="Calibri"/>
          <w:sz w:val="22"/>
          <w:szCs w:val="22"/>
          <w:lang w:val="fr-FR"/>
        </w:rPr>
        <w:t xml:space="preserve">compte </w:t>
      </w:r>
      <w:r w:rsidRPr="00375500">
        <w:rPr>
          <w:rFonts w:ascii="Calibri" w:hAnsi="Calibri" w:cs="Calibri"/>
          <w:sz w:val="22"/>
          <w:szCs w:val="22"/>
          <w:lang w:val="fr-FR"/>
        </w:rPr>
        <w:t xml:space="preserve">dans </w:t>
      </w:r>
      <w:r>
        <w:rPr>
          <w:rFonts w:ascii="Calibri" w:hAnsi="Calibri" w:cs="Calibri"/>
          <w:sz w:val="22"/>
          <w:szCs w:val="22"/>
          <w:lang w:val="fr-FR"/>
        </w:rPr>
        <w:t xml:space="preserve">la réglementation et le contrôle de la </w:t>
      </w:r>
      <w:r w:rsidRPr="00375500">
        <w:rPr>
          <w:rFonts w:ascii="Calibri" w:hAnsi="Calibri" w:cs="Calibri"/>
          <w:sz w:val="22"/>
          <w:szCs w:val="22"/>
          <w:lang w:val="fr-FR"/>
        </w:rPr>
        <w:t>réassurance transfront</w:t>
      </w:r>
      <w:r>
        <w:rPr>
          <w:rFonts w:ascii="Calibri" w:hAnsi="Calibri" w:cs="Calibri"/>
          <w:sz w:val="22"/>
          <w:szCs w:val="22"/>
          <w:lang w:val="fr-FR"/>
        </w:rPr>
        <w:t>ière</w:t>
      </w:r>
      <w:r w:rsidRPr="00375500">
        <w:rPr>
          <w:rFonts w:ascii="Calibri" w:hAnsi="Calibri" w:cs="Calibri"/>
          <w:sz w:val="22"/>
          <w:szCs w:val="22"/>
          <w:lang w:val="fr-FR"/>
        </w:rPr>
        <w:t>.</w:t>
      </w:r>
    </w:p>
    <w:p w14:paraId="1D49E44A" w14:textId="299EDA35" w:rsidR="00375500" w:rsidRPr="00375500" w:rsidRDefault="00375500" w:rsidP="00397B84">
      <w:pPr>
        <w:snapToGrid w:val="0"/>
        <w:spacing w:before="120" w:after="120"/>
        <w:ind w:left="397"/>
        <w:rPr>
          <w:rFonts w:ascii="Calibri" w:hAnsi="Calibri" w:cs="Calibri"/>
          <w:sz w:val="22"/>
          <w:szCs w:val="22"/>
          <w:lang w:val="fr-FR"/>
        </w:rPr>
      </w:pPr>
      <w:r w:rsidRPr="00375500">
        <w:rPr>
          <w:rFonts w:ascii="Calibri" w:hAnsi="Calibri" w:cs="Calibri"/>
          <w:sz w:val="22"/>
          <w:szCs w:val="22"/>
          <w:lang w:val="fr-FR"/>
        </w:rPr>
        <w:t xml:space="preserve">2.  Des accords formels de reconnaissance </w:t>
      </w:r>
      <w:r w:rsidR="00C315A2">
        <w:rPr>
          <w:rFonts w:ascii="Calibri" w:hAnsi="Calibri" w:cs="Calibri"/>
          <w:sz w:val="22"/>
          <w:szCs w:val="22"/>
          <w:lang w:val="fr-FR"/>
        </w:rPr>
        <w:t xml:space="preserve">des contrôles </w:t>
      </w:r>
      <w:r w:rsidRPr="00375500">
        <w:rPr>
          <w:rFonts w:ascii="Calibri" w:hAnsi="Calibri" w:cs="Calibri"/>
          <w:sz w:val="22"/>
          <w:szCs w:val="22"/>
          <w:lang w:val="fr-FR"/>
        </w:rPr>
        <w:t>ont été envisagés, mais sont rarement mis en place.</w:t>
      </w:r>
    </w:p>
    <w:p w14:paraId="36C79CDC" w14:textId="6C19D726" w:rsidR="00375500" w:rsidRPr="00375500" w:rsidRDefault="00375500" w:rsidP="00397B84">
      <w:pPr>
        <w:snapToGrid w:val="0"/>
        <w:spacing w:before="120" w:after="120"/>
        <w:ind w:left="397"/>
        <w:rPr>
          <w:rFonts w:ascii="Calibri" w:hAnsi="Calibri" w:cs="Calibri"/>
          <w:sz w:val="22"/>
          <w:szCs w:val="22"/>
          <w:lang w:val="fr-FR"/>
        </w:rPr>
      </w:pPr>
      <w:r w:rsidRPr="00375500">
        <w:rPr>
          <w:rFonts w:ascii="Calibri" w:hAnsi="Calibri" w:cs="Calibri"/>
          <w:sz w:val="22"/>
          <w:szCs w:val="22"/>
          <w:lang w:val="fr-FR"/>
        </w:rPr>
        <w:t xml:space="preserve">3.  Bien que </w:t>
      </w:r>
      <w:r w:rsidR="00C315A2">
        <w:rPr>
          <w:rFonts w:ascii="Calibri" w:hAnsi="Calibri" w:cs="Calibri"/>
          <w:sz w:val="22"/>
          <w:szCs w:val="22"/>
          <w:lang w:val="fr-FR"/>
        </w:rPr>
        <w:t xml:space="preserve">VOTRE AUTORITÉ </w:t>
      </w:r>
      <w:r w:rsidRPr="00397B84">
        <w:rPr>
          <w:rFonts w:ascii="Calibri" w:hAnsi="Calibri" w:cs="Calibri"/>
          <w:sz w:val="22"/>
          <w:szCs w:val="22"/>
          <w:lang w:val="fr-FR"/>
        </w:rPr>
        <w:t xml:space="preserve">reconnaisse </w:t>
      </w:r>
      <w:r w:rsidR="00C315A2" w:rsidRPr="00397B84">
        <w:rPr>
          <w:rFonts w:ascii="Calibri" w:hAnsi="Calibri" w:cs="Calibri"/>
          <w:sz w:val="22"/>
          <w:szCs w:val="22"/>
          <w:lang w:val="fr-FR"/>
        </w:rPr>
        <w:t xml:space="preserve">certains aspects du contrôle d’autres autorités, des </w:t>
      </w:r>
      <w:r w:rsidRPr="00397B84">
        <w:rPr>
          <w:rFonts w:ascii="Calibri" w:hAnsi="Calibri" w:cs="Calibri"/>
          <w:sz w:val="22"/>
          <w:szCs w:val="22"/>
          <w:lang w:val="fr-FR"/>
        </w:rPr>
        <w:t>accord</w:t>
      </w:r>
      <w:r w:rsidR="00C315A2" w:rsidRPr="00397B84">
        <w:rPr>
          <w:rFonts w:ascii="Calibri" w:hAnsi="Calibri" w:cs="Calibri"/>
          <w:sz w:val="22"/>
          <w:szCs w:val="22"/>
          <w:lang w:val="fr-FR"/>
        </w:rPr>
        <w:t>s</w:t>
      </w:r>
      <w:r w:rsidRPr="00397B84">
        <w:rPr>
          <w:rFonts w:ascii="Calibri" w:hAnsi="Calibri" w:cs="Calibri"/>
          <w:sz w:val="22"/>
          <w:szCs w:val="22"/>
          <w:lang w:val="fr-FR"/>
        </w:rPr>
        <w:t xml:space="preserve"> formel</w:t>
      </w:r>
      <w:r w:rsidR="00C315A2" w:rsidRPr="00397B84">
        <w:rPr>
          <w:rFonts w:ascii="Calibri" w:hAnsi="Calibri" w:cs="Calibri"/>
          <w:sz w:val="22"/>
          <w:szCs w:val="22"/>
          <w:lang w:val="fr-FR"/>
        </w:rPr>
        <w:t>s</w:t>
      </w:r>
      <w:r w:rsidRPr="00397B84">
        <w:rPr>
          <w:rFonts w:ascii="Calibri" w:hAnsi="Calibri" w:cs="Calibri"/>
          <w:sz w:val="22"/>
          <w:szCs w:val="22"/>
          <w:lang w:val="fr-FR"/>
        </w:rPr>
        <w:t xml:space="preserve"> de reconnaissa</w:t>
      </w:r>
      <w:r w:rsidRPr="00375500">
        <w:rPr>
          <w:rFonts w:ascii="Calibri" w:hAnsi="Calibri" w:cs="Calibri"/>
          <w:sz w:val="22"/>
          <w:szCs w:val="22"/>
          <w:lang w:val="fr-FR"/>
        </w:rPr>
        <w:t xml:space="preserve">nce </w:t>
      </w:r>
      <w:r w:rsidR="00C315A2">
        <w:rPr>
          <w:rFonts w:ascii="Calibri" w:hAnsi="Calibri" w:cs="Calibri"/>
          <w:sz w:val="22"/>
          <w:szCs w:val="22"/>
          <w:lang w:val="fr-FR"/>
        </w:rPr>
        <w:t>des contrôle</w:t>
      </w:r>
      <w:r w:rsidR="00430F4B">
        <w:rPr>
          <w:rFonts w:ascii="Calibri" w:hAnsi="Calibri" w:cs="Calibri"/>
          <w:sz w:val="22"/>
          <w:szCs w:val="22"/>
          <w:lang w:val="fr-FR"/>
        </w:rPr>
        <w:t>s</w:t>
      </w:r>
      <w:r w:rsidR="00C315A2">
        <w:rPr>
          <w:rFonts w:ascii="Calibri" w:hAnsi="Calibri" w:cs="Calibri"/>
          <w:sz w:val="22"/>
          <w:szCs w:val="22"/>
          <w:lang w:val="fr-FR"/>
        </w:rPr>
        <w:t xml:space="preserve"> n’ont pas </w:t>
      </w:r>
      <w:r w:rsidRPr="00375500">
        <w:rPr>
          <w:rFonts w:ascii="Calibri" w:hAnsi="Calibri" w:cs="Calibri"/>
          <w:sz w:val="22"/>
          <w:szCs w:val="22"/>
          <w:lang w:val="fr-FR"/>
        </w:rPr>
        <w:t>été envisagé</w:t>
      </w:r>
      <w:r w:rsidR="00C315A2">
        <w:rPr>
          <w:rFonts w:ascii="Calibri" w:hAnsi="Calibri" w:cs="Calibri"/>
          <w:sz w:val="22"/>
          <w:szCs w:val="22"/>
          <w:lang w:val="fr-FR"/>
        </w:rPr>
        <w:t>s</w:t>
      </w:r>
      <w:r w:rsidRPr="00375500">
        <w:rPr>
          <w:rFonts w:ascii="Calibri" w:hAnsi="Calibri" w:cs="Calibri"/>
          <w:sz w:val="22"/>
          <w:szCs w:val="22"/>
          <w:lang w:val="fr-FR"/>
        </w:rPr>
        <w:t>.</w:t>
      </w:r>
    </w:p>
    <w:p w14:paraId="1F0027B8" w14:textId="00EC884D" w:rsidR="00375500" w:rsidRPr="00397B84" w:rsidRDefault="00375500" w:rsidP="00397B84">
      <w:pPr>
        <w:pStyle w:val="Paragraphedeliste"/>
        <w:numPr>
          <w:ilvl w:val="1"/>
          <w:numId w:val="1"/>
        </w:numPr>
        <w:snapToGrid w:val="0"/>
        <w:spacing w:before="120" w:after="120"/>
        <w:ind w:left="397" w:firstLine="0"/>
        <w:contextualSpacing w:val="0"/>
        <w:rPr>
          <w:rFonts w:ascii="Calibri" w:hAnsi="Calibri" w:cs="Calibri"/>
          <w:sz w:val="22"/>
          <w:szCs w:val="22"/>
          <w:lang w:val="fr-FR"/>
        </w:rPr>
      </w:pPr>
      <w:r w:rsidRPr="00397B84">
        <w:rPr>
          <w:rFonts w:ascii="Calibri" w:hAnsi="Calibri" w:cs="Calibri"/>
          <w:sz w:val="22"/>
          <w:szCs w:val="22"/>
          <w:lang w:val="fr-FR"/>
        </w:rPr>
        <w:t xml:space="preserve">Sans objet, car les assureurs cédants de </w:t>
      </w:r>
      <w:r w:rsidR="00397B84" w:rsidRPr="00397B84">
        <w:rPr>
          <w:rFonts w:ascii="Calibri" w:hAnsi="Calibri" w:cs="Calibri"/>
          <w:sz w:val="22"/>
          <w:szCs w:val="22"/>
          <w:lang w:val="fr-FR"/>
        </w:rPr>
        <w:t xml:space="preserve">VOTRE JURIDICTION </w:t>
      </w:r>
      <w:r w:rsidRPr="00397B84">
        <w:rPr>
          <w:rFonts w:ascii="Calibri" w:hAnsi="Calibri" w:cs="Calibri"/>
          <w:sz w:val="22"/>
          <w:szCs w:val="22"/>
          <w:lang w:val="fr-FR"/>
        </w:rPr>
        <w:t>n'</w:t>
      </w:r>
      <w:r w:rsidR="005F6A65">
        <w:rPr>
          <w:rFonts w:ascii="Calibri" w:hAnsi="Calibri" w:cs="Calibri"/>
          <w:sz w:val="22"/>
          <w:szCs w:val="22"/>
          <w:lang w:val="fr-FR"/>
        </w:rPr>
        <w:t>souscrivent</w:t>
      </w:r>
      <w:r w:rsidRPr="00397B84">
        <w:rPr>
          <w:rFonts w:ascii="Calibri" w:hAnsi="Calibri" w:cs="Calibri"/>
          <w:sz w:val="22"/>
          <w:szCs w:val="22"/>
          <w:lang w:val="fr-FR"/>
        </w:rPr>
        <w:t xml:space="preserve"> pas de réassurance transfrontière</w:t>
      </w:r>
      <w:r w:rsidR="00430F4B" w:rsidRPr="00397B84">
        <w:rPr>
          <w:rFonts w:ascii="Calibri" w:hAnsi="Calibri" w:cs="Calibri"/>
          <w:sz w:val="22"/>
          <w:szCs w:val="22"/>
          <w:lang w:val="fr-FR"/>
        </w:rPr>
        <w:t>,</w:t>
      </w:r>
      <w:r w:rsidRPr="00397B84">
        <w:rPr>
          <w:rFonts w:ascii="Calibri" w:hAnsi="Calibri" w:cs="Calibri"/>
          <w:sz w:val="22"/>
          <w:szCs w:val="22"/>
          <w:lang w:val="fr-FR"/>
        </w:rPr>
        <w:t xml:space="preserve"> ou </w:t>
      </w:r>
      <w:r w:rsidR="00430F4B" w:rsidRPr="00397B84">
        <w:rPr>
          <w:rFonts w:ascii="Calibri" w:hAnsi="Calibri" w:cs="Calibri"/>
          <w:sz w:val="22"/>
          <w:szCs w:val="22"/>
          <w:lang w:val="fr-FR"/>
        </w:rPr>
        <w:t xml:space="preserve">VOTRE AUTORITÉ </w:t>
      </w:r>
      <w:r w:rsidRPr="00397B84">
        <w:rPr>
          <w:rFonts w:ascii="Calibri" w:hAnsi="Calibri" w:cs="Calibri"/>
          <w:sz w:val="22"/>
          <w:szCs w:val="22"/>
          <w:lang w:val="fr-FR"/>
        </w:rPr>
        <w:t xml:space="preserve">choisit de ne pas s'appuyer sur le </w:t>
      </w:r>
      <w:r w:rsidR="00397B84" w:rsidRPr="00397B84">
        <w:rPr>
          <w:rFonts w:ascii="Calibri" w:hAnsi="Calibri" w:cs="Calibri"/>
          <w:sz w:val="22"/>
          <w:szCs w:val="22"/>
          <w:lang w:val="fr-FR"/>
        </w:rPr>
        <w:t xml:space="preserve">contrôle </w:t>
      </w:r>
      <w:r w:rsidRPr="00397B84">
        <w:rPr>
          <w:rFonts w:ascii="Calibri" w:hAnsi="Calibri" w:cs="Calibri"/>
          <w:sz w:val="22"/>
          <w:szCs w:val="22"/>
          <w:lang w:val="fr-FR"/>
        </w:rPr>
        <w:t>des autres autorités</w:t>
      </w:r>
      <w:r w:rsidR="00397B84" w:rsidRPr="00397B84">
        <w:rPr>
          <w:rFonts w:ascii="Calibri" w:hAnsi="Calibri" w:cs="Calibri"/>
          <w:sz w:val="22"/>
          <w:szCs w:val="22"/>
          <w:lang w:val="fr-FR"/>
        </w:rPr>
        <w:t xml:space="preserve">, </w:t>
      </w:r>
      <w:r w:rsidRPr="00397B84">
        <w:rPr>
          <w:rFonts w:ascii="Calibri" w:hAnsi="Calibri" w:cs="Calibri"/>
          <w:sz w:val="22"/>
          <w:szCs w:val="22"/>
          <w:lang w:val="fr-FR"/>
        </w:rPr>
        <w:t>ou de pas le reconna</w:t>
      </w:r>
      <w:r w:rsidR="00397B84" w:rsidRPr="00397B84">
        <w:rPr>
          <w:rFonts w:ascii="Calibri" w:hAnsi="Calibri" w:cs="Calibri"/>
          <w:sz w:val="22"/>
          <w:szCs w:val="22"/>
          <w:lang w:val="fr-FR"/>
        </w:rPr>
        <w:t>i</w:t>
      </w:r>
      <w:r w:rsidRPr="00397B84">
        <w:rPr>
          <w:rFonts w:ascii="Calibri" w:hAnsi="Calibri" w:cs="Calibri"/>
          <w:sz w:val="22"/>
          <w:szCs w:val="22"/>
          <w:lang w:val="fr-FR"/>
        </w:rPr>
        <w:t>tre.</w:t>
      </w:r>
    </w:p>
    <w:p w14:paraId="1E8E727F" w14:textId="62834F82" w:rsidR="00217DFC" w:rsidRPr="000964E7" w:rsidRDefault="00DE2845" w:rsidP="00602992">
      <w:pPr>
        <w:snapToGrid w:val="0"/>
        <w:spacing w:before="120" w:after="120"/>
        <w:rPr>
          <w:rFonts w:ascii="Calibri" w:hAnsi="Calibri" w:cs="Calibri"/>
          <w:sz w:val="22"/>
          <w:szCs w:val="22"/>
          <w:lang w:val="fr-FR"/>
        </w:rPr>
      </w:pPr>
      <w:r w:rsidRPr="000964E7">
        <w:rPr>
          <w:rFonts w:ascii="Calibri" w:hAnsi="Calibri" w:cs="Calibri"/>
          <w:bCs/>
          <w:sz w:val="22"/>
          <w:szCs w:val="22"/>
          <w:lang w:val="fr-FR"/>
        </w:rPr>
        <w:t xml:space="preserve">Si vous souhaitez </w:t>
      </w:r>
      <w:r w:rsidR="00FA757B">
        <w:rPr>
          <w:rFonts w:ascii="Calibri" w:hAnsi="Calibri" w:cs="Calibri"/>
          <w:bCs/>
          <w:sz w:val="22"/>
          <w:szCs w:val="22"/>
          <w:lang w:val="fr-FR"/>
        </w:rPr>
        <w:t>développer votre réponse</w:t>
      </w:r>
      <w:r w:rsidR="003E2682">
        <w:rPr>
          <w:rFonts w:ascii="Calibri" w:hAnsi="Calibri" w:cs="Calibri"/>
          <w:bCs/>
          <w:sz w:val="22"/>
          <w:szCs w:val="22"/>
          <w:lang w:val="fr-FR"/>
        </w:rPr>
        <w:t xml:space="preserve"> à Q19</w:t>
      </w:r>
      <w:r w:rsidRPr="000964E7">
        <w:rPr>
          <w:rFonts w:ascii="Calibri" w:hAnsi="Calibri" w:cs="Calibri"/>
          <w:bCs/>
          <w:sz w:val="22"/>
          <w:szCs w:val="22"/>
          <w:lang w:val="fr-FR"/>
        </w:rPr>
        <w:t xml:space="preserve">, </w:t>
      </w:r>
      <w:r w:rsidR="0092453F">
        <w:rPr>
          <w:rFonts w:ascii="Calibri" w:hAnsi="Calibri" w:cs="Calibri"/>
          <w:bCs/>
          <w:sz w:val="22"/>
          <w:szCs w:val="22"/>
          <w:lang w:val="fr-FR"/>
        </w:rPr>
        <w:t>vous pouvez laisser un commentaire</w:t>
      </w:r>
      <w:r w:rsidRPr="000964E7">
        <w:rPr>
          <w:rFonts w:ascii="Calibri" w:hAnsi="Calibri" w:cs="Calibri"/>
          <w:bCs/>
          <w:sz w:val="22"/>
          <w:szCs w:val="22"/>
          <w:lang w:val="fr-FR"/>
        </w:rPr>
        <w:t xml:space="preserve"> dans la boite ci-dessous</w:t>
      </w:r>
      <w:r w:rsidR="00217DFC" w:rsidRPr="000964E7">
        <w:rPr>
          <w:rFonts w:ascii="Calibri" w:hAnsi="Calibri" w:cs="Calibri"/>
          <w:sz w:val="22"/>
          <w:szCs w:val="22"/>
          <w:lang w:val="fr-FR"/>
        </w:rPr>
        <w:t>.</w:t>
      </w:r>
    </w:p>
    <w:tbl>
      <w:tblPr>
        <w:tblStyle w:val="Grilledutableau"/>
        <w:tblW w:w="0" w:type="auto"/>
        <w:tblInd w:w="-5" w:type="dxa"/>
        <w:tblLook w:val="04A0" w:firstRow="1" w:lastRow="0" w:firstColumn="1" w:lastColumn="0" w:noHBand="0" w:noVBand="1"/>
      </w:tblPr>
      <w:tblGrid>
        <w:gridCol w:w="9355"/>
      </w:tblGrid>
      <w:tr w:rsidR="00217DFC" w:rsidRPr="00077699" w14:paraId="0FBD43F6" w14:textId="77777777" w:rsidTr="00703A5D">
        <w:tc>
          <w:tcPr>
            <w:tcW w:w="9355" w:type="dxa"/>
          </w:tcPr>
          <w:p w14:paraId="59CB271C" w14:textId="77777777" w:rsidR="00217DFC" w:rsidRPr="00DE2845" w:rsidRDefault="00217DFC" w:rsidP="00602992">
            <w:pPr>
              <w:snapToGrid w:val="0"/>
              <w:spacing w:before="120" w:after="120"/>
              <w:rPr>
                <w:rFonts w:ascii="Calibri" w:hAnsi="Calibri" w:cs="Calibri"/>
                <w:lang w:val="fr-FR"/>
              </w:rPr>
            </w:pPr>
          </w:p>
          <w:p w14:paraId="61A8471E" w14:textId="77777777" w:rsidR="00217DFC" w:rsidRPr="00DE2845" w:rsidRDefault="00217DFC" w:rsidP="00602992">
            <w:pPr>
              <w:snapToGrid w:val="0"/>
              <w:spacing w:before="120" w:after="120"/>
              <w:rPr>
                <w:rFonts w:ascii="Calibri" w:hAnsi="Calibri" w:cs="Calibri"/>
                <w:lang w:val="fr-FR"/>
              </w:rPr>
            </w:pPr>
          </w:p>
        </w:tc>
      </w:tr>
    </w:tbl>
    <w:p w14:paraId="6AE4E3B8" w14:textId="77777777" w:rsidR="00217DFC" w:rsidRPr="00DE2845" w:rsidRDefault="00217DFC" w:rsidP="00602992">
      <w:pPr>
        <w:snapToGrid w:val="0"/>
        <w:spacing w:before="120" w:after="120"/>
        <w:rPr>
          <w:rFonts w:ascii="Calibri" w:hAnsi="Calibri" w:cs="Calibri"/>
          <w:sz w:val="22"/>
          <w:szCs w:val="22"/>
          <w:lang w:val="fr-FR"/>
        </w:rPr>
      </w:pPr>
    </w:p>
    <w:p w14:paraId="1A062684" w14:textId="5AE23A34" w:rsidR="00397B84" w:rsidRPr="00397B84" w:rsidRDefault="00397B84" w:rsidP="00397B84">
      <w:pPr>
        <w:pStyle w:val="Paragraphedeliste"/>
        <w:numPr>
          <w:ilvl w:val="0"/>
          <w:numId w:val="40"/>
        </w:numPr>
        <w:snapToGrid w:val="0"/>
        <w:spacing w:before="120" w:after="120"/>
        <w:rPr>
          <w:rFonts w:ascii="Calibri" w:hAnsi="Calibri" w:cs="Calibri"/>
          <w:sz w:val="22"/>
          <w:szCs w:val="22"/>
          <w:lang w:val="fr-FR"/>
        </w:rPr>
      </w:pPr>
      <w:r w:rsidRPr="00397B84">
        <w:rPr>
          <w:rFonts w:ascii="Calibri" w:hAnsi="Calibri" w:cs="Calibri"/>
          <w:sz w:val="22"/>
          <w:szCs w:val="22"/>
          <w:lang w:val="fr-FR"/>
        </w:rPr>
        <w:t xml:space="preserve">Lorsqu'elle </w:t>
      </w:r>
      <w:r w:rsidR="001B6FC9">
        <w:rPr>
          <w:rFonts w:ascii="Calibri" w:hAnsi="Calibri" w:cs="Calibri"/>
          <w:sz w:val="22"/>
          <w:szCs w:val="22"/>
          <w:lang w:val="fr-FR"/>
        </w:rPr>
        <w:t xml:space="preserve">contrôle des </w:t>
      </w:r>
      <w:r w:rsidRPr="00397B84">
        <w:rPr>
          <w:rFonts w:ascii="Calibri" w:hAnsi="Calibri" w:cs="Calibri"/>
          <w:sz w:val="22"/>
          <w:szCs w:val="22"/>
          <w:lang w:val="fr-FR"/>
        </w:rPr>
        <w:t xml:space="preserve">cédants qui </w:t>
      </w:r>
      <w:r w:rsidR="005F6A65">
        <w:rPr>
          <w:rFonts w:ascii="Calibri" w:hAnsi="Calibri" w:cs="Calibri"/>
          <w:sz w:val="22"/>
          <w:szCs w:val="22"/>
          <w:lang w:val="fr-FR"/>
        </w:rPr>
        <w:t>souscrivent</w:t>
      </w:r>
      <w:r w:rsidR="001B6FC9">
        <w:rPr>
          <w:rFonts w:ascii="Calibri" w:hAnsi="Calibri" w:cs="Calibri"/>
          <w:sz w:val="22"/>
          <w:szCs w:val="22"/>
          <w:lang w:val="fr-FR"/>
        </w:rPr>
        <w:t xml:space="preserve"> de la </w:t>
      </w:r>
      <w:r w:rsidRPr="00397B84">
        <w:rPr>
          <w:rFonts w:ascii="Calibri" w:hAnsi="Calibri" w:cs="Calibri"/>
          <w:sz w:val="22"/>
          <w:szCs w:val="22"/>
          <w:lang w:val="fr-FR"/>
        </w:rPr>
        <w:t>réassurance transfrontière, VOTRE AUTORITÉ tient-elle compte du degré de sophistication des acteurs d</w:t>
      </w:r>
      <w:r w:rsidR="000964E7">
        <w:rPr>
          <w:rFonts w:ascii="Calibri" w:hAnsi="Calibri" w:cs="Calibri"/>
          <w:sz w:val="22"/>
          <w:szCs w:val="22"/>
          <w:lang w:val="fr-FR"/>
        </w:rPr>
        <w:t xml:space="preserve">e </w:t>
      </w:r>
      <w:r w:rsidRPr="00397B84">
        <w:rPr>
          <w:rFonts w:ascii="Calibri" w:hAnsi="Calibri" w:cs="Calibri"/>
          <w:sz w:val="22"/>
          <w:szCs w:val="22"/>
          <w:lang w:val="fr-FR"/>
        </w:rPr>
        <w:t>la réassurance ?</w:t>
      </w:r>
      <w:r w:rsidR="001B6FC9">
        <w:rPr>
          <w:rFonts w:ascii="Calibri" w:hAnsi="Calibri" w:cs="Calibri"/>
          <w:sz w:val="22"/>
          <w:szCs w:val="22"/>
          <w:lang w:val="fr-FR"/>
        </w:rPr>
        <w:t xml:space="preserve">  </w:t>
      </w:r>
      <w:r w:rsidR="001B6FC9">
        <w:rPr>
          <w:rFonts w:ascii="Calibri" w:hAnsi="Calibri" w:cs="Calibri"/>
          <w:i/>
          <w:iCs/>
          <w:color w:val="FF0000"/>
          <w:sz w:val="22"/>
          <w:szCs w:val="22"/>
          <w:lang w:val="fr-FR"/>
        </w:rPr>
        <w:t>(PBA</w:t>
      </w:r>
      <w:r w:rsidR="005F6A65">
        <w:rPr>
          <w:rFonts w:ascii="Calibri" w:hAnsi="Calibri" w:cs="Calibri"/>
          <w:i/>
          <w:iCs/>
          <w:color w:val="FF0000"/>
          <w:sz w:val="22"/>
          <w:szCs w:val="22"/>
          <w:lang w:val="fr-FR"/>
        </w:rPr>
        <w:t> </w:t>
      </w:r>
      <w:r w:rsidR="001B6FC9">
        <w:rPr>
          <w:rFonts w:ascii="Calibri" w:hAnsi="Calibri" w:cs="Calibri"/>
          <w:i/>
          <w:iCs/>
          <w:color w:val="FF0000"/>
          <w:sz w:val="22"/>
          <w:szCs w:val="22"/>
          <w:lang w:val="fr-FR"/>
        </w:rPr>
        <w:t>13.4.1)</w:t>
      </w:r>
    </w:p>
    <w:p w14:paraId="43C04D8E" w14:textId="0AED92DE" w:rsidR="00217DFC" w:rsidRDefault="00BC4898" w:rsidP="00BC4898">
      <w:pPr>
        <w:pStyle w:val="Paragraphedeliste"/>
        <w:snapToGrid w:val="0"/>
        <w:spacing w:before="120" w:after="120"/>
        <w:ind w:left="397"/>
        <w:contextualSpacing w:val="0"/>
        <w:rPr>
          <w:rFonts w:ascii="Calibri" w:hAnsi="Calibri" w:cs="Calibri"/>
          <w:sz w:val="22"/>
          <w:szCs w:val="22"/>
          <w:lang w:val="fr-FR"/>
        </w:rPr>
      </w:pPr>
      <w:r>
        <w:rPr>
          <w:rFonts w:ascii="Calibri" w:hAnsi="Calibri" w:cs="Calibri"/>
          <w:sz w:val="22"/>
          <w:szCs w:val="22"/>
          <w:lang w:val="fr-FR"/>
        </w:rPr>
        <w:t xml:space="preserve">1.  </w:t>
      </w:r>
      <w:r w:rsidR="000964E7" w:rsidRPr="000964E7">
        <w:rPr>
          <w:rFonts w:ascii="Calibri" w:hAnsi="Calibri" w:cs="Calibri"/>
          <w:sz w:val="22"/>
          <w:szCs w:val="22"/>
          <w:lang w:val="fr-FR"/>
        </w:rPr>
        <w:t>Oui</w:t>
      </w:r>
    </w:p>
    <w:p w14:paraId="00C96800" w14:textId="231C671C" w:rsidR="00017972" w:rsidRPr="00BC4898" w:rsidRDefault="00BC4898" w:rsidP="00BC4898">
      <w:pPr>
        <w:snapToGrid w:val="0"/>
        <w:spacing w:before="120" w:after="120"/>
        <w:ind w:left="397"/>
        <w:rPr>
          <w:rFonts w:ascii="Calibri" w:hAnsi="Calibri" w:cs="Calibri"/>
          <w:sz w:val="22"/>
          <w:szCs w:val="22"/>
          <w:lang w:val="fr-FR"/>
        </w:rPr>
      </w:pPr>
      <w:r>
        <w:rPr>
          <w:rFonts w:ascii="Calibri" w:hAnsi="Calibri" w:cs="Calibri"/>
          <w:sz w:val="22"/>
          <w:szCs w:val="22"/>
          <w:lang w:val="fr-FR"/>
        </w:rPr>
        <w:t xml:space="preserve">2.  </w:t>
      </w:r>
      <w:r w:rsidR="00017972" w:rsidRPr="00BC4898">
        <w:rPr>
          <w:rFonts w:ascii="Calibri" w:hAnsi="Calibri" w:cs="Calibri"/>
          <w:sz w:val="22"/>
          <w:szCs w:val="22"/>
          <w:lang w:val="fr-FR"/>
        </w:rPr>
        <w:t>Non</w:t>
      </w:r>
    </w:p>
    <w:p w14:paraId="26B2E978" w14:textId="77777777" w:rsidR="00017972" w:rsidRPr="00BC4898" w:rsidRDefault="000964E7" w:rsidP="00017972">
      <w:pPr>
        <w:snapToGrid w:val="0"/>
        <w:rPr>
          <w:rFonts w:ascii="Calibri" w:hAnsi="Calibri" w:cs="Calibri"/>
          <w:bCs/>
          <w:i/>
          <w:iCs/>
          <w:color w:val="00B0F0"/>
          <w:sz w:val="22"/>
          <w:szCs w:val="22"/>
          <w:lang w:val="fr-FR" w:eastAsia="fr-FR"/>
        </w:rPr>
      </w:pPr>
      <w:r w:rsidRPr="00BC4898">
        <w:rPr>
          <w:rFonts w:ascii="Calibri" w:hAnsi="Calibri" w:cs="Calibri"/>
          <w:i/>
          <w:iCs/>
          <w:sz w:val="22"/>
          <w:szCs w:val="22"/>
          <w:lang w:val="fr-FR" w:eastAsia="fr-FR"/>
        </w:rPr>
        <w:t xml:space="preserve">La sélection de </w:t>
      </w:r>
      <w:r w:rsidR="00FA757B" w:rsidRPr="00BC4898">
        <w:rPr>
          <w:rFonts w:ascii="Calibri" w:hAnsi="Calibri" w:cs="Calibri"/>
          <w:i/>
          <w:iCs/>
          <w:sz w:val="22"/>
          <w:szCs w:val="22"/>
          <w:lang w:val="fr-FR" w:eastAsia="fr-FR"/>
        </w:rPr>
        <w:t xml:space="preserve">la </w:t>
      </w:r>
      <w:r w:rsidRPr="00BC4898">
        <w:rPr>
          <w:rFonts w:ascii="Calibri" w:hAnsi="Calibri" w:cs="Calibri"/>
          <w:i/>
          <w:iCs/>
          <w:sz w:val="22"/>
          <w:szCs w:val="22"/>
          <w:lang w:val="fr-FR" w:eastAsia="fr-FR"/>
        </w:rPr>
        <w:t xml:space="preserve">réponse </w:t>
      </w:r>
      <w:r w:rsidR="00FA757B" w:rsidRPr="00BC4898">
        <w:rPr>
          <w:rFonts w:ascii="Calibri" w:hAnsi="Calibri" w:cs="Calibri"/>
          <w:i/>
          <w:iCs/>
          <w:sz w:val="22"/>
          <w:szCs w:val="22"/>
          <w:lang w:val="fr-FR" w:eastAsia="fr-FR"/>
        </w:rPr>
        <w:t xml:space="preserve">« non » </w:t>
      </w:r>
      <w:r w:rsidRPr="00BC4898">
        <w:rPr>
          <w:rFonts w:ascii="Calibri" w:hAnsi="Calibri" w:cs="Calibri"/>
          <w:i/>
          <w:iCs/>
          <w:sz w:val="22"/>
          <w:szCs w:val="22"/>
          <w:lang w:val="fr-FR" w:eastAsia="fr-FR"/>
        </w:rPr>
        <w:t xml:space="preserve">lors de la saisie en ligne fait s’afficher le message suivant : </w:t>
      </w:r>
      <w:r w:rsidRPr="00BC4898">
        <w:rPr>
          <w:rFonts w:ascii="Calibri" w:hAnsi="Calibri" w:cs="Calibri"/>
          <w:i/>
          <w:iCs/>
          <w:sz w:val="22"/>
          <w:szCs w:val="22"/>
          <w:lang w:val="fr-FR" w:eastAsia="fr-FR"/>
        </w:rPr>
        <w:br/>
      </w:r>
      <w:r w:rsidRPr="00BC4898">
        <w:rPr>
          <w:rFonts w:ascii="Calibri" w:hAnsi="Calibri" w:cs="Calibri"/>
          <w:bCs/>
          <w:i/>
          <w:iCs/>
          <w:color w:val="00B0F0"/>
          <w:sz w:val="22"/>
          <w:szCs w:val="22"/>
          <w:lang w:val="fr-FR" w:eastAsia="fr-FR"/>
        </w:rPr>
        <w:t xml:space="preserve">Ne tenez pas compte de la question facultative suivante </w:t>
      </w:r>
    </w:p>
    <w:p w14:paraId="5342817C" w14:textId="433074EC" w:rsidR="00017972" w:rsidRPr="00BC4898" w:rsidRDefault="00BC4898" w:rsidP="00BC4898">
      <w:pPr>
        <w:snapToGrid w:val="0"/>
        <w:spacing w:before="120" w:after="120"/>
        <w:ind w:left="397"/>
        <w:rPr>
          <w:rFonts w:ascii="Calibri" w:hAnsi="Calibri" w:cs="Calibri"/>
          <w:sz w:val="22"/>
          <w:szCs w:val="22"/>
          <w:lang w:val="fr-FR"/>
        </w:rPr>
      </w:pPr>
      <w:r w:rsidRPr="00BC4898">
        <w:rPr>
          <w:rFonts w:ascii="Calibri" w:hAnsi="Calibri" w:cs="Calibri"/>
          <w:sz w:val="22"/>
          <w:szCs w:val="22"/>
          <w:lang w:val="fr-FR"/>
        </w:rPr>
        <w:t xml:space="preserve">3. </w:t>
      </w:r>
      <w:r w:rsidR="00217DFC" w:rsidRPr="00BC4898">
        <w:rPr>
          <w:rFonts w:ascii="Calibri" w:hAnsi="Calibri" w:cs="Calibri"/>
          <w:sz w:val="22"/>
          <w:szCs w:val="22"/>
          <w:lang w:val="fr-FR"/>
        </w:rPr>
        <w:t>No</w:t>
      </w:r>
      <w:r w:rsidR="000964E7" w:rsidRPr="00BC4898">
        <w:rPr>
          <w:rFonts w:ascii="Calibri" w:hAnsi="Calibri" w:cs="Calibri"/>
          <w:sz w:val="22"/>
          <w:szCs w:val="22"/>
          <w:lang w:val="fr-FR"/>
        </w:rPr>
        <w:t>n</w:t>
      </w:r>
      <w:r w:rsidR="00217DFC" w:rsidRPr="00BC4898">
        <w:rPr>
          <w:rFonts w:ascii="Calibri" w:hAnsi="Calibri" w:cs="Calibri"/>
          <w:sz w:val="22"/>
          <w:szCs w:val="22"/>
          <w:lang w:val="fr-FR"/>
        </w:rPr>
        <w:t xml:space="preserve"> applicable</w:t>
      </w:r>
    </w:p>
    <w:p w14:paraId="6DCEEAE5" w14:textId="257AEE95" w:rsidR="000964E7" w:rsidRPr="00BC4898" w:rsidRDefault="000964E7" w:rsidP="00017972">
      <w:pPr>
        <w:snapToGrid w:val="0"/>
        <w:rPr>
          <w:rFonts w:ascii="Calibri" w:hAnsi="Calibri" w:cs="Calibri"/>
          <w:sz w:val="22"/>
          <w:szCs w:val="22"/>
          <w:lang w:val="fr-FR"/>
        </w:rPr>
      </w:pPr>
      <w:r w:rsidRPr="00BC4898">
        <w:rPr>
          <w:rFonts w:ascii="Calibri" w:hAnsi="Calibri" w:cs="Calibri"/>
          <w:i/>
          <w:iCs/>
          <w:sz w:val="22"/>
          <w:szCs w:val="22"/>
          <w:lang w:val="fr-FR" w:eastAsia="fr-FR"/>
        </w:rPr>
        <w:t xml:space="preserve">La sélection de </w:t>
      </w:r>
      <w:r w:rsidR="00FA757B" w:rsidRPr="00BC4898">
        <w:rPr>
          <w:rFonts w:ascii="Calibri" w:hAnsi="Calibri" w:cs="Calibri"/>
          <w:i/>
          <w:iCs/>
          <w:sz w:val="22"/>
          <w:szCs w:val="22"/>
          <w:lang w:val="fr-FR" w:eastAsia="fr-FR"/>
        </w:rPr>
        <w:t xml:space="preserve">la </w:t>
      </w:r>
      <w:r w:rsidRPr="00BC4898">
        <w:rPr>
          <w:rFonts w:ascii="Calibri" w:hAnsi="Calibri" w:cs="Calibri"/>
          <w:i/>
          <w:iCs/>
          <w:sz w:val="22"/>
          <w:szCs w:val="22"/>
          <w:lang w:val="fr-FR" w:eastAsia="fr-FR"/>
        </w:rPr>
        <w:t xml:space="preserve">réponse </w:t>
      </w:r>
      <w:r w:rsidR="00FA757B" w:rsidRPr="00BC4898">
        <w:rPr>
          <w:rFonts w:ascii="Calibri" w:hAnsi="Calibri" w:cs="Calibri"/>
          <w:i/>
          <w:iCs/>
          <w:sz w:val="22"/>
          <w:szCs w:val="22"/>
          <w:lang w:val="fr-FR" w:eastAsia="fr-FR"/>
        </w:rPr>
        <w:t xml:space="preserve">« non applicable » </w:t>
      </w:r>
      <w:r w:rsidRPr="00BC4898">
        <w:rPr>
          <w:rFonts w:ascii="Calibri" w:hAnsi="Calibri" w:cs="Calibri"/>
          <w:i/>
          <w:iCs/>
          <w:sz w:val="22"/>
          <w:szCs w:val="22"/>
          <w:lang w:val="fr-FR" w:eastAsia="fr-FR"/>
        </w:rPr>
        <w:t xml:space="preserve">lors de la saisie en ligne fait s’afficher le message suivant : </w:t>
      </w:r>
      <w:r w:rsidRPr="00BC4898">
        <w:rPr>
          <w:rFonts w:ascii="Calibri" w:hAnsi="Calibri" w:cs="Calibri"/>
          <w:i/>
          <w:iCs/>
          <w:sz w:val="22"/>
          <w:szCs w:val="22"/>
          <w:lang w:val="fr-FR" w:eastAsia="fr-FR"/>
        </w:rPr>
        <w:br/>
      </w:r>
      <w:r w:rsidRPr="00BC4898">
        <w:rPr>
          <w:rFonts w:ascii="Calibri" w:hAnsi="Calibri" w:cs="Calibri"/>
          <w:bCs/>
          <w:i/>
          <w:iCs/>
          <w:color w:val="00B0F0"/>
          <w:sz w:val="22"/>
          <w:szCs w:val="22"/>
          <w:lang w:val="fr-FR" w:eastAsia="fr-FR"/>
        </w:rPr>
        <w:t>Ne tenez pas compte de la question facultative suivante</w:t>
      </w:r>
    </w:p>
    <w:p w14:paraId="4FAD2852" w14:textId="66117E56" w:rsidR="00217DFC" w:rsidRPr="000964E7" w:rsidRDefault="000964E7" w:rsidP="000964E7">
      <w:pPr>
        <w:spacing w:before="100" w:beforeAutospacing="1" w:after="100" w:afterAutospacing="1"/>
        <w:ind w:left="284"/>
        <w:rPr>
          <w:rFonts w:ascii="Calibri" w:hAnsi="Calibri" w:cs="Calibri"/>
          <w:sz w:val="22"/>
          <w:szCs w:val="22"/>
          <w:lang w:val="fr-FR"/>
        </w:rPr>
      </w:pPr>
      <w:r w:rsidRPr="00BC4898">
        <w:rPr>
          <w:rFonts w:ascii="Calibri" w:hAnsi="Calibri" w:cs="Calibri"/>
          <w:bCs/>
          <w:sz w:val="22"/>
          <w:szCs w:val="22"/>
          <w:lang w:val="fr-FR"/>
        </w:rPr>
        <w:t xml:space="preserve">Si vous souhaitez développer </w:t>
      </w:r>
      <w:r w:rsidR="003E2682" w:rsidRPr="00BC4898">
        <w:rPr>
          <w:rFonts w:ascii="Calibri" w:hAnsi="Calibri" w:cs="Calibri"/>
          <w:bCs/>
          <w:sz w:val="22"/>
          <w:szCs w:val="22"/>
          <w:lang w:val="fr-FR"/>
        </w:rPr>
        <w:t xml:space="preserve">votre réponse à </w:t>
      </w:r>
      <w:r w:rsidR="005F6A65" w:rsidRPr="00BC4898">
        <w:rPr>
          <w:rFonts w:ascii="Calibri" w:hAnsi="Calibri" w:cs="Calibri"/>
          <w:bCs/>
          <w:sz w:val="22"/>
          <w:szCs w:val="22"/>
          <w:lang w:val="fr-FR"/>
        </w:rPr>
        <w:t>Q20</w:t>
      </w:r>
      <w:r w:rsidRPr="00BC4898">
        <w:rPr>
          <w:rFonts w:ascii="Calibri" w:hAnsi="Calibri" w:cs="Calibri"/>
          <w:bCs/>
          <w:sz w:val="22"/>
          <w:szCs w:val="22"/>
          <w:lang w:val="fr-FR"/>
        </w:rPr>
        <w:t xml:space="preserve">, </w:t>
      </w:r>
      <w:r w:rsidR="0092453F" w:rsidRPr="00BC4898">
        <w:rPr>
          <w:rFonts w:ascii="Calibri" w:hAnsi="Calibri" w:cs="Calibri"/>
          <w:bCs/>
          <w:sz w:val="22"/>
          <w:szCs w:val="22"/>
          <w:lang w:val="fr-FR"/>
        </w:rPr>
        <w:t>vous pouvez laisser</w:t>
      </w:r>
      <w:r w:rsidR="0092453F">
        <w:rPr>
          <w:rFonts w:ascii="Calibri" w:hAnsi="Calibri" w:cs="Calibri"/>
          <w:bCs/>
          <w:sz w:val="22"/>
          <w:szCs w:val="22"/>
          <w:lang w:val="fr-FR"/>
        </w:rPr>
        <w:t xml:space="preserve"> un commentaire</w:t>
      </w:r>
      <w:r w:rsidRPr="000964E7">
        <w:rPr>
          <w:rFonts w:ascii="Calibri" w:hAnsi="Calibri" w:cs="Calibri"/>
          <w:bCs/>
          <w:sz w:val="22"/>
          <w:szCs w:val="22"/>
          <w:lang w:val="fr-FR"/>
        </w:rPr>
        <w:t xml:space="preserve"> dans la boite ci-dessous</w:t>
      </w:r>
      <w:r w:rsidRPr="000964E7">
        <w:rPr>
          <w:rFonts w:ascii="Calibri" w:hAnsi="Calibri" w:cs="Calibri"/>
          <w:sz w:val="22"/>
          <w:szCs w:val="22"/>
          <w:lang w:val="fr-FR"/>
        </w:rPr>
        <w:t>.</w:t>
      </w:r>
    </w:p>
    <w:tbl>
      <w:tblPr>
        <w:tblStyle w:val="Grilledutableau"/>
        <w:tblW w:w="0" w:type="auto"/>
        <w:tblInd w:w="-5" w:type="dxa"/>
        <w:tblLook w:val="04A0" w:firstRow="1" w:lastRow="0" w:firstColumn="1" w:lastColumn="0" w:noHBand="0" w:noVBand="1"/>
      </w:tblPr>
      <w:tblGrid>
        <w:gridCol w:w="9355"/>
      </w:tblGrid>
      <w:tr w:rsidR="00217DFC" w:rsidRPr="00077699" w14:paraId="4CD6348B" w14:textId="77777777" w:rsidTr="00703A5D">
        <w:tc>
          <w:tcPr>
            <w:tcW w:w="9355" w:type="dxa"/>
          </w:tcPr>
          <w:p w14:paraId="40F0BB37" w14:textId="77777777" w:rsidR="00217DFC" w:rsidRPr="000964E7" w:rsidRDefault="00217DFC" w:rsidP="00602992">
            <w:pPr>
              <w:snapToGrid w:val="0"/>
              <w:spacing w:before="120" w:after="120"/>
              <w:rPr>
                <w:rFonts w:ascii="Calibri" w:hAnsi="Calibri" w:cs="Calibri"/>
                <w:lang w:val="fr-FR"/>
              </w:rPr>
            </w:pPr>
          </w:p>
          <w:p w14:paraId="6E4AF642" w14:textId="77777777" w:rsidR="00217DFC" w:rsidRPr="000964E7" w:rsidRDefault="00217DFC" w:rsidP="00602992">
            <w:pPr>
              <w:snapToGrid w:val="0"/>
              <w:spacing w:before="120" w:after="120"/>
              <w:rPr>
                <w:rFonts w:ascii="Calibri" w:hAnsi="Calibri" w:cs="Calibri"/>
                <w:lang w:val="fr-FR"/>
              </w:rPr>
            </w:pPr>
          </w:p>
        </w:tc>
      </w:tr>
    </w:tbl>
    <w:p w14:paraId="50AA87FF" w14:textId="77777777" w:rsidR="00217DFC" w:rsidRPr="000964E7" w:rsidRDefault="00217DFC" w:rsidP="00602992">
      <w:pPr>
        <w:snapToGrid w:val="0"/>
        <w:spacing w:before="120" w:after="120"/>
        <w:rPr>
          <w:rFonts w:ascii="Calibri" w:hAnsi="Calibri" w:cs="Calibri"/>
          <w:sz w:val="22"/>
          <w:szCs w:val="22"/>
          <w:lang w:val="fr-FR"/>
        </w:rPr>
      </w:pPr>
    </w:p>
    <w:tbl>
      <w:tblPr>
        <w:tblStyle w:val="Grilledutableau"/>
        <w:tblW w:w="5000" w:type="pct"/>
        <w:shd w:val="clear" w:color="auto" w:fill="CAEDFB" w:themeFill="accent4" w:themeFillTint="33"/>
        <w:tblLook w:val="04A0" w:firstRow="1" w:lastRow="0" w:firstColumn="1" w:lastColumn="0" w:noHBand="0" w:noVBand="1"/>
      </w:tblPr>
      <w:tblGrid>
        <w:gridCol w:w="9350"/>
      </w:tblGrid>
      <w:tr w:rsidR="00217DFC" w:rsidRPr="003C5236" w14:paraId="1F57958C" w14:textId="77777777" w:rsidTr="00217DFC">
        <w:tc>
          <w:tcPr>
            <w:tcW w:w="5000" w:type="pct"/>
            <w:shd w:val="clear" w:color="auto" w:fill="CAEDFB" w:themeFill="accent4" w:themeFillTint="33"/>
          </w:tcPr>
          <w:p w14:paraId="6E04D9FA" w14:textId="77777777" w:rsidR="003E2682" w:rsidRPr="00E75E9E" w:rsidRDefault="003E2682" w:rsidP="003E2682">
            <w:pPr>
              <w:snapToGrid w:val="0"/>
              <w:spacing w:before="120" w:after="120"/>
              <w:rPr>
                <w:rFonts w:ascii="Calibri" w:eastAsiaTheme="minorEastAsia" w:hAnsi="Calibri" w:cs="Calibri"/>
                <w:lang w:val="fr-FR" w:eastAsia="zh-TW"/>
              </w:rPr>
            </w:pPr>
            <w:r w:rsidRPr="00E75E9E">
              <w:rPr>
                <w:rFonts w:ascii="Calibri" w:eastAsiaTheme="minorEastAsia" w:hAnsi="Calibri" w:cs="Calibri"/>
                <w:lang w:val="fr-FR" w:eastAsia="zh-TW"/>
              </w:rPr>
              <w:t>[Saisie en ligne — partie distincte]</w:t>
            </w:r>
          </w:p>
          <w:p w14:paraId="4B2B38FE" w14:textId="4301DFD4" w:rsidR="003E2682" w:rsidRPr="00E75E9E" w:rsidRDefault="003E2682" w:rsidP="003E2682">
            <w:pPr>
              <w:snapToGrid w:val="0"/>
              <w:spacing w:before="120" w:after="120"/>
              <w:rPr>
                <w:rFonts w:ascii="Calibri" w:eastAsiaTheme="minorEastAsia" w:hAnsi="Calibri" w:cs="Calibri"/>
                <w:i/>
                <w:iCs/>
                <w:lang w:val="fr-FR" w:eastAsia="zh-TW"/>
              </w:rPr>
            </w:pPr>
            <w:r w:rsidRPr="00E75E9E">
              <w:rPr>
                <w:rFonts w:ascii="Calibri" w:eastAsiaTheme="minorEastAsia" w:hAnsi="Calibri" w:cs="Calibri"/>
                <w:i/>
                <w:iCs/>
                <w:lang w:val="fr-FR" w:eastAsia="zh-TW"/>
              </w:rPr>
              <w:t>Cette partie est facultative. Les réponses ne sont pas utilisées pour évaluer le niveau de conformité dans le cadre de l'évaluation. VOTRE AUTORITÉ est encouragée à répondre aux questions afin de recenser les pratiques mises en œuvre concernant l</w:t>
            </w:r>
            <w:r>
              <w:rPr>
                <w:rFonts w:ascii="Calibri" w:eastAsiaTheme="minorEastAsia" w:hAnsi="Calibri" w:cs="Calibri"/>
                <w:i/>
                <w:iCs/>
                <w:lang w:val="fr-FR" w:eastAsia="zh-TW"/>
              </w:rPr>
              <w:t xml:space="preserve">’orientation </w:t>
            </w:r>
            <w:r w:rsidRPr="00E75E9E">
              <w:rPr>
                <w:rFonts w:ascii="Calibri" w:eastAsiaTheme="minorEastAsia" w:hAnsi="Calibri" w:cs="Calibri"/>
                <w:i/>
                <w:iCs/>
                <w:lang w:val="fr-FR" w:eastAsia="zh-TW"/>
              </w:rPr>
              <w:t>13.</w:t>
            </w:r>
            <w:r>
              <w:rPr>
                <w:rFonts w:ascii="Calibri" w:eastAsiaTheme="minorEastAsia" w:hAnsi="Calibri" w:cs="Calibri"/>
                <w:i/>
                <w:iCs/>
                <w:lang w:val="fr-FR" w:eastAsia="zh-TW"/>
              </w:rPr>
              <w:t>4</w:t>
            </w:r>
            <w:r w:rsidRPr="00E75E9E">
              <w:rPr>
                <w:rFonts w:ascii="Calibri" w:eastAsiaTheme="minorEastAsia" w:hAnsi="Calibri" w:cs="Calibri"/>
                <w:i/>
                <w:iCs/>
                <w:lang w:val="fr-FR" w:eastAsia="zh-TW"/>
              </w:rPr>
              <w:t>.</w:t>
            </w:r>
            <w:r>
              <w:rPr>
                <w:rFonts w:ascii="Calibri" w:eastAsiaTheme="minorEastAsia" w:hAnsi="Calibri" w:cs="Calibri"/>
                <w:i/>
                <w:iCs/>
                <w:lang w:val="fr-FR" w:eastAsia="zh-TW"/>
              </w:rPr>
              <w:t>1</w:t>
            </w:r>
            <w:r w:rsidRPr="00E75E9E">
              <w:rPr>
                <w:rFonts w:ascii="Calibri" w:eastAsiaTheme="minorEastAsia" w:hAnsi="Calibri" w:cs="Calibri"/>
                <w:i/>
                <w:iCs/>
                <w:lang w:val="fr-FR" w:eastAsia="zh-TW"/>
              </w:rPr>
              <w:t xml:space="preserve"> </w:t>
            </w:r>
            <w:r>
              <w:rPr>
                <w:rFonts w:ascii="Calibri" w:eastAsiaTheme="minorEastAsia" w:hAnsi="Calibri" w:cs="Calibri"/>
                <w:i/>
                <w:iCs/>
                <w:lang w:val="fr-FR" w:eastAsia="zh-TW"/>
              </w:rPr>
              <w:t xml:space="preserve">(orientation qui, n’étant pas un standard, </w:t>
            </w:r>
            <w:r w:rsidRPr="00E75E9E">
              <w:rPr>
                <w:rFonts w:ascii="Calibri" w:eastAsiaTheme="minorEastAsia" w:hAnsi="Calibri" w:cs="Calibri"/>
                <w:i/>
                <w:iCs/>
                <w:lang w:val="fr-FR" w:eastAsia="zh-TW"/>
              </w:rPr>
              <w:t>ne prescrit aucune exigence et n'est donc pas évaluée en termes de conformité.)</w:t>
            </w:r>
          </w:p>
          <w:p w14:paraId="0F8247FE" w14:textId="6AD9F36F" w:rsidR="00217DFC" w:rsidRPr="00217DFC" w:rsidRDefault="00094E5D" w:rsidP="00602992">
            <w:pPr>
              <w:pStyle w:val="Paragraphedeliste"/>
              <w:numPr>
                <w:ilvl w:val="0"/>
                <w:numId w:val="22"/>
              </w:numPr>
              <w:rPr>
                <w:rFonts w:ascii="Calibri" w:hAnsi="Calibri" w:cs="Calibri"/>
              </w:rPr>
            </w:pPr>
            <w:r w:rsidRPr="00094E5D">
              <w:rPr>
                <w:rFonts w:ascii="Calibri" w:hAnsi="Calibri" w:cs="Calibri"/>
                <w:lang w:val="fr-FR"/>
              </w:rPr>
              <w:t xml:space="preserve">Si </w:t>
            </w:r>
            <w:r>
              <w:rPr>
                <w:rFonts w:ascii="Calibri" w:hAnsi="Calibri" w:cs="Calibri"/>
                <w:lang w:val="fr-FR"/>
              </w:rPr>
              <w:t>votre réponse à Q20 est « </w:t>
            </w:r>
            <w:r w:rsidRPr="00094E5D">
              <w:rPr>
                <w:rFonts w:ascii="Calibri" w:hAnsi="Calibri" w:cs="Calibri"/>
                <w:lang w:val="fr-FR"/>
              </w:rPr>
              <w:t>oui</w:t>
            </w:r>
            <w:r>
              <w:rPr>
                <w:rFonts w:ascii="Calibri" w:hAnsi="Calibri" w:cs="Calibri"/>
                <w:lang w:val="fr-FR"/>
              </w:rPr>
              <w:t> »</w:t>
            </w:r>
            <w:r w:rsidRPr="00094E5D">
              <w:rPr>
                <w:rFonts w:ascii="Calibri" w:hAnsi="Calibri" w:cs="Calibri"/>
                <w:lang w:val="fr-FR"/>
              </w:rPr>
              <w:t xml:space="preserve">, quels acteurs du marché VOTRE AUTORITÉ </w:t>
            </w:r>
            <w:r w:rsidR="00825B74">
              <w:rPr>
                <w:rFonts w:ascii="Calibri" w:hAnsi="Calibri" w:cs="Calibri"/>
                <w:lang w:val="fr-FR"/>
              </w:rPr>
              <w:t>considère-t-elle lorsque, contrôlant des cédants, elle prend en compte le degré de sophistication des acteurs de la réassurance</w:t>
            </w:r>
            <w:r w:rsidRPr="00094E5D">
              <w:rPr>
                <w:rFonts w:ascii="Calibri" w:hAnsi="Calibri" w:cs="Calibri"/>
                <w:lang w:val="fr-FR"/>
              </w:rPr>
              <w:t xml:space="preserve"> ?</w:t>
            </w:r>
          </w:p>
          <w:tbl>
            <w:tblPr>
              <w:tblStyle w:val="Grilledutableau"/>
              <w:tblW w:w="0" w:type="auto"/>
              <w:tblLook w:val="04A0" w:firstRow="1" w:lastRow="0" w:firstColumn="1" w:lastColumn="0" w:noHBand="0" w:noVBand="1"/>
            </w:tblPr>
            <w:tblGrid>
              <w:gridCol w:w="3060"/>
              <w:gridCol w:w="3031"/>
              <w:gridCol w:w="3033"/>
            </w:tblGrid>
            <w:tr w:rsidR="00825B74" w:rsidRPr="00217DFC" w14:paraId="3C9B7C69" w14:textId="77777777" w:rsidTr="00703A5D">
              <w:tc>
                <w:tcPr>
                  <w:tcW w:w="3116" w:type="dxa"/>
                </w:tcPr>
                <w:p w14:paraId="14108589" w14:textId="77777777" w:rsidR="00217DFC" w:rsidRPr="00217DFC" w:rsidRDefault="00217DFC" w:rsidP="00602992">
                  <w:pPr>
                    <w:snapToGrid w:val="0"/>
                    <w:spacing w:before="120" w:after="120"/>
                    <w:rPr>
                      <w:rFonts w:ascii="Calibri" w:hAnsi="Calibri" w:cs="Calibri"/>
                    </w:rPr>
                  </w:pPr>
                </w:p>
              </w:tc>
              <w:tc>
                <w:tcPr>
                  <w:tcW w:w="3117" w:type="dxa"/>
                </w:tcPr>
                <w:p w14:paraId="58DF9D54" w14:textId="040E40E8" w:rsidR="00217DFC" w:rsidRPr="00217DFC" w:rsidRDefault="00825B74" w:rsidP="00602992">
                  <w:pPr>
                    <w:snapToGrid w:val="0"/>
                    <w:spacing w:before="120" w:after="120"/>
                    <w:rPr>
                      <w:rFonts w:ascii="Calibri" w:hAnsi="Calibri" w:cs="Calibri"/>
                    </w:rPr>
                  </w:pPr>
                  <w:proofErr w:type="spellStart"/>
                  <w:r>
                    <w:rPr>
                      <w:rFonts w:ascii="Calibri" w:hAnsi="Calibri" w:cs="Calibri"/>
                    </w:rPr>
                    <w:t>Oui</w:t>
                  </w:r>
                  <w:proofErr w:type="spellEnd"/>
                </w:p>
              </w:tc>
              <w:tc>
                <w:tcPr>
                  <w:tcW w:w="3117" w:type="dxa"/>
                </w:tcPr>
                <w:p w14:paraId="15A38113" w14:textId="465CD812" w:rsidR="00217DFC" w:rsidRPr="00217DFC" w:rsidRDefault="00217DFC" w:rsidP="00602992">
                  <w:pPr>
                    <w:snapToGrid w:val="0"/>
                    <w:spacing w:before="120" w:after="120"/>
                    <w:rPr>
                      <w:rFonts w:ascii="Calibri" w:hAnsi="Calibri" w:cs="Calibri"/>
                    </w:rPr>
                  </w:pPr>
                  <w:r w:rsidRPr="00217DFC">
                    <w:rPr>
                      <w:rFonts w:ascii="Calibri" w:hAnsi="Calibri" w:cs="Calibri"/>
                    </w:rPr>
                    <w:t>No</w:t>
                  </w:r>
                  <w:r w:rsidR="00825B74">
                    <w:rPr>
                      <w:rFonts w:ascii="Calibri" w:hAnsi="Calibri" w:cs="Calibri"/>
                    </w:rPr>
                    <w:t>n</w:t>
                  </w:r>
                </w:p>
              </w:tc>
            </w:tr>
            <w:tr w:rsidR="00825B74" w:rsidRPr="00217DFC" w14:paraId="2AD10D9E" w14:textId="77777777" w:rsidTr="00703A5D">
              <w:tc>
                <w:tcPr>
                  <w:tcW w:w="3116" w:type="dxa"/>
                </w:tcPr>
                <w:p w14:paraId="34009F10" w14:textId="5B893940" w:rsidR="00217DFC" w:rsidRPr="00217DFC" w:rsidRDefault="00217DFC" w:rsidP="00602992">
                  <w:pPr>
                    <w:snapToGrid w:val="0"/>
                    <w:spacing w:before="120" w:after="120"/>
                    <w:rPr>
                      <w:rFonts w:ascii="Calibri" w:hAnsi="Calibri" w:cs="Calibri"/>
                    </w:rPr>
                  </w:pPr>
                  <w:r w:rsidRPr="00217DFC">
                    <w:rPr>
                      <w:rFonts w:ascii="Calibri" w:eastAsiaTheme="minorEastAsia" w:hAnsi="Calibri" w:cs="Calibri"/>
                      <w:lang w:eastAsia="zh-TW"/>
                    </w:rPr>
                    <w:t xml:space="preserve">a. </w:t>
                  </w:r>
                  <w:r w:rsidR="00825B74">
                    <w:rPr>
                      <w:rFonts w:ascii="Calibri" w:eastAsiaTheme="minorEastAsia" w:hAnsi="Calibri" w:cs="Calibri"/>
                      <w:lang w:eastAsia="zh-TW"/>
                    </w:rPr>
                    <w:t>Courtiers</w:t>
                  </w:r>
                </w:p>
              </w:tc>
              <w:tc>
                <w:tcPr>
                  <w:tcW w:w="3117" w:type="dxa"/>
                </w:tcPr>
                <w:p w14:paraId="16E2F744" w14:textId="77777777" w:rsidR="00217DFC" w:rsidRPr="00217DFC" w:rsidRDefault="00217DFC" w:rsidP="00602992">
                  <w:pPr>
                    <w:snapToGrid w:val="0"/>
                    <w:spacing w:before="120" w:after="120"/>
                    <w:rPr>
                      <w:rFonts w:ascii="Calibri" w:hAnsi="Calibri" w:cs="Calibri"/>
                    </w:rPr>
                  </w:pPr>
                </w:p>
              </w:tc>
              <w:tc>
                <w:tcPr>
                  <w:tcW w:w="3117" w:type="dxa"/>
                </w:tcPr>
                <w:p w14:paraId="1C34A600" w14:textId="77777777" w:rsidR="00217DFC" w:rsidRPr="00217DFC" w:rsidRDefault="00217DFC" w:rsidP="00602992">
                  <w:pPr>
                    <w:snapToGrid w:val="0"/>
                    <w:spacing w:before="120" w:after="120"/>
                    <w:rPr>
                      <w:rFonts w:ascii="Calibri" w:hAnsi="Calibri" w:cs="Calibri"/>
                    </w:rPr>
                  </w:pPr>
                </w:p>
              </w:tc>
            </w:tr>
            <w:tr w:rsidR="00825B74" w:rsidRPr="00217DFC" w14:paraId="3A96E314" w14:textId="77777777" w:rsidTr="00703A5D">
              <w:tc>
                <w:tcPr>
                  <w:tcW w:w="3116" w:type="dxa"/>
                </w:tcPr>
                <w:p w14:paraId="3104220B" w14:textId="2C01F163" w:rsidR="00217DFC" w:rsidRPr="00217DFC" w:rsidRDefault="00217DFC" w:rsidP="00602992">
                  <w:pPr>
                    <w:snapToGrid w:val="0"/>
                    <w:spacing w:before="120" w:after="120"/>
                    <w:rPr>
                      <w:rFonts w:ascii="Calibri" w:hAnsi="Calibri" w:cs="Calibri"/>
                    </w:rPr>
                  </w:pPr>
                  <w:r w:rsidRPr="00217DFC">
                    <w:rPr>
                      <w:rFonts w:ascii="Calibri" w:eastAsiaTheme="minorEastAsia" w:hAnsi="Calibri" w:cs="Calibri"/>
                      <w:lang w:eastAsia="zh-TW"/>
                    </w:rPr>
                    <w:t xml:space="preserve">b. </w:t>
                  </w:r>
                  <w:proofErr w:type="spellStart"/>
                  <w:r w:rsidR="00825B74">
                    <w:rPr>
                      <w:rFonts w:ascii="Calibri" w:eastAsiaTheme="minorEastAsia" w:hAnsi="Calibri" w:cs="Calibri"/>
                      <w:lang w:eastAsia="zh-TW"/>
                    </w:rPr>
                    <w:t>Agences</w:t>
                  </w:r>
                  <w:proofErr w:type="spellEnd"/>
                  <w:r w:rsidR="00825B74">
                    <w:rPr>
                      <w:rFonts w:ascii="Calibri" w:eastAsiaTheme="minorEastAsia" w:hAnsi="Calibri" w:cs="Calibri"/>
                      <w:lang w:eastAsia="zh-TW"/>
                    </w:rPr>
                    <w:t xml:space="preserve"> de notation</w:t>
                  </w:r>
                </w:p>
              </w:tc>
              <w:tc>
                <w:tcPr>
                  <w:tcW w:w="3117" w:type="dxa"/>
                </w:tcPr>
                <w:p w14:paraId="069AC9F4" w14:textId="77777777" w:rsidR="00217DFC" w:rsidRPr="00217DFC" w:rsidRDefault="00217DFC" w:rsidP="00602992">
                  <w:pPr>
                    <w:snapToGrid w:val="0"/>
                    <w:spacing w:before="120" w:after="120"/>
                    <w:rPr>
                      <w:rFonts w:ascii="Calibri" w:hAnsi="Calibri" w:cs="Calibri"/>
                    </w:rPr>
                  </w:pPr>
                </w:p>
              </w:tc>
              <w:tc>
                <w:tcPr>
                  <w:tcW w:w="3117" w:type="dxa"/>
                </w:tcPr>
                <w:p w14:paraId="7B4253D4" w14:textId="77777777" w:rsidR="00217DFC" w:rsidRPr="00217DFC" w:rsidRDefault="00217DFC" w:rsidP="00602992">
                  <w:pPr>
                    <w:snapToGrid w:val="0"/>
                    <w:spacing w:before="120" w:after="120"/>
                    <w:rPr>
                      <w:rFonts w:ascii="Calibri" w:hAnsi="Calibri" w:cs="Calibri"/>
                    </w:rPr>
                  </w:pPr>
                </w:p>
              </w:tc>
            </w:tr>
            <w:tr w:rsidR="00825B74" w:rsidRPr="00217DFC" w14:paraId="6C3B5D99" w14:textId="77777777" w:rsidTr="00703A5D">
              <w:tc>
                <w:tcPr>
                  <w:tcW w:w="3116" w:type="dxa"/>
                </w:tcPr>
                <w:p w14:paraId="499241DE" w14:textId="2D5ED7EB" w:rsidR="00217DFC" w:rsidRPr="00217DFC" w:rsidRDefault="00217DFC" w:rsidP="00602992">
                  <w:pPr>
                    <w:snapToGrid w:val="0"/>
                    <w:spacing w:before="120" w:after="120"/>
                    <w:rPr>
                      <w:rFonts w:ascii="Calibri" w:hAnsi="Calibri" w:cs="Calibri"/>
                    </w:rPr>
                  </w:pPr>
                  <w:r w:rsidRPr="00217DFC">
                    <w:rPr>
                      <w:rFonts w:ascii="Calibri" w:eastAsiaTheme="minorEastAsia" w:hAnsi="Calibri" w:cs="Calibri"/>
                      <w:lang w:eastAsia="zh-TW"/>
                    </w:rPr>
                    <w:t xml:space="preserve">c. </w:t>
                  </w:r>
                  <w:proofErr w:type="spellStart"/>
                  <w:r w:rsidR="00825B74">
                    <w:rPr>
                      <w:rFonts w:ascii="Calibri" w:eastAsiaTheme="minorEastAsia" w:hAnsi="Calibri" w:cs="Calibri"/>
                      <w:lang w:eastAsia="zh-TW"/>
                    </w:rPr>
                    <w:t>Marchés</w:t>
                  </w:r>
                  <w:proofErr w:type="spellEnd"/>
                  <w:r w:rsidR="00825B74">
                    <w:rPr>
                      <w:rFonts w:ascii="Calibri" w:eastAsiaTheme="minorEastAsia" w:hAnsi="Calibri" w:cs="Calibri"/>
                      <w:lang w:eastAsia="zh-TW"/>
                    </w:rPr>
                    <w:t xml:space="preserve"> financiers</w:t>
                  </w:r>
                </w:p>
              </w:tc>
              <w:tc>
                <w:tcPr>
                  <w:tcW w:w="3117" w:type="dxa"/>
                </w:tcPr>
                <w:p w14:paraId="0AF5C60E" w14:textId="77777777" w:rsidR="00217DFC" w:rsidRPr="00217DFC" w:rsidRDefault="00217DFC" w:rsidP="00602992">
                  <w:pPr>
                    <w:snapToGrid w:val="0"/>
                    <w:spacing w:before="120" w:after="120"/>
                    <w:rPr>
                      <w:rFonts w:ascii="Calibri" w:hAnsi="Calibri" w:cs="Calibri"/>
                    </w:rPr>
                  </w:pPr>
                </w:p>
              </w:tc>
              <w:tc>
                <w:tcPr>
                  <w:tcW w:w="3117" w:type="dxa"/>
                </w:tcPr>
                <w:p w14:paraId="11BBC9DA" w14:textId="77777777" w:rsidR="00217DFC" w:rsidRPr="00217DFC" w:rsidRDefault="00217DFC" w:rsidP="00602992">
                  <w:pPr>
                    <w:snapToGrid w:val="0"/>
                    <w:spacing w:before="120" w:after="120"/>
                    <w:rPr>
                      <w:rFonts w:ascii="Calibri" w:hAnsi="Calibri" w:cs="Calibri"/>
                    </w:rPr>
                  </w:pPr>
                </w:p>
              </w:tc>
            </w:tr>
            <w:tr w:rsidR="00825B74" w:rsidRPr="00825B74" w14:paraId="22CD2720" w14:textId="77777777" w:rsidTr="00703A5D">
              <w:tc>
                <w:tcPr>
                  <w:tcW w:w="3116" w:type="dxa"/>
                </w:tcPr>
                <w:p w14:paraId="3C82B9A2" w14:textId="46DF8A02" w:rsidR="00217DFC" w:rsidRPr="00825B74" w:rsidRDefault="00217DFC" w:rsidP="00602992">
                  <w:pPr>
                    <w:snapToGrid w:val="0"/>
                    <w:spacing w:before="120" w:after="120"/>
                    <w:rPr>
                      <w:rFonts w:ascii="Calibri" w:hAnsi="Calibri" w:cs="Calibri"/>
                      <w:lang w:val="fr-FR"/>
                    </w:rPr>
                  </w:pPr>
                  <w:r w:rsidRPr="00825B74">
                    <w:rPr>
                      <w:rFonts w:ascii="Calibri" w:eastAsiaTheme="minorEastAsia" w:hAnsi="Calibri" w:cs="Calibri"/>
                      <w:lang w:val="fr-FR" w:eastAsia="zh-TW"/>
                    </w:rPr>
                    <w:t xml:space="preserve">d. </w:t>
                  </w:r>
                  <w:r w:rsidR="00825B74" w:rsidRPr="00825B74">
                    <w:rPr>
                      <w:rFonts w:ascii="Calibri" w:eastAsiaTheme="minorEastAsia" w:hAnsi="Calibri" w:cs="Calibri"/>
                      <w:lang w:val="fr-FR" w:eastAsia="zh-TW"/>
                    </w:rPr>
                    <w:t>Agences de modélisation</w:t>
                  </w:r>
                </w:p>
              </w:tc>
              <w:tc>
                <w:tcPr>
                  <w:tcW w:w="3117" w:type="dxa"/>
                </w:tcPr>
                <w:p w14:paraId="7E1849D9" w14:textId="77777777" w:rsidR="00217DFC" w:rsidRPr="00825B74" w:rsidRDefault="00217DFC" w:rsidP="00602992">
                  <w:pPr>
                    <w:snapToGrid w:val="0"/>
                    <w:spacing w:before="120" w:after="120"/>
                    <w:rPr>
                      <w:rFonts w:ascii="Calibri" w:hAnsi="Calibri" w:cs="Calibri"/>
                      <w:lang w:val="fr-FR"/>
                    </w:rPr>
                  </w:pPr>
                </w:p>
              </w:tc>
              <w:tc>
                <w:tcPr>
                  <w:tcW w:w="3117" w:type="dxa"/>
                </w:tcPr>
                <w:p w14:paraId="04D60D69" w14:textId="77777777" w:rsidR="00217DFC" w:rsidRPr="00825B74" w:rsidRDefault="00217DFC" w:rsidP="00602992">
                  <w:pPr>
                    <w:snapToGrid w:val="0"/>
                    <w:spacing w:before="120" w:after="120"/>
                    <w:rPr>
                      <w:rFonts w:ascii="Calibri" w:hAnsi="Calibri" w:cs="Calibri"/>
                      <w:lang w:val="fr-FR"/>
                    </w:rPr>
                  </w:pPr>
                </w:p>
              </w:tc>
            </w:tr>
            <w:tr w:rsidR="00825B74" w:rsidRPr="00217DFC" w14:paraId="5BF99E20" w14:textId="77777777" w:rsidTr="00703A5D">
              <w:tc>
                <w:tcPr>
                  <w:tcW w:w="3116" w:type="dxa"/>
                </w:tcPr>
                <w:p w14:paraId="3362B005" w14:textId="3683E8EA" w:rsidR="00217DFC" w:rsidRPr="00217DFC" w:rsidRDefault="00217DFC" w:rsidP="00602992">
                  <w:pPr>
                    <w:snapToGrid w:val="0"/>
                    <w:spacing w:before="120" w:after="120"/>
                    <w:rPr>
                      <w:rFonts w:ascii="Calibri" w:hAnsi="Calibri" w:cs="Calibri"/>
                    </w:rPr>
                  </w:pPr>
                  <w:r w:rsidRPr="00217DFC">
                    <w:rPr>
                      <w:rFonts w:ascii="Calibri" w:eastAsiaTheme="minorEastAsia" w:hAnsi="Calibri" w:cs="Calibri"/>
                      <w:lang w:eastAsia="zh-TW"/>
                    </w:rPr>
                    <w:t xml:space="preserve">e. </w:t>
                  </w:r>
                  <w:proofErr w:type="spellStart"/>
                  <w:r w:rsidR="00825B74">
                    <w:rPr>
                      <w:rFonts w:ascii="Calibri" w:eastAsiaTheme="minorEastAsia" w:hAnsi="Calibri" w:cs="Calibri"/>
                      <w:lang w:eastAsia="zh-TW"/>
                    </w:rPr>
                    <w:t>Gestionnaires</w:t>
                  </w:r>
                  <w:proofErr w:type="spellEnd"/>
                  <w:r w:rsidR="00825B74">
                    <w:rPr>
                      <w:rFonts w:ascii="Calibri" w:eastAsiaTheme="minorEastAsia" w:hAnsi="Calibri" w:cs="Calibri"/>
                      <w:lang w:eastAsia="zh-TW"/>
                    </w:rPr>
                    <w:t xml:space="preserve"> </w:t>
                  </w:r>
                  <w:proofErr w:type="spellStart"/>
                  <w:r w:rsidR="00825B74">
                    <w:rPr>
                      <w:rFonts w:ascii="Calibri" w:eastAsiaTheme="minorEastAsia" w:hAnsi="Calibri" w:cs="Calibri"/>
                      <w:lang w:eastAsia="zh-TW"/>
                    </w:rPr>
                    <w:t>d’actifs</w:t>
                  </w:r>
                  <w:proofErr w:type="spellEnd"/>
                  <w:r w:rsidRPr="00217DFC">
                    <w:rPr>
                      <w:rFonts w:ascii="Calibri" w:hAnsi="Calibri" w:cs="Calibri"/>
                    </w:rPr>
                    <w:t xml:space="preserve"> </w:t>
                  </w:r>
                </w:p>
              </w:tc>
              <w:tc>
                <w:tcPr>
                  <w:tcW w:w="3117" w:type="dxa"/>
                </w:tcPr>
                <w:p w14:paraId="6C078EE6" w14:textId="77777777" w:rsidR="00217DFC" w:rsidRPr="00217DFC" w:rsidRDefault="00217DFC" w:rsidP="00602992">
                  <w:pPr>
                    <w:snapToGrid w:val="0"/>
                    <w:spacing w:before="120" w:after="120"/>
                    <w:rPr>
                      <w:rFonts w:ascii="Calibri" w:hAnsi="Calibri" w:cs="Calibri"/>
                    </w:rPr>
                  </w:pPr>
                </w:p>
              </w:tc>
              <w:tc>
                <w:tcPr>
                  <w:tcW w:w="3117" w:type="dxa"/>
                </w:tcPr>
                <w:p w14:paraId="7901FAA6" w14:textId="77777777" w:rsidR="00217DFC" w:rsidRPr="00217DFC" w:rsidRDefault="00217DFC" w:rsidP="00602992">
                  <w:pPr>
                    <w:snapToGrid w:val="0"/>
                    <w:spacing w:before="120" w:after="120"/>
                    <w:rPr>
                      <w:rFonts w:ascii="Calibri" w:hAnsi="Calibri" w:cs="Calibri"/>
                    </w:rPr>
                  </w:pPr>
                </w:p>
              </w:tc>
            </w:tr>
            <w:tr w:rsidR="00825B74" w:rsidRPr="00825B74" w14:paraId="67A8D4BD" w14:textId="77777777" w:rsidTr="00703A5D">
              <w:tc>
                <w:tcPr>
                  <w:tcW w:w="3116" w:type="dxa"/>
                </w:tcPr>
                <w:p w14:paraId="12341A27" w14:textId="3A1AA1C3" w:rsidR="00217DFC" w:rsidRPr="00825B74" w:rsidRDefault="00217DFC" w:rsidP="00602992">
                  <w:pPr>
                    <w:snapToGrid w:val="0"/>
                    <w:spacing w:before="120" w:after="120"/>
                    <w:rPr>
                      <w:rFonts w:ascii="Calibri" w:eastAsiaTheme="minorEastAsia" w:hAnsi="Calibri" w:cs="Calibri"/>
                      <w:lang w:val="fr-FR" w:eastAsia="zh-TW"/>
                    </w:rPr>
                  </w:pPr>
                  <w:r w:rsidRPr="00825B74">
                    <w:rPr>
                      <w:rFonts w:ascii="Calibri" w:eastAsiaTheme="minorEastAsia" w:hAnsi="Calibri" w:cs="Calibri"/>
                      <w:lang w:val="fr-FR" w:eastAsia="zh-TW"/>
                    </w:rPr>
                    <w:t xml:space="preserve">f. </w:t>
                  </w:r>
                  <w:r w:rsidR="00825B74" w:rsidRPr="00825B74">
                    <w:rPr>
                      <w:rFonts w:ascii="Calibri" w:eastAsiaTheme="minorEastAsia" w:hAnsi="Calibri" w:cs="Calibri"/>
                      <w:lang w:val="fr-FR" w:eastAsia="zh-TW"/>
                    </w:rPr>
                    <w:t xml:space="preserve">Autres </w:t>
                  </w:r>
                  <w:r w:rsidRPr="00825B74">
                    <w:rPr>
                      <w:rFonts w:ascii="Calibri" w:hAnsi="Calibri" w:cs="Calibri"/>
                      <w:lang w:val="fr-FR"/>
                    </w:rPr>
                    <w:t>(</w:t>
                  </w:r>
                  <w:r w:rsidR="00825B74" w:rsidRPr="00825B74">
                    <w:rPr>
                      <w:rFonts w:ascii="Calibri" w:hAnsi="Calibri" w:cs="Calibri"/>
                      <w:lang w:val="fr-FR"/>
                    </w:rPr>
                    <w:t>svp expliquez dans la boite ci-d</w:t>
                  </w:r>
                  <w:r w:rsidR="00825B74">
                    <w:rPr>
                      <w:rFonts w:ascii="Calibri" w:hAnsi="Calibri" w:cs="Calibri"/>
                      <w:lang w:val="fr-FR"/>
                    </w:rPr>
                    <w:t>essous</w:t>
                  </w:r>
                  <w:r w:rsidRPr="00825B74">
                    <w:rPr>
                      <w:rFonts w:ascii="Calibri" w:hAnsi="Calibri" w:cs="Calibri"/>
                      <w:lang w:val="fr-FR"/>
                    </w:rPr>
                    <w:t>)</w:t>
                  </w:r>
                </w:p>
              </w:tc>
              <w:tc>
                <w:tcPr>
                  <w:tcW w:w="3117" w:type="dxa"/>
                </w:tcPr>
                <w:p w14:paraId="73DC0C8D" w14:textId="77777777" w:rsidR="00217DFC" w:rsidRPr="00825B74" w:rsidRDefault="00217DFC" w:rsidP="00602992">
                  <w:pPr>
                    <w:snapToGrid w:val="0"/>
                    <w:spacing w:before="120" w:after="120"/>
                    <w:rPr>
                      <w:rFonts w:ascii="Calibri" w:hAnsi="Calibri" w:cs="Calibri"/>
                      <w:lang w:val="fr-FR"/>
                    </w:rPr>
                  </w:pPr>
                </w:p>
              </w:tc>
              <w:tc>
                <w:tcPr>
                  <w:tcW w:w="3117" w:type="dxa"/>
                </w:tcPr>
                <w:p w14:paraId="5BDA7AE0" w14:textId="77777777" w:rsidR="00217DFC" w:rsidRPr="00825B74" w:rsidRDefault="00217DFC" w:rsidP="00602992">
                  <w:pPr>
                    <w:snapToGrid w:val="0"/>
                    <w:spacing w:before="120" w:after="120"/>
                    <w:rPr>
                      <w:rFonts w:ascii="Calibri" w:hAnsi="Calibri" w:cs="Calibri"/>
                      <w:lang w:val="fr-FR"/>
                    </w:rPr>
                  </w:pPr>
                </w:p>
              </w:tc>
            </w:tr>
          </w:tbl>
          <w:p w14:paraId="52F6500B" w14:textId="375DA79A" w:rsidR="00217DFC" w:rsidRPr="003C5236" w:rsidRDefault="003C5236" w:rsidP="003C5236">
            <w:pPr>
              <w:snapToGrid w:val="0"/>
              <w:spacing w:before="120" w:after="120"/>
              <w:rPr>
                <w:rFonts w:ascii="Calibri" w:hAnsi="Calibri" w:cs="Calibri"/>
                <w:lang w:val="fr-FR"/>
              </w:rPr>
            </w:pPr>
            <w:r w:rsidRPr="00017972">
              <w:rPr>
                <w:rFonts w:ascii="Calibri" w:hAnsi="Calibri" w:cs="Calibri"/>
                <w:bCs/>
                <w:lang w:val="fr-FR"/>
              </w:rPr>
              <w:t>Si vous souhaitez développer votre réponse, vous pouvez laisser un commentaire dans la boite ci-dessous</w:t>
            </w:r>
            <w:r w:rsidR="00217DFC" w:rsidRPr="003C5236">
              <w:rPr>
                <w:rFonts w:ascii="Calibri" w:hAnsi="Calibri" w:cs="Calibri"/>
                <w:lang w:val="fr-FR"/>
              </w:rPr>
              <w:t>.</w:t>
            </w:r>
          </w:p>
          <w:tbl>
            <w:tblPr>
              <w:tblStyle w:val="Grilledutableau"/>
              <w:tblW w:w="0" w:type="auto"/>
              <w:tblLook w:val="04A0" w:firstRow="1" w:lastRow="0" w:firstColumn="1" w:lastColumn="0" w:noHBand="0" w:noVBand="1"/>
            </w:tblPr>
            <w:tblGrid>
              <w:gridCol w:w="9124"/>
            </w:tblGrid>
            <w:tr w:rsidR="00217DFC" w:rsidRPr="003C5236" w14:paraId="443B4558" w14:textId="77777777" w:rsidTr="00703A5D">
              <w:tc>
                <w:tcPr>
                  <w:tcW w:w="9355" w:type="dxa"/>
                </w:tcPr>
                <w:p w14:paraId="4E6999BA" w14:textId="77777777" w:rsidR="00217DFC" w:rsidRPr="003C5236" w:rsidRDefault="00217DFC" w:rsidP="00602992">
                  <w:pPr>
                    <w:spacing w:before="120" w:after="120"/>
                    <w:rPr>
                      <w:rFonts w:ascii="Calibri" w:hAnsi="Calibri" w:cs="Calibri"/>
                      <w:lang w:val="fr-FR"/>
                    </w:rPr>
                  </w:pPr>
                </w:p>
              </w:tc>
            </w:tr>
          </w:tbl>
          <w:p w14:paraId="30E01377" w14:textId="77777777" w:rsidR="00217DFC" w:rsidRPr="003C5236" w:rsidRDefault="00217DFC" w:rsidP="00602992">
            <w:pPr>
              <w:snapToGrid w:val="0"/>
              <w:spacing w:before="120" w:after="120"/>
              <w:rPr>
                <w:rFonts w:ascii="Calibri" w:eastAsiaTheme="minorEastAsia" w:hAnsi="Calibri" w:cs="Calibri"/>
                <w:lang w:val="fr-FR" w:eastAsia="zh-TW"/>
              </w:rPr>
            </w:pPr>
          </w:p>
        </w:tc>
      </w:tr>
    </w:tbl>
    <w:p w14:paraId="7E10E31D" w14:textId="77777777" w:rsidR="00217DFC" w:rsidRPr="003C5236" w:rsidRDefault="00217DFC" w:rsidP="00602992">
      <w:pPr>
        <w:snapToGrid w:val="0"/>
        <w:spacing w:before="120" w:after="120"/>
        <w:rPr>
          <w:rFonts w:ascii="Calibri" w:hAnsi="Calibri" w:cs="Calibri"/>
          <w:sz w:val="22"/>
          <w:szCs w:val="22"/>
          <w:lang w:val="fr-FR"/>
        </w:rPr>
      </w:pPr>
    </w:p>
    <w:p w14:paraId="68E5C5C5" w14:textId="380ED342" w:rsidR="00217DFC" w:rsidRDefault="005F6A65" w:rsidP="005F6A65">
      <w:pPr>
        <w:numPr>
          <w:ilvl w:val="0"/>
          <w:numId w:val="40"/>
        </w:numPr>
        <w:snapToGrid w:val="0"/>
        <w:spacing w:before="120" w:after="120"/>
        <w:rPr>
          <w:rFonts w:ascii="Calibri" w:hAnsi="Calibri" w:cs="Calibri"/>
          <w:sz w:val="22"/>
          <w:szCs w:val="22"/>
          <w:lang w:val="fr-FR"/>
        </w:rPr>
      </w:pPr>
      <w:r w:rsidRPr="005F6A65">
        <w:rPr>
          <w:rFonts w:ascii="Calibri" w:hAnsi="Calibri" w:cs="Calibri"/>
          <w:sz w:val="22"/>
          <w:szCs w:val="22"/>
          <w:lang w:val="fr-FR"/>
        </w:rPr>
        <w:t xml:space="preserve">Lorsqu'elle </w:t>
      </w:r>
      <w:r w:rsidR="003C5236">
        <w:rPr>
          <w:rFonts w:ascii="Calibri" w:hAnsi="Calibri" w:cs="Calibri"/>
          <w:sz w:val="22"/>
          <w:szCs w:val="22"/>
          <w:lang w:val="fr-FR"/>
        </w:rPr>
        <w:t xml:space="preserve">contrôle </w:t>
      </w:r>
      <w:r w:rsidRPr="005F6A65">
        <w:rPr>
          <w:rFonts w:ascii="Calibri" w:hAnsi="Calibri" w:cs="Calibri"/>
          <w:sz w:val="22"/>
          <w:szCs w:val="22"/>
          <w:lang w:val="fr-FR"/>
        </w:rPr>
        <w:t xml:space="preserve">les cédants qui souscrivent une réassurance transfrontière, laquelle des </w:t>
      </w:r>
      <w:r>
        <w:rPr>
          <w:rFonts w:ascii="Calibri" w:hAnsi="Calibri" w:cs="Calibri"/>
          <w:sz w:val="22"/>
          <w:szCs w:val="22"/>
          <w:lang w:val="fr-FR"/>
        </w:rPr>
        <w:t xml:space="preserve">méthodes </w:t>
      </w:r>
      <w:r w:rsidRPr="005F6A65">
        <w:rPr>
          <w:rFonts w:ascii="Calibri" w:hAnsi="Calibri" w:cs="Calibri"/>
          <w:sz w:val="22"/>
          <w:szCs w:val="22"/>
          <w:lang w:val="fr-FR"/>
        </w:rPr>
        <w:t xml:space="preserve">suivantes VOTRE AUTORITÉ utilise-t-elle pour tenir compte </w:t>
      </w:r>
      <w:r>
        <w:rPr>
          <w:rFonts w:ascii="Calibri" w:hAnsi="Calibri" w:cs="Calibri"/>
          <w:sz w:val="22"/>
          <w:szCs w:val="22"/>
          <w:lang w:val="fr-FR"/>
        </w:rPr>
        <w:t xml:space="preserve">du contrôle exercé dans la juridiction </w:t>
      </w:r>
      <w:r w:rsidRPr="005F6A65">
        <w:rPr>
          <w:rFonts w:ascii="Calibri" w:hAnsi="Calibri" w:cs="Calibri"/>
          <w:sz w:val="22"/>
          <w:szCs w:val="22"/>
          <w:lang w:val="fr-FR"/>
        </w:rPr>
        <w:t>du réassureur ?</w:t>
      </w:r>
    </w:p>
    <w:tbl>
      <w:tblPr>
        <w:tblStyle w:val="Grilledutableau"/>
        <w:tblW w:w="5000" w:type="pct"/>
        <w:tblLayout w:type="fixed"/>
        <w:tblLook w:val="04A0" w:firstRow="1" w:lastRow="0" w:firstColumn="1" w:lastColumn="0" w:noHBand="0" w:noVBand="1"/>
      </w:tblPr>
      <w:tblGrid>
        <w:gridCol w:w="7932"/>
        <w:gridCol w:w="711"/>
        <w:gridCol w:w="707"/>
      </w:tblGrid>
      <w:tr w:rsidR="00217DFC" w:rsidRPr="00017972" w14:paraId="5DB0AF54" w14:textId="77777777" w:rsidTr="003C5236">
        <w:tc>
          <w:tcPr>
            <w:tcW w:w="4242" w:type="pct"/>
          </w:tcPr>
          <w:p w14:paraId="51E108AE" w14:textId="77777777" w:rsidR="00217DFC" w:rsidRPr="00017972" w:rsidRDefault="00217DFC" w:rsidP="00602992">
            <w:pPr>
              <w:snapToGrid w:val="0"/>
              <w:spacing w:before="120" w:after="120"/>
              <w:rPr>
                <w:rFonts w:ascii="Calibri" w:hAnsi="Calibri" w:cs="Calibri"/>
                <w:sz w:val="20"/>
                <w:szCs w:val="20"/>
                <w:lang w:val="fr-FR"/>
              </w:rPr>
            </w:pPr>
          </w:p>
        </w:tc>
        <w:tc>
          <w:tcPr>
            <w:tcW w:w="380" w:type="pct"/>
          </w:tcPr>
          <w:p w14:paraId="4116ED8D" w14:textId="385FF5B6" w:rsidR="00217DFC" w:rsidRPr="00017972" w:rsidRDefault="008422B5" w:rsidP="00602992">
            <w:pPr>
              <w:snapToGrid w:val="0"/>
              <w:spacing w:before="120" w:after="120"/>
              <w:rPr>
                <w:rFonts w:ascii="Calibri" w:hAnsi="Calibri" w:cs="Calibri"/>
                <w:sz w:val="20"/>
                <w:szCs w:val="20"/>
              </w:rPr>
            </w:pPr>
            <w:proofErr w:type="spellStart"/>
            <w:r w:rsidRPr="00017972">
              <w:rPr>
                <w:rFonts w:ascii="Calibri" w:hAnsi="Calibri" w:cs="Calibri"/>
                <w:sz w:val="20"/>
                <w:szCs w:val="20"/>
              </w:rPr>
              <w:t>Oui</w:t>
            </w:r>
            <w:proofErr w:type="spellEnd"/>
          </w:p>
        </w:tc>
        <w:tc>
          <w:tcPr>
            <w:tcW w:w="378" w:type="pct"/>
          </w:tcPr>
          <w:p w14:paraId="27A41B1B" w14:textId="54620A54" w:rsidR="00217DFC" w:rsidRPr="00017972" w:rsidRDefault="00217DFC" w:rsidP="00602992">
            <w:pPr>
              <w:snapToGrid w:val="0"/>
              <w:spacing w:before="120" w:after="120"/>
              <w:rPr>
                <w:rFonts w:ascii="Calibri" w:hAnsi="Calibri" w:cs="Calibri"/>
                <w:sz w:val="20"/>
                <w:szCs w:val="20"/>
              </w:rPr>
            </w:pPr>
            <w:r w:rsidRPr="00017972">
              <w:rPr>
                <w:rFonts w:ascii="Calibri" w:hAnsi="Calibri" w:cs="Calibri"/>
                <w:sz w:val="20"/>
                <w:szCs w:val="20"/>
              </w:rPr>
              <w:t>No</w:t>
            </w:r>
            <w:r w:rsidR="008422B5" w:rsidRPr="00017972">
              <w:rPr>
                <w:rFonts w:ascii="Calibri" w:hAnsi="Calibri" w:cs="Calibri"/>
                <w:sz w:val="20"/>
                <w:szCs w:val="20"/>
              </w:rPr>
              <w:t>n</w:t>
            </w:r>
          </w:p>
        </w:tc>
      </w:tr>
      <w:tr w:rsidR="00217DFC" w:rsidRPr="00077699" w14:paraId="576AD905" w14:textId="77777777" w:rsidTr="003C5236">
        <w:tc>
          <w:tcPr>
            <w:tcW w:w="4242" w:type="pct"/>
          </w:tcPr>
          <w:p w14:paraId="5E42FF28" w14:textId="39A93127" w:rsidR="00217DFC" w:rsidRPr="00017972" w:rsidRDefault="00217DFC" w:rsidP="00602992">
            <w:pPr>
              <w:snapToGrid w:val="0"/>
              <w:spacing w:before="120" w:after="120"/>
              <w:rPr>
                <w:rFonts w:ascii="Calibri" w:hAnsi="Calibri" w:cs="Calibri"/>
                <w:sz w:val="20"/>
                <w:szCs w:val="20"/>
                <w:lang w:val="fr-FR"/>
              </w:rPr>
            </w:pPr>
            <w:r w:rsidRPr="00017972">
              <w:rPr>
                <w:rFonts w:ascii="Calibri" w:hAnsi="Calibri" w:cs="Calibri"/>
                <w:sz w:val="20"/>
                <w:szCs w:val="20"/>
                <w:lang w:val="fr-FR"/>
              </w:rPr>
              <w:t xml:space="preserve">a. </w:t>
            </w:r>
            <w:r w:rsidR="00BC4898" w:rsidRPr="00017972">
              <w:rPr>
                <w:rFonts w:asciiTheme="majorHAnsi" w:hAnsiTheme="majorHAnsi" w:cstheme="majorHAnsi"/>
                <w:sz w:val="20"/>
                <w:szCs w:val="20"/>
                <w:lang w:val="fr-FR"/>
              </w:rPr>
              <w:t xml:space="preserve">Examen </w:t>
            </w:r>
            <w:r w:rsidR="008422B5" w:rsidRPr="00017972">
              <w:rPr>
                <w:rFonts w:asciiTheme="majorHAnsi" w:hAnsiTheme="majorHAnsi" w:cstheme="majorHAnsi"/>
                <w:sz w:val="20"/>
                <w:szCs w:val="20"/>
                <w:lang w:val="fr-FR"/>
              </w:rPr>
              <w:t xml:space="preserve">(unilatéral) des règles et des pratiques de contrôle de la juridiction du réassureur </w:t>
            </w:r>
            <w:r w:rsidR="005F6A65" w:rsidRPr="00017972">
              <w:rPr>
                <w:rFonts w:ascii="Calibri" w:hAnsi="Calibri" w:cs="Calibri"/>
                <w:i/>
                <w:iCs/>
                <w:color w:val="FF0000"/>
                <w:sz w:val="20"/>
                <w:szCs w:val="20"/>
                <w:lang w:val="fr-FR"/>
              </w:rPr>
              <w:t>(PBA 13.4.2)</w:t>
            </w:r>
          </w:p>
        </w:tc>
        <w:tc>
          <w:tcPr>
            <w:tcW w:w="380" w:type="pct"/>
          </w:tcPr>
          <w:p w14:paraId="4B4392F9" w14:textId="77777777" w:rsidR="00217DFC" w:rsidRPr="00017972" w:rsidRDefault="00217DFC" w:rsidP="00602992">
            <w:pPr>
              <w:snapToGrid w:val="0"/>
              <w:spacing w:before="120" w:after="120"/>
              <w:rPr>
                <w:rFonts w:ascii="Calibri" w:hAnsi="Calibri" w:cs="Calibri"/>
                <w:sz w:val="20"/>
                <w:szCs w:val="20"/>
                <w:lang w:val="fr-FR"/>
              </w:rPr>
            </w:pPr>
          </w:p>
        </w:tc>
        <w:tc>
          <w:tcPr>
            <w:tcW w:w="378" w:type="pct"/>
          </w:tcPr>
          <w:p w14:paraId="7A6A3471" w14:textId="77777777" w:rsidR="00217DFC" w:rsidRPr="00017972" w:rsidRDefault="00217DFC" w:rsidP="00602992">
            <w:pPr>
              <w:snapToGrid w:val="0"/>
              <w:spacing w:before="120" w:after="120"/>
              <w:rPr>
                <w:rFonts w:ascii="Calibri" w:hAnsi="Calibri" w:cs="Calibri"/>
                <w:sz w:val="20"/>
                <w:szCs w:val="20"/>
                <w:lang w:val="fr-FR"/>
              </w:rPr>
            </w:pPr>
          </w:p>
        </w:tc>
      </w:tr>
      <w:tr w:rsidR="00217DFC" w:rsidRPr="00077699" w14:paraId="188AB52E" w14:textId="77777777" w:rsidTr="003C5236">
        <w:tc>
          <w:tcPr>
            <w:tcW w:w="4242" w:type="pct"/>
          </w:tcPr>
          <w:p w14:paraId="39148C54" w14:textId="7317BA9D" w:rsidR="00217DFC" w:rsidRPr="00017972" w:rsidRDefault="00217DFC" w:rsidP="00602992">
            <w:pPr>
              <w:snapToGrid w:val="0"/>
              <w:spacing w:before="120" w:after="120"/>
              <w:rPr>
                <w:rFonts w:ascii="Calibri" w:hAnsi="Calibri" w:cs="Calibri"/>
                <w:sz w:val="20"/>
                <w:szCs w:val="20"/>
                <w:lang w:val="fr-FR"/>
              </w:rPr>
            </w:pPr>
            <w:r w:rsidRPr="00017972">
              <w:rPr>
                <w:rFonts w:ascii="Calibri" w:hAnsi="Calibri" w:cs="Calibri"/>
                <w:sz w:val="20"/>
                <w:szCs w:val="20"/>
                <w:lang w:val="fr-FR"/>
              </w:rPr>
              <w:t xml:space="preserve">b. </w:t>
            </w:r>
            <w:r w:rsidR="00BC4898" w:rsidRPr="00017972">
              <w:rPr>
                <w:rFonts w:ascii="Calibri" w:hAnsi="Calibri" w:cs="Calibri"/>
                <w:sz w:val="20"/>
                <w:szCs w:val="20"/>
                <w:lang w:val="fr-FR"/>
              </w:rPr>
              <w:t xml:space="preserve">Dialogue </w:t>
            </w:r>
            <w:r w:rsidR="008422B5" w:rsidRPr="00017972">
              <w:rPr>
                <w:rFonts w:ascii="Calibri" w:hAnsi="Calibri" w:cs="Calibri"/>
                <w:sz w:val="20"/>
                <w:szCs w:val="20"/>
                <w:lang w:val="fr-FR"/>
              </w:rPr>
              <w:t>entre autorités de contrôle</w:t>
            </w:r>
            <w:r w:rsidR="005F6A65" w:rsidRPr="00017972">
              <w:rPr>
                <w:rFonts w:ascii="Calibri" w:hAnsi="Calibri" w:cs="Calibri"/>
                <w:sz w:val="20"/>
                <w:szCs w:val="20"/>
                <w:lang w:val="fr-FR"/>
              </w:rPr>
              <w:t xml:space="preserve"> </w:t>
            </w:r>
            <w:r w:rsidR="005F6A65" w:rsidRPr="00017972">
              <w:rPr>
                <w:rFonts w:ascii="Calibri" w:hAnsi="Calibri" w:cs="Calibri"/>
                <w:i/>
                <w:iCs/>
                <w:color w:val="FF0000"/>
                <w:sz w:val="20"/>
                <w:szCs w:val="20"/>
                <w:lang w:val="fr-FR"/>
              </w:rPr>
              <w:t>(PBA 13.4.2)</w:t>
            </w:r>
          </w:p>
        </w:tc>
        <w:tc>
          <w:tcPr>
            <w:tcW w:w="380" w:type="pct"/>
          </w:tcPr>
          <w:p w14:paraId="6458417D" w14:textId="77777777" w:rsidR="00217DFC" w:rsidRPr="00017972" w:rsidRDefault="00217DFC" w:rsidP="00602992">
            <w:pPr>
              <w:snapToGrid w:val="0"/>
              <w:spacing w:before="120" w:after="120"/>
              <w:rPr>
                <w:rFonts w:ascii="Calibri" w:hAnsi="Calibri" w:cs="Calibri"/>
                <w:sz w:val="20"/>
                <w:szCs w:val="20"/>
                <w:lang w:val="fr-FR"/>
              </w:rPr>
            </w:pPr>
          </w:p>
        </w:tc>
        <w:tc>
          <w:tcPr>
            <w:tcW w:w="378" w:type="pct"/>
          </w:tcPr>
          <w:p w14:paraId="28D5437C" w14:textId="77777777" w:rsidR="00217DFC" w:rsidRPr="00017972" w:rsidRDefault="00217DFC" w:rsidP="00602992">
            <w:pPr>
              <w:snapToGrid w:val="0"/>
              <w:spacing w:before="120" w:after="120"/>
              <w:rPr>
                <w:rFonts w:ascii="Calibri" w:hAnsi="Calibri" w:cs="Calibri"/>
                <w:sz w:val="20"/>
                <w:szCs w:val="20"/>
                <w:lang w:val="fr-FR"/>
              </w:rPr>
            </w:pPr>
          </w:p>
        </w:tc>
      </w:tr>
      <w:tr w:rsidR="00217DFC" w:rsidRPr="00077699" w14:paraId="2F0296BD" w14:textId="77777777" w:rsidTr="003C5236">
        <w:tc>
          <w:tcPr>
            <w:tcW w:w="4242" w:type="pct"/>
          </w:tcPr>
          <w:p w14:paraId="1C5563FB" w14:textId="0AF92F41" w:rsidR="00217DFC" w:rsidRPr="00017972" w:rsidRDefault="00217DFC" w:rsidP="00602992">
            <w:pPr>
              <w:snapToGrid w:val="0"/>
              <w:spacing w:before="120" w:after="120"/>
              <w:rPr>
                <w:rFonts w:ascii="Calibri" w:hAnsi="Calibri" w:cs="Calibri"/>
                <w:sz w:val="20"/>
                <w:szCs w:val="20"/>
                <w:lang w:val="fr-FR"/>
              </w:rPr>
            </w:pPr>
            <w:r w:rsidRPr="00017972">
              <w:rPr>
                <w:rFonts w:ascii="Calibri" w:hAnsi="Calibri" w:cs="Calibri"/>
                <w:sz w:val="20"/>
                <w:szCs w:val="20"/>
                <w:lang w:val="fr-FR"/>
              </w:rPr>
              <w:t xml:space="preserve">c. </w:t>
            </w:r>
            <w:r w:rsidR="00BC4898" w:rsidRPr="00017972">
              <w:rPr>
                <w:rFonts w:ascii="Calibri" w:hAnsi="Calibri" w:cs="Calibri"/>
                <w:sz w:val="20"/>
                <w:szCs w:val="20"/>
                <w:lang w:val="fr-FR"/>
              </w:rPr>
              <w:t xml:space="preserve">Conclure </w:t>
            </w:r>
            <w:r w:rsidR="008422B5" w:rsidRPr="00017972">
              <w:rPr>
                <w:rFonts w:ascii="Calibri" w:hAnsi="Calibri" w:cs="Calibri"/>
                <w:sz w:val="20"/>
                <w:szCs w:val="20"/>
                <w:lang w:val="fr-FR"/>
              </w:rPr>
              <w:t>des accords bilatéraux et multilatéraux</w:t>
            </w:r>
            <w:r w:rsidRPr="00017972">
              <w:rPr>
                <w:rFonts w:ascii="Calibri" w:hAnsi="Calibri" w:cs="Calibri"/>
                <w:sz w:val="20"/>
                <w:szCs w:val="20"/>
                <w:lang w:val="fr-FR"/>
              </w:rPr>
              <w:t xml:space="preserve"> </w:t>
            </w:r>
            <w:r w:rsidR="005F6A65" w:rsidRPr="00017972">
              <w:rPr>
                <w:rFonts w:ascii="Calibri" w:hAnsi="Calibri" w:cs="Calibri"/>
                <w:i/>
                <w:iCs/>
                <w:color w:val="FF0000"/>
                <w:sz w:val="20"/>
                <w:szCs w:val="20"/>
                <w:lang w:val="fr-FR"/>
              </w:rPr>
              <w:t>(PBA 13.4.5)</w:t>
            </w:r>
          </w:p>
        </w:tc>
        <w:tc>
          <w:tcPr>
            <w:tcW w:w="380" w:type="pct"/>
          </w:tcPr>
          <w:p w14:paraId="12E9457D" w14:textId="77777777" w:rsidR="00217DFC" w:rsidRPr="00017972" w:rsidRDefault="00217DFC" w:rsidP="00602992">
            <w:pPr>
              <w:snapToGrid w:val="0"/>
              <w:spacing w:before="120" w:after="120"/>
              <w:rPr>
                <w:rFonts w:ascii="Calibri" w:hAnsi="Calibri" w:cs="Calibri"/>
                <w:sz w:val="20"/>
                <w:szCs w:val="20"/>
                <w:lang w:val="fr-FR"/>
              </w:rPr>
            </w:pPr>
          </w:p>
        </w:tc>
        <w:tc>
          <w:tcPr>
            <w:tcW w:w="378" w:type="pct"/>
          </w:tcPr>
          <w:p w14:paraId="1A1B93D2" w14:textId="77777777" w:rsidR="00217DFC" w:rsidRPr="00017972" w:rsidRDefault="00217DFC" w:rsidP="00602992">
            <w:pPr>
              <w:snapToGrid w:val="0"/>
              <w:spacing w:before="120" w:after="120"/>
              <w:rPr>
                <w:rFonts w:ascii="Calibri" w:hAnsi="Calibri" w:cs="Calibri"/>
                <w:sz w:val="20"/>
                <w:szCs w:val="20"/>
                <w:lang w:val="fr-FR"/>
              </w:rPr>
            </w:pPr>
          </w:p>
        </w:tc>
      </w:tr>
      <w:tr w:rsidR="00217DFC" w:rsidRPr="00077699" w14:paraId="04479346" w14:textId="77777777" w:rsidTr="003C5236">
        <w:tc>
          <w:tcPr>
            <w:tcW w:w="4242" w:type="pct"/>
          </w:tcPr>
          <w:p w14:paraId="115D9406" w14:textId="6CC0BEC0" w:rsidR="00217DFC" w:rsidRPr="00017972" w:rsidRDefault="00217DFC" w:rsidP="00602992">
            <w:pPr>
              <w:snapToGrid w:val="0"/>
              <w:spacing w:before="120" w:after="120"/>
              <w:rPr>
                <w:rFonts w:ascii="Calibri" w:hAnsi="Calibri" w:cs="Calibri"/>
                <w:sz w:val="20"/>
                <w:szCs w:val="20"/>
                <w:lang w:val="fr-FR"/>
              </w:rPr>
            </w:pPr>
            <w:r w:rsidRPr="00017972">
              <w:rPr>
                <w:rFonts w:ascii="Calibri" w:hAnsi="Calibri" w:cs="Calibri"/>
                <w:sz w:val="20"/>
                <w:szCs w:val="20"/>
                <w:lang w:val="fr-FR"/>
              </w:rPr>
              <w:t xml:space="preserve">d. </w:t>
            </w:r>
            <w:r w:rsidR="00BC4898" w:rsidRPr="00017972">
              <w:rPr>
                <w:rFonts w:ascii="Calibri" w:hAnsi="Calibri" w:cs="Calibri"/>
                <w:sz w:val="20"/>
                <w:szCs w:val="20"/>
                <w:lang w:val="fr-FR"/>
              </w:rPr>
              <w:t xml:space="preserve">AUTRES </w:t>
            </w:r>
            <w:r w:rsidRPr="00017972">
              <w:rPr>
                <w:rFonts w:ascii="Calibri" w:hAnsi="Calibri" w:cs="Calibri"/>
                <w:sz w:val="20"/>
                <w:szCs w:val="20"/>
                <w:lang w:val="fr-FR"/>
              </w:rPr>
              <w:t>(</w:t>
            </w:r>
            <w:r w:rsidR="008422B5" w:rsidRPr="00017972">
              <w:rPr>
                <w:rFonts w:ascii="Calibri" w:hAnsi="Calibri" w:cs="Calibri"/>
                <w:sz w:val="20"/>
                <w:szCs w:val="20"/>
                <w:lang w:val="fr-FR"/>
              </w:rPr>
              <w:t>svp expliquez dans la boite ci-dessous</w:t>
            </w:r>
            <w:r w:rsidRPr="00017972">
              <w:rPr>
                <w:rFonts w:ascii="Calibri" w:hAnsi="Calibri" w:cs="Calibri"/>
                <w:sz w:val="20"/>
                <w:szCs w:val="20"/>
                <w:lang w:val="fr-FR"/>
              </w:rPr>
              <w:t>)</w:t>
            </w:r>
          </w:p>
        </w:tc>
        <w:tc>
          <w:tcPr>
            <w:tcW w:w="380" w:type="pct"/>
          </w:tcPr>
          <w:p w14:paraId="4E0468F8" w14:textId="77777777" w:rsidR="00217DFC" w:rsidRPr="00017972" w:rsidRDefault="00217DFC" w:rsidP="00602992">
            <w:pPr>
              <w:snapToGrid w:val="0"/>
              <w:spacing w:before="120" w:after="120"/>
              <w:rPr>
                <w:rFonts w:ascii="Calibri" w:hAnsi="Calibri" w:cs="Calibri"/>
                <w:sz w:val="20"/>
                <w:szCs w:val="20"/>
                <w:lang w:val="fr-FR"/>
              </w:rPr>
            </w:pPr>
          </w:p>
        </w:tc>
        <w:tc>
          <w:tcPr>
            <w:tcW w:w="378" w:type="pct"/>
          </w:tcPr>
          <w:p w14:paraId="1A3BD42D" w14:textId="77777777" w:rsidR="00217DFC" w:rsidRPr="00017972" w:rsidRDefault="00217DFC" w:rsidP="00602992">
            <w:pPr>
              <w:snapToGrid w:val="0"/>
              <w:spacing w:before="120" w:after="120"/>
              <w:rPr>
                <w:rFonts w:ascii="Calibri" w:hAnsi="Calibri" w:cs="Calibri"/>
                <w:sz w:val="20"/>
                <w:szCs w:val="20"/>
                <w:lang w:val="fr-FR"/>
              </w:rPr>
            </w:pPr>
          </w:p>
        </w:tc>
      </w:tr>
    </w:tbl>
    <w:p w14:paraId="6F35E608" w14:textId="77777777" w:rsidR="00017972" w:rsidRDefault="00017972" w:rsidP="00602992">
      <w:pPr>
        <w:snapToGrid w:val="0"/>
        <w:spacing w:before="120" w:after="120"/>
        <w:rPr>
          <w:rFonts w:ascii="Calibri" w:hAnsi="Calibri" w:cs="Calibri"/>
          <w:bCs/>
          <w:sz w:val="22"/>
          <w:szCs w:val="22"/>
          <w:lang w:val="fr-FR"/>
        </w:rPr>
      </w:pPr>
    </w:p>
    <w:p w14:paraId="48E99E80" w14:textId="781F98CD" w:rsidR="00217DFC" w:rsidRPr="00017972" w:rsidRDefault="00DE2845" w:rsidP="003C5236">
      <w:pPr>
        <w:keepNext/>
        <w:snapToGrid w:val="0"/>
        <w:spacing w:before="120" w:after="120"/>
        <w:rPr>
          <w:rFonts w:ascii="Calibri" w:hAnsi="Calibri" w:cs="Calibri"/>
          <w:sz w:val="22"/>
          <w:szCs w:val="22"/>
          <w:lang w:val="fr-FR"/>
        </w:rPr>
      </w:pPr>
      <w:r w:rsidRPr="00017972">
        <w:rPr>
          <w:rFonts w:ascii="Calibri" w:hAnsi="Calibri" w:cs="Calibri"/>
          <w:bCs/>
          <w:sz w:val="22"/>
          <w:szCs w:val="22"/>
          <w:lang w:val="fr-FR"/>
        </w:rPr>
        <w:t xml:space="preserve">Si vous souhaitez </w:t>
      </w:r>
      <w:r w:rsidR="00FA757B" w:rsidRPr="00017972">
        <w:rPr>
          <w:rFonts w:ascii="Calibri" w:hAnsi="Calibri" w:cs="Calibri"/>
          <w:bCs/>
          <w:sz w:val="22"/>
          <w:szCs w:val="22"/>
          <w:lang w:val="fr-FR"/>
        </w:rPr>
        <w:t>développer votre réponse</w:t>
      </w:r>
      <w:r w:rsidRPr="00017972">
        <w:rPr>
          <w:rFonts w:ascii="Calibri" w:hAnsi="Calibri" w:cs="Calibri"/>
          <w:bCs/>
          <w:sz w:val="22"/>
          <w:szCs w:val="22"/>
          <w:lang w:val="fr-FR"/>
        </w:rPr>
        <w:t xml:space="preserve">, </w:t>
      </w:r>
      <w:r w:rsidR="0092453F" w:rsidRPr="00017972">
        <w:rPr>
          <w:rFonts w:ascii="Calibri" w:hAnsi="Calibri" w:cs="Calibri"/>
          <w:bCs/>
          <w:sz w:val="22"/>
          <w:szCs w:val="22"/>
          <w:lang w:val="fr-FR"/>
        </w:rPr>
        <w:t>vous pouvez laisser un commentaire</w:t>
      </w:r>
      <w:r w:rsidRPr="00017972">
        <w:rPr>
          <w:rFonts w:ascii="Calibri" w:hAnsi="Calibri" w:cs="Calibri"/>
          <w:bCs/>
          <w:sz w:val="22"/>
          <w:szCs w:val="22"/>
          <w:lang w:val="fr-FR"/>
        </w:rPr>
        <w:t xml:space="preserve"> dans la boite ci-dessous</w:t>
      </w:r>
      <w:r w:rsidR="00217DFC" w:rsidRPr="00017972">
        <w:rPr>
          <w:rFonts w:ascii="Calibri" w:hAnsi="Calibri" w:cs="Calibri"/>
          <w:sz w:val="22"/>
          <w:szCs w:val="22"/>
          <w:lang w:val="fr-FR"/>
        </w:rPr>
        <w:t>.</w:t>
      </w:r>
    </w:p>
    <w:tbl>
      <w:tblPr>
        <w:tblStyle w:val="Grilledutableau"/>
        <w:tblW w:w="0" w:type="auto"/>
        <w:tblInd w:w="-5" w:type="dxa"/>
        <w:tblLook w:val="04A0" w:firstRow="1" w:lastRow="0" w:firstColumn="1" w:lastColumn="0" w:noHBand="0" w:noVBand="1"/>
      </w:tblPr>
      <w:tblGrid>
        <w:gridCol w:w="9355"/>
      </w:tblGrid>
      <w:tr w:rsidR="00217DFC" w:rsidRPr="00077699" w14:paraId="77DE04F9" w14:textId="77777777" w:rsidTr="00703A5D">
        <w:tc>
          <w:tcPr>
            <w:tcW w:w="9355" w:type="dxa"/>
          </w:tcPr>
          <w:p w14:paraId="45726593" w14:textId="77777777" w:rsidR="00217DFC" w:rsidRPr="00DE2845" w:rsidRDefault="00217DFC" w:rsidP="00602992">
            <w:pPr>
              <w:spacing w:before="120" w:after="120"/>
              <w:rPr>
                <w:rFonts w:ascii="Calibri" w:hAnsi="Calibri" w:cs="Calibri"/>
                <w:lang w:val="fr-FR"/>
              </w:rPr>
            </w:pPr>
          </w:p>
          <w:p w14:paraId="50AF8068" w14:textId="77777777" w:rsidR="00217DFC" w:rsidRPr="00DE2845" w:rsidRDefault="00217DFC" w:rsidP="00602992">
            <w:pPr>
              <w:spacing w:before="120" w:after="120"/>
              <w:rPr>
                <w:rFonts w:ascii="Calibri" w:hAnsi="Calibri" w:cs="Calibri"/>
                <w:lang w:val="fr-FR"/>
              </w:rPr>
            </w:pPr>
          </w:p>
        </w:tc>
      </w:tr>
    </w:tbl>
    <w:p w14:paraId="1B71B394" w14:textId="77777777" w:rsidR="00217DFC" w:rsidRPr="00DE2845" w:rsidRDefault="00217DFC" w:rsidP="00602992">
      <w:pPr>
        <w:pStyle w:val="Paragraphedeliste"/>
        <w:ind w:left="360"/>
        <w:rPr>
          <w:rFonts w:ascii="Calibri" w:hAnsi="Calibri" w:cs="Calibri"/>
          <w:sz w:val="22"/>
          <w:szCs w:val="22"/>
          <w:lang w:val="fr-FR"/>
        </w:rPr>
      </w:pPr>
    </w:p>
    <w:p w14:paraId="7402F6A0" w14:textId="77777777" w:rsidR="00217DFC" w:rsidRPr="00DE2845" w:rsidRDefault="00217DFC" w:rsidP="00602992">
      <w:pPr>
        <w:pStyle w:val="Paragraphedeliste"/>
        <w:ind w:left="360"/>
        <w:rPr>
          <w:rFonts w:ascii="Calibri" w:hAnsi="Calibri" w:cs="Calibri"/>
          <w:sz w:val="22"/>
          <w:szCs w:val="22"/>
          <w:lang w:val="fr-FR"/>
        </w:rPr>
      </w:pPr>
    </w:p>
    <w:p w14:paraId="30BC4B5E" w14:textId="77777777" w:rsidR="00217DFC" w:rsidRPr="00DE2845" w:rsidRDefault="00217DFC" w:rsidP="00602992">
      <w:pPr>
        <w:pStyle w:val="Paragraphedeliste"/>
        <w:snapToGrid w:val="0"/>
        <w:ind w:left="357"/>
        <w:rPr>
          <w:rFonts w:ascii="Calibri" w:hAnsi="Calibri" w:cs="Calibri"/>
          <w:sz w:val="22"/>
          <w:szCs w:val="22"/>
          <w:lang w:val="fr-FR"/>
        </w:rPr>
      </w:pPr>
    </w:p>
    <w:p w14:paraId="42A416B6" w14:textId="4CBE984B" w:rsidR="00217DFC" w:rsidRPr="008422B5" w:rsidRDefault="008651C9" w:rsidP="008651C9">
      <w:pPr>
        <w:pStyle w:val="Paragraphedeliste"/>
        <w:spacing w:before="360"/>
        <w:ind w:left="1134" w:hanging="1134"/>
        <w:rPr>
          <w:rFonts w:ascii="Calibri" w:hAnsi="Calibri" w:cs="Calibri"/>
          <w:b/>
          <w:bCs/>
          <w:lang w:val="fr-FR"/>
        </w:rPr>
      </w:pPr>
      <w:r w:rsidRPr="008422B5">
        <w:rPr>
          <w:rFonts w:ascii="Calibri" w:hAnsi="Calibri" w:cs="Calibri"/>
          <w:b/>
          <w:bCs/>
          <w:lang w:val="fr-FR"/>
        </w:rPr>
        <w:t xml:space="preserve">PBA </w:t>
      </w:r>
      <w:r w:rsidR="00217DFC" w:rsidRPr="008422B5">
        <w:rPr>
          <w:rFonts w:ascii="Calibri" w:hAnsi="Calibri" w:cs="Calibri"/>
          <w:b/>
          <w:bCs/>
          <w:lang w:val="fr-FR"/>
        </w:rPr>
        <w:t>13.5</w:t>
      </w:r>
      <w:r w:rsidR="00217DFC" w:rsidRPr="008422B5">
        <w:rPr>
          <w:rFonts w:ascii="Calibri" w:hAnsi="Calibri" w:cs="Calibri"/>
          <w:b/>
          <w:bCs/>
          <w:lang w:val="fr-FR"/>
        </w:rPr>
        <w:tab/>
      </w:r>
      <w:r w:rsidR="008422B5" w:rsidRPr="008422B5">
        <w:rPr>
          <w:rFonts w:ascii="Calibri" w:hAnsi="Calibri" w:cs="Calibri"/>
          <w:b/>
          <w:bCs/>
          <w:lang w:val="fr-FR"/>
        </w:rPr>
        <w:t>L’autorité de contrôle exige que l'assureur cédant prenne en compte l'impact de son programme de réassurance dans la gestion de sa liquidité</w:t>
      </w:r>
      <w:r w:rsidR="00217DFC" w:rsidRPr="008422B5">
        <w:rPr>
          <w:rFonts w:ascii="Calibri" w:hAnsi="Calibri" w:cs="Calibri"/>
          <w:b/>
          <w:bCs/>
          <w:lang w:val="fr-FR"/>
        </w:rPr>
        <w:t>.</w:t>
      </w:r>
    </w:p>
    <w:p w14:paraId="2C081B7C" w14:textId="77777777" w:rsidR="00217DFC" w:rsidRPr="008422B5" w:rsidRDefault="00217DFC" w:rsidP="00602992">
      <w:pPr>
        <w:pStyle w:val="Paragraphedeliste"/>
        <w:spacing w:before="360"/>
        <w:ind w:left="567" w:hanging="567"/>
        <w:rPr>
          <w:rFonts w:ascii="Calibri" w:hAnsi="Calibri" w:cs="Calibri"/>
          <w:b/>
          <w:bCs/>
          <w:sz w:val="22"/>
          <w:szCs w:val="22"/>
          <w:lang w:val="fr-FR"/>
        </w:rPr>
      </w:pPr>
    </w:p>
    <w:p w14:paraId="063DD5A8" w14:textId="0FFB3DE0" w:rsidR="00072E3E" w:rsidRPr="00072E3E" w:rsidRDefault="00072E3E" w:rsidP="00397B84">
      <w:pPr>
        <w:pStyle w:val="Paragraphedeliste"/>
        <w:numPr>
          <w:ilvl w:val="0"/>
          <w:numId w:val="40"/>
        </w:numPr>
        <w:snapToGrid w:val="0"/>
        <w:spacing w:before="120" w:after="120"/>
        <w:ind w:left="357" w:hanging="357"/>
        <w:contextualSpacing w:val="0"/>
        <w:rPr>
          <w:rFonts w:ascii="Calibri" w:hAnsi="Calibri" w:cs="Calibri"/>
          <w:sz w:val="22"/>
          <w:szCs w:val="22"/>
          <w:lang w:val="fr-FR"/>
        </w:rPr>
      </w:pPr>
      <w:bookmarkStart w:id="14" w:name="_Hlk200130995"/>
      <w:r w:rsidRPr="00072E3E">
        <w:rPr>
          <w:rFonts w:ascii="Calibri" w:hAnsi="Calibri" w:cs="Calibri"/>
          <w:sz w:val="22"/>
          <w:szCs w:val="22"/>
          <w:lang w:val="fr-FR"/>
        </w:rPr>
        <w:t>Comment VOTRE AUTORITÉ exige-t-elle des assureurs cédants qu'ils tiennent compte de l'impact de leurs programmes de réassurance sur la gestion de la liquidité ?</w:t>
      </w:r>
    </w:p>
    <w:p w14:paraId="33D56282" w14:textId="35E2EF47" w:rsidR="00250B9D" w:rsidRPr="00E14615" w:rsidRDefault="00FA757B" w:rsidP="00BC4898">
      <w:pPr>
        <w:snapToGrid w:val="0"/>
        <w:spacing w:before="120" w:after="120"/>
        <w:ind w:left="397"/>
        <w:rPr>
          <w:rFonts w:ascii="Calibri" w:hAnsi="Calibri" w:cs="Calibri"/>
          <w:sz w:val="22"/>
          <w:szCs w:val="22"/>
          <w:lang w:val="fr-FR"/>
        </w:rPr>
      </w:pPr>
      <w:r>
        <w:rPr>
          <w:rFonts w:ascii="Calibri" w:hAnsi="Calibri" w:cs="Calibri"/>
          <w:sz w:val="22"/>
          <w:szCs w:val="22"/>
          <w:lang w:val="fr-FR"/>
        </w:rPr>
        <w:t>1.</w:t>
      </w:r>
      <w:r>
        <w:rPr>
          <w:rFonts w:ascii="Calibri" w:hAnsi="Calibri" w:cs="Calibri"/>
          <w:sz w:val="22"/>
          <w:szCs w:val="22"/>
          <w:lang w:val="fr-FR"/>
        </w:rPr>
        <w:tab/>
      </w:r>
      <w:r w:rsidR="00250B9D">
        <w:rPr>
          <w:rFonts w:ascii="Calibri" w:hAnsi="Calibri" w:cs="Calibri"/>
          <w:sz w:val="22"/>
          <w:szCs w:val="22"/>
          <w:lang w:val="fr-FR"/>
        </w:rPr>
        <w:t>Exigé</w:t>
      </w:r>
      <w:r w:rsidR="00250B9D" w:rsidRPr="00E14615">
        <w:rPr>
          <w:rFonts w:ascii="Calibri" w:hAnsi="Calibri" w:cs="Calibri"/>
          <w:sz w:val="22"/>
          <w:szCs w:val="22"/>
          <w:lang w:val="fr-FR"/>
        </w:rPr>
        <w:t xml:space="preserve"> de manière complète et explicite par la </w:t>
      </w:r>
      <w:r w:rsidR="00250B9D">
        <w:rPr>
          <w:rFonts w:ascii="Calibri" w:hAnsi="Calibri" w:cs="Calibri"/>
          <w:sz w:val="22"/>
          <w:szCs w:val="22"/>
          <w:lang w:val="fr-FR"/>
        </w:rPr>
        <w:t>réglementation</w:t>
      </w:r>
      <w:r>
        <w:rPr>
          <w:rFonts w:ascii="Calibri" w:hAnsi="Calibri" w:cs="Calibri"/>
          <w:sz w:val="22"/>
          <w:szCs w:val="22"/>
          <w:lang w:val="fr-FR"/>
        </w:rPr>
        <w:t>,</w:t>
      </w:r>
      <w:r w:rsidR="00250B9D">
        <w:rPr>
          <w:rFonts w:ascii="Calibri" w:hAnsi="Calibri" w:cs="Calibri"/>
          <w:sz w:val="22"/>
          <w:szCs w:val="22"/>
          <w:lang w:val="fr-FR"/>
        </w:rPr>
        <w:t xml:space="preserve"> </w:t>
      </w:r>
      <w:r w:rsidR="00250B9D" w:rsidRPr="00E14615">
        <w:rPr>
          <w:rFonts w:ascii="Calibri" w:hAnsi="Calibri" w:cs="Calibri"/>
          <w:sz w:val="22"/>
          <w:szCs w:val="22"/>
          <w:lang w:val="fr-FR"/>
        </w:rPr>
        <w:t>ou exigé</w:t>
      </w:r>
      <w:r w:rsidR="00250B9D">
        <w:rPr>
          <w:rFonts w:ascii="Calibri" w:hAnsi="Calibri" w:cs="Calibri"/>
          <w:sz w:val="22"/>
          <w:szCs w:val="22"/>
          <w:lang w:val="fr-FR"/>
        </w:rPr>
        <w:t xml:space="preserve"> en termes généraux </w:t>
      </w:r>
      <w:r w:rsidR="00250B9D" w:rsidRPr="00E14615">
        <w:rPr>
          <w:rFonts w:ascii="Calibri" w:hAnsi="Calibri" w:cs="Calibri"/>
          <w:sz w:val="22"/>
          <w:szCs w:val="22"/>
          <w:lang w:val="fr-FR"/>
        </w:rPr>
        <w:t xml:space="preserve">par la </w:t>
      </w:r>
      <w:r w:rsidR="00250B9D">
        <w:rPr>
          <w:rFonts w:ascii="Calibri" w:hAnsi="Calibri" w:cs="Calibri"/>
          <w:sz w:val="22"/>
          <w:szCs w:val="22"/>
          <w:lang w:val="fr-FR"/>
        </w:rPr>
        <w:t>réglementation et précisé dans des recommandations de contrôle publiées</w:t>
      </w:r>
      <w:r w:rsidR="00250B9D" w:rsidRPr="00E14615">
        <w:rPr>
          <w:rFonts w:ascii="Calibri" w:hAnsi="Calibri" w:cs="Calibri"/>
          <w:sz w:val="22"/>
          <w:szCs w:val="22"/>
          <w:lang w:val="fr-FR"/>
        </w:rPr>
        <w:t>.</w:t>
      </w:r>
    </w:p>
    <w:p w14:paraId="1C30E40E" w14:textId="77777777" w:rsidR="00250B9D" w:rsidRPr="00E14615" w:rsidRDefault="00250B9D" w:rsidP="00250B9D">
      <w:pPr>
        <w:snapToGrid w:val="0"/>
        <w:spacing w:before="120" w:after="120"/>
        <w:ind w:left="397"/>
        <w:rPr>
          <w:rFonts w:ascii="Calibri" w:hAnsi="Calibri" w:cs="Calibri"/>
          <w:sz w:val="22"/>
          <w:szCs w:val="22"/>
          <w:lang w:val="fr-FR"/>
        </w:rPr>
      </w:pPr>
      <w:r>
        <w:rPr>
          <w:rFonts w:ascii="Calibri" w:hAnsi="Calibri" w:cs="Calibri"/>
          <w:sz w:val="22"/>
          <w:szCs w:val="22"/>
          <w:lang w:val="fr-FR"/>
        </w:rPr>
        <w:t>2.</w:t>
      </w:r>
      <w:r>
        <w:rPr>
          <w:rFonts w:ascii="Calibri" w:hAnsi="Calibri" w:cs="Calibri"/>
          <w:sz w:val="22"/>
          <w:szCs w:val="22"/>
          <w:lang w:val="fr-FR"/>
        </w:rPr>
        <w:tab/>
      </w:r>
      <w:r w:rsidRPr="00E14615">
        <w:rPr>
          <w:rFonts w:ascii="Calibri" w:hAnsi="Calibri" w:cs="Calibri"/>
          <w:sz w:val="22"/>
          <w:szCs w:val="22"/>
          <w:lang w:val="fr-FR"/>
        </w:rPr>
        <w:t>Exigé</w:t>
      </w:r>
      <w:r>
        <w:rPr>
          <w:rFonts w:ascii="Calibri" w:hAnsi="Calibri" w:cs="Calibri"/>
          <w:sz w:val="22"/>
          <w:szCs w:val="22"/>
          <w:lang w:val="fr-FR"/>
        </w:rPr>
        <w:t xml:space="preserve"> ou recommandé</w:t>
      </w:r>
      <w:r w:rsidRPr="00E14615">
        <w:rPr>
          <w:rFonts w:ascii="Calibri" w:hAnsi="Calibri" w:cs="Calibri"/>
          <w:sz w:val="22"/>
          <w:szCs w:val="22"/>
          <w:lang w:val="fr-FR"/>
        </w:rPr>
        <w:t xml:space="preserve"> par des </w:t>
      </w:r>
      <w:r>
        <w:rPr>
          <w:rFonts w:ascii="Calibri" w:hAnsi="Calibri" w:cs="Calibri"/>
          <w:sz w:val="22"/>
          <w:szCs w:val="22"/>
          <w:lang w:val="fr-FR"/>
        </w:rPr>
        <w:t xml:space="preserve">recommandations de contrôle acceptées, ou par des recommandations </w:t>
      </w:r>
      <w:r w:rsidRPr="00E14615">
        <w:rPr>
          <w:rFonts w:ascii="Calibri" w:hAnsi="Calibri" w:cs="Calibri"/>
          <w:sz w:val="22"/>
          <w:szCs w:val="22"/>
          <w:lang w:val="fr-FR"/>
        </w:rPr>
        <w:t>qui n'ont pas force de loi.</w:t>
      </w:r>
    </w:p>
    <w:p w14:paraId="1AA9A3DC" w14:textId="77777777" w:rsidR="00250B9D" w:rsidRPr="00E14615" w:rsidRDefault="00250B9D" w:rsidP="00250B9D">
      <w:pPr>
        <w:snapToGrid w:val="0"/>
        <w:spacing w:before="120" w:after="120"/>
        <w:ind w:left="397"/>
        <w:rPr>
          <w:rFonts w:ascii="Calibri" w:hAnsi="Calibri" w:cs="Calibri"/>
          <w:sz w:val="22"/>
          <w:szCs w:val="22"/>
          <w:lang w:val="fr-FR"/>
        </w:rPr>
      </w:pPr>
      <w:r w:rsidRPr="00E14615">
        <w:rPr>
          <w:rFonts w:ascii="Calibri" w:hAnsi="Calibri" w:cs="Calibri"/>
          <w:sz w:val="22"/>
          <w:szCs w:val="22"/>
          <w:lang w:val="fr-FR"/>
        </w:rPr>
        <w:t xml:space="preserve">3.   </w:t>
      </w:r>
      <w:r>
        <w:rPr>
          <w:rFonts w:ascii="Calibri" w:hAnsi="Calibri" w:cs="Calibri"/>
          <w:sz w:val="22"/>
          <w:szCs w:val="22"/>
          <w:lang w:val="fr-FR"/>
        </w:rPr>
        <w:t xml:space="preserve">Recommandé </w:t>
      </w:r>
      <w:r w:rsidRPr="00E14615">
        <w:rPr>
          <w:rFonts w:ascii="Calibri" w:hAnsi="Calibri" w:cs="Calibri"/>
          <w:sz w:val="22"/>
          <w:szCs w:val="22"/>
          <w:lang w:val="fr-FR"/>
        </w:rPr>
        <w:t>par VOTRE AUTORITÉ au cas par cas.</w:t>
      </w:r>
    </w:p>
    <w:p w14:paraId="2212385E" w14:textId="77777777" w:rsidR="00250B9D" w:rsidRPr="00E14615" w:rsidRDefault="00250B9D" w:rsidP="00250B9D">
      <w:pPr>
        <w:snapToGrid w:val="0"/>
        <w:spacing w:before="120" w:after="120"/>
        <w:ind w:left="397"/>
        <w:rPr>
          <w:rFonts w:ascii="Calibri" w:hAnsi="Calibri" w:cs="Calibri"/>
          <w:sz w:val="22"/>
          <w:szCs w:val="22"/>
          <w:lang w:val="fr-FR"/>
        </w:rPr>
      </w:pPr>
      <w:r w:rsidRPr="00E14615">
        <w:rPr>
          <w:rFonts w:ascii="Calibri" w:hAnsi="Calibri" w:cs="Calibri"/>
          <w:sz w:val="22"/>
          <w:szCs w:val="22"/>
          <w:lang w:val="fr-FR"/>
        </w:rPr>
        <w:t xml:space="preserve">4.   Il n'existe aucune </w:t>
      </w:r>
      <w:r>
        <w:rPr>
          <w:rFonts w:ascii="Calibri" w:hAnsi="Calibri" w:cs="Calibri"/>
          <w:sz w:val="22"/>
          <w:szCs w:val="22"/>
          <w:lang w:val="fr-FR"/>
        </w:rPr>
        <w:t xml:space="preserve">réglementation ou recommandation </w:t>
      </w:r>
      <w:r w:rsidRPr="00E14615">
        <w:rPr>
          <w:rFonts w:ascii="Calibri" w:hAnsi="Calibri" w:cs="Calibri"/>
          <w:sz w:val="22"/>
          <w:szCs w:val="22"/>
          <w:lang w:val="fr-FR"/>
        </w:rPr>
        <w:t>de ce type.</w:t>
      </w:r>
      <w:r>
        <w:rPr>
          <w:rFonts w:ascii="Calibri" w:hAnsi="Calibri" w:cs="Calibri"/>
          <w:sz w:val="22"/>
          <w:szCs w:val="22"/>
          <w:lang w:val="fr-FR"/>
        </w:rPr>
        <w:t xml:space="preserve">  </w:t>
      </w:r>
    </w:p>
    <w:p w14:paraId="7F914012" w14:textId="12C2CE39" w:rsidR="00217DFC" w:rsidRPr="00017972" w:rsidRDefault="00250B9D" w:rsidP="00602992">
      <w:pPr>
        <w:snapToGrid w:val="0"/>
        <w:spacing w:before="120" w:after="120"/>
        <w:rPr>
          <w:rFonts w:ascii="Calibri" w:hAnsi="Calibri" w:cs="Calibri"/>
          <w:sz w:val="20"/>
          <w:szCs w:val="20"/>
          <w:lang w:val="fr-FR"/>
        </w:rPr>
      </w:pPr>
      <w:r w:rsidRPr="00017972">
        <w:rPr>
          <w:rFonts w:ascii="Calibri" w:hAnsi="Calibri" w:cs="Calibri"/>
          <w:bCs/>
          <w:sz w:val="22"/>
          <w:szCs w:val="22"/>
          <w:lang w:val="fr-FR"/>
        </w:rPr>
        <w:t xml:space="preserve">Si vous souhaitez </w:t>
      </w:r>
      <w:r w:rsidR="00FA757B" w:rsidRPr="00017972">
        <w:rPr>
          <w:rFonts w:ascii="Calibri" w:hAnsi="Calibri" w:cs="Calibri"/>
          <w:bCs/>
          <w:sz w:val="22"/>
          <w:szCs w:val="22"/>
          <w:lang w:val="fr-FR"/>
        </w:rPr>
        <w:t>développer votre réponse</w:t>
      </w:r>
      <w:r w:rsidRPr="00017972">
        <w:rPr>
          <w:rFonts w:ascii="Calibri" w:hAnsi="Calibri" w:cs="Calibri"/>
          <w:bCs/>
          <w:sz w:val="22"/>
          <w:szCs w:val="22"/>
          <w:lang w:val="fr-FR"/>
        </w:rPr>
        <w:t xml:space="preserve">, </w:t>
      </w:r>
      <w:r w:rsidR="0092453F" w:rsidRPr="00017972">
        <w:rPr>
          <w:rFonts w:ascii="Calibri" w:hAnsi="Calibri" w:cs="Calibri"/>
          <w:bCs/>
          <w:sz w:val="22"/>
          <w:szCs w:val="22"/>
          <w:lang w:val="fr-FR"/>
        </w:rPr>
        <w:t>vous pouvez laisser un commentaire</w:t>
      </w:r>
      <w:r w:rsidRPr="00017972">
        <w:rPr>
          <w:rFonts w:ascii="Calibri" w:hAnsi="Calibri" w:cs="Calibri"/>
          <w:bCs/>
          <w:sz w:val="22"/>
          <w:szCs w:val="22"/>
          <w:lang w:val="fr-FR"/>
        </w:rPr>
        <w:t xml:space="preserve"> dans la boite ci-dessous</w:t>
      </w:r>
      <w:r w:rsidRPr="00017972">
        <w:rPr>
          <w:rFonts w:ascii="Calibri" w:hAnsi="Calibri" w:cs="Calibri"/>
          <w:sz w:val="20"/>
          <w:szCs w:val="20"/>
          <w:lang w:val="fr-FR"/>
        </w:rPr>
        <w:t>.</w:t>
      </w:r>
    </w:p>
    <w:tbl>
      <w:tblPr>
        <w:tblStyle w:val="Grilledutableau"/>
        <w:tblW w:w="0" w:type="auto"/>
        <w:tblInd w:w="-5" w:type="dxa"/>
        <w:tblLook w:val="04A0" w:firstRow="1" w:lastRow="0" w:firstColumn="1" w:lastColumn="0" w:noHBand="0" w:noVBand="1"/>
      </w:tblPr>
      <w:tblGrid>
        <w:gridCol w:w="9355"/>
      </w:tblGrid>
      <w:tr w:rsidR="00217DFC" w:rsidRPr="00077699" w14:paraId="2ED2F17E" w14:textId="77777777" w:rsidTr="00703A5D">
        <w:tc>
          <w:tcPr>
            <w:tcW w:w="9355" w:type="dxa"/>
          </w:tcPr>
          <w:p w14:paraId="0253F30C" w14:textId="77777777" w:rsidR="00217DFC" w:rsidRPr="00250B9D" w:rsidRDefault="00217DFC" w:rsidP="00602992">
            <w:pPr>
              <w:spacing w:before="120" w:after="120"/>
              <w:rPr>
                <w:rFonts w:ascii="Calibri" w:hAnsi="Calibri" w:cs="Calibri"/>
                <w:lang w:val="fr-FR"/>
              </w:rPr>
            </w:pPr>
          </w:p>
          <w:p w14:paraId="699FB440" w14:textId="77777777" w:rsidR="00217DFC" w:rsidRPr="00250B9D" w:rsidRDefault="00217DFC" w:rsidP="00602992">
            <w:pPr>
              <w:spacing w:before="120" w:after="120"/>
              <w:rPr>
                <w:rFonts w:ascii="Calibri" w:hAnsi="Calibri" w:cs="Calibri"/>
                <w:lang w:val="fr-FR"/>
              </w:rPr>
            </w:pPr>
          </w:p>
        </w:tc>
      </w:tr>
      <w:bookmarkEnd w:id="14"/>
    </w:tbl>
    <w:p w14:paraId="6D872B03" w14:textId="77777777" w:rsidR="00217DFC" w:rsidRPr="00250B9D" w:rsidRDefault="00217DFC" w:rsidP="00602992">
      <w:pPr>
        <w:snapToGrid w:val="0"/>
        <w:spacing w:before="120" w:after="240"/>
        <w:rPr>
          <w:rFonts w:ascii="Calibri" w:eastAsiaTheme="minorEastAsia" w:hAnsi="Calibri" w:cs="Calibri"/>
          <w:sz w:val="22"/>
          <w:szCs w:val="22"/>
          <w:lang w:val="fr-FR" w:eastAsia="zh-TW"/>
        </w:rPr>
      </w:pPr>
    </w:p>
    <w:p w14:paraId="758A13CA" w14:textId="4C0A7EE5" w:rsidR="00217DFC" w:rsidRPr="00250B9D" w:rsidRDefault="00250B9D" w:rsidP="00250B9D">
      <w:pPr>
        <w:pStyle w:val="Paragraphedeliste"/>
        <w:numPr>
          <w:ilvl w:val="0"/>
          <w:numId w:val="40"/>
        </w:numPr>
        <w:snapToGrid w:val="0"/>
        <w:spacing w:after="240"/>
        <w:ind w:left="357" w:hanging="357"/>
        <w:contextualSpacing w:val="0"/>
        <w:rPr>
          <w:rFonts w:ascii="Calibri" w:hAnsi="Calibri" w:cs="Calibri"/>
          <w:sz w:val="22"/>
          <w:szCs w:val="22"/>
          <w:lang w:val="fr-FR"/>
        </w:rPr>
      </w:pPr>
      <w:r w:rsidRPr="00250B9D">
        <w:rPr>
          <w:rFonts w:ascii="Calibri" w:hAnsi="Calibri" w:cs="Calibri"/>
          <w:sz w:val="22"/>
          <w:szCs w:val="22"/>
          <w:lang w:val="fr-FR"/>
        </w:rPr>
        <w:t>Dans VOTRE JURIDICTION, le</w:t>
      </w:r>
      <w:r>
        <w:rPr>
          <w:rFonts w:ascii="Calibri" w:hAnsi="Calibri" w:cs="Calibri"/>
          <w:sz w:val="22"/>
          <w:szCs w:val="22"/>
          <w:lang w:val="fr-FR"/>
        </w:rPr>
        <w:t>s</w:t>
      </w:r>
      <w:r w:rsidRPr="00250B9D">
        <w:rPr>
          <w:rFonts w:ascii="Calibri" w:hAnsi="Calibri" w:cs="Calibri"/>
          <w:sz w:val="22"/>
          <w:szCs w:val="22"/>
          <w:lang w:val="fr-FR"/>
        </w:rPr>
        <w:t>quel</w:t>
      </w:r>
      <w:r>
        <w:rPr>
          <w:rFonts w:ascii="Calibri" w:hAnsi="Calibri" w:cs="Calibri"/>
          <w:sz w:val="22"/>
          <w:szCs w:val="22"/>
          <w:lang w:val="fr-FR"/>
        </w:rPr>
        <w:t>s</w:t>
      </w:r>
      <w:r w:rsidRPr="00250B9D">
        <w:rPr>
          <w:rFonts w:ascii="Calibri" w:hAnsi="Calibri" w:cs="Calibri"/>
          <w:sz w:val="22"/>
          <w:szCs w:val="22"/>
          <w:lang w:val="fr-FR"/>
        </w:rPr>
        <w:t xml:space="preserve"> des facteurs suivants </w:t>
      </w:r>
      <w:r>
        <w:rPr>
          <w:rFonts w:ascii="Calibri" w:hAnsi="Calibri" w:cs="Calibri"/>
          <w:sz w:val="22"/>
          <w:szCs w:val="22"/>
          <w:lang w:val="fr-FR"/>
        </w:rPr>
        <w:t xml:space="preserve">l’autorité de contrôle prend-elle en compte lorsqu’elle </w:t>
      </w:r>
      <w:r w:rsidR="00FA757B">
        <w:rPr>
          <w:rFonts w:ascii="Calibri" w:hAnsi="Calibri" w:cs="Calibri"/>
          <w:sz w:val="22"/>
          <w:szCs w:val="22"/>
          <w:lang w:val="fr-FR"/>
        </w:rPr>
        <w:t xml:space="preserve">examine </w:t>
      </w:r>
      <w:r w:rsidRPr="00250B9D">
        <w:rPr>
          <w:rFonts w:ascii="Calibri" w:hAnsi="Calibri" w:cs="Calibri"/>
          <w:sz w:val="22"/>
          <w:szCs w:val="22"/>
          <w:lang w:val="fr-FR"/>
        </w:rPr>
        <w:t xml:space="preserve">si le programme de réassurance d'un cédant </w:t>
      </w:r>
      <w:r>
        <w:rPr>
          <w:rFonts w:ascii="Calibri" w:hAnsi="Calibri" w:cs="Calibri"/>
          <w:sz w:val="22"/>
          <w:szCs w:val="22"/>
          <w:lang w:val="fr-FR"/>
        </w:rPr>
        <w:t xml:space="preserve">pourrait impacter la </w:t>
      </w:r>
      <w:r w:rsidRPr="00250B9D">
        <w:rPr>
          <w:rFonts w:ascii="Calibri" w:hAnsi="Calibri" w:cs="Calibri"/>
          <w:sz w:val="22"/>
          <w:szCs w:val="22"/>
          <w:lang w:val="fr-FR"/>
        </w:rPr>
        <w:t xml:space="preserve">gestion de </w:t>
      </w:r>
      <w:r>
        <w:rPr>
          <w:rFonts w:ascii="Calibri" w:hAnsi="Calibri" w:cs="Calibri"/>
          <w:sz w:val="22"/>
          <w:szCs w:val="22"/>
          <w:lang w:val="fr-FR"/>
        </w:rPr>
        <w:t>s</w:t>
      </w:r>
      <w:r w:rsidRPr="00250B9D">
        <w:rPr>
          <w:rFonts w:ascii="Calibri" w:hAnsi="Calibri" w:cs="Calibri"/>
          <w:sz w:val="22"/>
          <w:szCs w:val="22"/>
          <w:lang w:val="fr-FR"/>
        </w:rPr>
        <w:t>a liquidité ?</w:t>
      </w:r>
    </w:p>
    <w:tbl>
      <w:tblPr>
        <w:tblStyle w:val="TableGrid1"/>
        <w:tblW w:w="5000" w:type="pct"/>
        <w:tblLook w:val="04A0" w:firstRow="1" w:lastRow="0" w:firstColumn="1" w:lastColumn="0" w:noHBand="0" w:noVBand="1"/>
      </w:tblPr>
      <w:tblGrid>
        <w:gridCol w:w="5241"/>
        <w:gridCol w:w="1275"/>
        <w:gridCol w:w="1460"/>
        <w:gridCol w:w="1374"/>
      </w:tblGrid>
      <w:tr w:rsidR="00250B9D" w:rsidRPr="00217DFC" w14:paraId="3F825A24" w14:textId="77777777" w:rsidTr="00E50E9A">
        <w:tc>
          <w:tcPr>
            <w:tcW w:w="2802" w:type="pct"/>
          </w:tcPr>
          <w:p w14:paraId="4D261668" w14:textId="77777777" w:rsidR="00250B9D" w:rsidRPr="00017972" w:rsidRDefault="00250B9D" w:rsidP="00250B9D">
            <w:pPr>
              <w:pStyle w:val="Paragraphedeliste"/>
              <w:snapToGrid w:val="0"/>
              <w:ind w:left="641"/>
              <w:rPr>
                <w:rFonts w:ascii="Calibri" w:hAnsi="Calibri" w:cs="Calibri"/>
                <w:sz w:val="20"/>
                <w:szCs w:val="20"/>
                <w:lang w:val="fr-FR"/>
              </w:rPr>
            </w:pPr>
          </w:p>
        </w:tc>
        <w:tc>
          <w:tcPr>
            <w:tcW w:w="682" w:type="pct"/>
          </w:tcPr>
          <w:p w14:paraId="49366E85" w14:textId="2AA780A2" w:rsidR="00250B9D" w:rsidRPr="00017972" w:rsidRDefault="00250B9D" w:rsidP="00250B9D">
            <w:pPr>
              <w:snapToGrid w:val="0"/>
              <w:rPr>
                <w:rFonts w:ascii="Calibri" w:hAnsi="Calibri" w:cs="Calibri"/>
                <w:sz w:val="20"/>
                <w:szCs w:val="20"/>
              </w:rPr>
            </w:pPr>
            <w:proofErr w:type="spellStart"/>
            <w:r w:rsidRPr="00017972">
              <w:rPr>
                <w:rFonts w:ascii="Calibri" w:hAnsi="Calibri" w:cs="Calibri"/>
                <w:sz w:val="20"/>
                <w:szCs w:val="20"/>
              </w:rPr>
              <w:t>Toujours</w:t>
            </w:r>
            <w:proofErr w:type="spellEnd"/>
            <w:r w:rsidRPr="00017972">
              <w:rPr>
                <w:rFonts w:ascii="Calibri" w:hAnsi="Calibri" w:cs="Calibri"/>
                <w:sz w:val="20"/>
                <w:szCs w:val="20"/>
              </w:rPr>
              <w:t xml:space="preserve"> pris </w:t>
            </w:r>
            <w:proofErr w:type="spellStart"/>
            <w:r w:rsidRPr="00017972">
              <w:rPr>
                <w:rFonts w:ascii="Calibri" w:hAnsi="Calibri" w:cs="Calibri"/>
                <w:sz w:val="20"/>
                <w:szCs w:val="20"/>
              </w:rPr>
              <w:t>en</w:t>
            </w:r>
            <w:proofErr w:type="spellEnd"/>
            <w:r w:rsidRPr="00017972">
              <w:rPr>
                <w:rFonts w:ascii="Calibri" w:hAnsi="Calibri" w:cs="Calibri"/>
                <w:sz w:val="20"/>
                <w:szCs w:val="20"/>
              </w:rPr>
              <w:t xml:space="preserve"> </w:t>
            </w:r>
            <w:proofErr w:type="spellStart"/>
            <w:r w:rsidRPr="00017972">
              <w:rPr>
                <w:rFonts w:ascii="Calibri" w:hAnsi="Calibri" w:cs="Calibri"/>
                <w:sz w:val="20"/>
                <w:szCs w:val="20"/>
              </w:rPr>
              <w:t>compte</w:t>
            </w:r>
            <w:proofErr w:type="spellEnd"/>
          </w:p>
        </w:tc>
        <w:tc>
          <w:tcPr>
            <w:tcW w:w="781" w:type="pct"/>
          </w:tcPr>
          <w:p w14:paraId="483ABCE2" w14:textId="1DAA430A" w:rsidR="00250B9D" w:rsidRPr="00017972" w:rsidRDefault="00250B9D" w:rsidP="00250B9D">
            <w:pPr>
              <w:snapToGrid w:val="0"/>
              <w:rPr>
                <w:rFonts w:ascii="Calibri" w:hAnsi="Calibri" w:cs="Calibri"/>
                <w:sz w:val="20"/>
                <w:szCs w:val="20"/>
              </w:rPr>
            </w:pPr>
            <w:r w:rsidRPr="00017972">
              <w:rPr>
                <w:rFonts w:ascii="Calibri" w:hAnsi="Calibri" w:cs="Calibri"/>
                <w:sz w:val="20"/>
                <w:szCs w:val="20"/>
              </w:rPr>
              <w:t xml:space="preserve">Parfois pris </w:t>
            </w:r>
            <w:proofErr w:type="spellStart"/>
            <w:r w:rsidRPr="00017972">
              <w:rPr>
                <w:rFonts w:ascii="Calibri" w:hAnsi="Calibri" w:cs="Calibri"/>
                <w:sz w:val="20"/>
                <w:szCs w:val="20"/>
              </w:rPr>
              <w:t>en</w:t>
            </w:r>
            <w:proofErr w:type="spellEnd"/>
            <w:r w:rsidRPr="00017972">
              <w:rPr>
                <w:rFonts w:ascii="Calibri" w:hAnsi="Calibri" w:cs="Calibri"/>
                <w:sz w:val="20"/>
                <w:szCs w:val="20"/>
              </w:rPr>
              <w:t xml:space="preserve"> </w:t>
            </w:r>
            <w:proofErr w:type="spellStart"/>
            <w:r w:rsidRPr="00017972">
              <w:rPr>
                <w:rFonts w:ascii="Calibri" w:hAnsi="Calibri" w:cs="Calibri"/>
                <w:sz w:val="20"/>
                <w:szCs w:val="20"/>
              </w:rPr>
              <w:t>compte</w:t>
            </w:r>
            <w:proofErr w:type="spellEnd"/>
          </w:p>
        </w:tc>
        <w:tc>
          <w:tcPr>
            <w:tcW w:w="735" w:type="pct"/>
          </w:tcPr>
          <w:p w14:paraId="106CF868" w14:textId="0A523369" w:rsidR="00250B9D" w:rsidRPr="00017972" w:rsidRDefault="00250B9D" w:rsidP="00250B9D">
            <w:pPr>
              <w:snapToGrid w:val="0"/>
              <w:rPr>
                <w:rFonts w:ascii="Calibri" w:hAnsi="Calibri" w:cs="Calibri"/>
                <w:sz w:val="20"/>
                <w:szCs w:val="20"/>
              </w:rPr>
            </w:pPr>
            <w:r w:rsidRPr="00017972">
              <w:rPr>
                <w:rFonts w:ascii="Calibri" w:hAnsi="Calibri" w:cs="Calibri"/>
                <w:sz w:val="20"/>
                <w:szCs w:val="20"/>
                <w:lang w:val="fr-FR"/>
              </w:rPr>
              <w:t>Non pris en compte</w:t>
            </w:r>
          </w:p>
        </w:tc>
      </w:tr>
      <w:tr w:rsidR="00217DFC" w:rsidRPr="00077699" w14:paraId="6765A2FE" w14:textId="77777777" w:rsidTr="00E50E9A">
        <w:tc>
          <w:tcPr>
            <w:tcW w:w="2802" w:type="pct"/>
          </w:tcPr>
          <w:p w14:paraId="06C8DEF0" w14:textId="0E17A950" w:rsidR="00217DFC" w:rsidRPr="00017972" w:rsidRDefault="007B3615" w:rsidP="003C5236">
            <w:pPr>
              <w:pStyle w:val="Paragraphedeliste"/>
              <w:snapToGrid w:val="0"/>
              <w:spacing w:before="120" w:after="120"/>
              <w:ind w:left="0"/>
              <w:contextualSpacing w:val="0"/>
              <w:rPr>
                <w:rFonts w:ascii="Calibri" w:hAnsi="Calibri" w:cs="Calibri"/>
                <w:sz w:val="20"/>
                <w:szCs w:val="20"/>
                <w:lang w:val="fr-FR"/>
              </w:rPr>
            </w:pPr>
            <w:r w:rsidRPr="00017972">
              <w:rPr>
                <w:rFonts w:ascii="Calibri" w:hAnsi="Calibri" w:cs="Calibri"/>
                <w:sz w:val="20"/>
                <w:szCs w:val="20"/>
                <w:lang w:val="fr-FR"/>
              </w:rPr>
              <w:t>a. Les cédants ont-ils pleinement pris en compte l'amplitude du risque de liquidité de leurs programmes de réassurance (par exemple, via des tests de résilience à des crises de liquidité ou d'une analyse des flux de trésorerie) ?</w:t>
            </w:r>
          </w:p>
        </w:tc>
        <w:tc>
          <w:tcPr>
            <w:tcW w:w="682" w:type="pct"/>
            <w:shd w:val="clear" w:color="auto" w:fill="auto"/>
          </w:tcPr>
          <w:p w14:paraId="631D5814" w14:textId="77777777" w:rsidR="00217DFC" w:rsidRPr="00017972" w:rsidRDefault="00217DFC" w:rsidP="00602992">
            <w:pPr>
              <w:pStyle w:val="Paragraphedeliste"/>
              <w:snapToGrid w:val="0"/>
              <w:ind w:left="421"/>
              <w:rPr>
                <w:rFonts w:ascii="Calibri" w:hAnsi="Calibri" w:cs="Calibri"/>
                <w:sz w:val="20"/>
                <w:szCs w:val="20"/>
                <w:lang w:val="fr-FR"/>
              </w:rPr>
            </w:pPr>
          </w:p>
        </w:tc>
        <w:tc>
          <w:tcPr>
            <w:tcW w:w="781" w:type="pct"/>
            <w:shd w:val="clear" w:color="auto" w:fill="auto"/>
          </w:tcPr>
          <w:p w14:paraId="77C8EEA0" w14:textId="77777777" w:rsidR="00217DFC" w:rsidRPr="00017972" w:rsidRDefault="00217DFC" w:rsidP="00602992">
            <w:pPr>
              <w:pStyle w:val="Paragraphedeliste"/>
              <w:snapToGrid w:val="0"/>
              <w:ind w:left="421"/>
              <w:rPr>
                <w:rFonts w:ascii="Calibri" w:hAnsi="Calibri" w:cs="Calibri"/>
                <w:sz w:val="20"/>
                <w:szCs w:val="20"/>
                <w:lang w:val="fr-FR"/>
              </w:rPr>
            </w:pPr>
          </w:p>
        </w:tc>
        <w:tc>
          <w:tcPr>
            <w:tcW w:w="735" w:type="pct"/>
            <w:shd w:val="clear" w:color="auto" w:fill="auto"/>
          </w:tcPr>
          <w:p w14:paraId="72775786" w14:textId="77777777" w:rsidR="00217DFC" w:rsidRPr="00017972" w:rsidRDefault="00217DFC" w:rsidP="00602992">
            <w:pPr>
              <w:pStyle w:val="Paragraphedeliste"/>
              <w:snapToGrid w:val="0"/>
              <w:ind w:left="421"/>
              <w:rPr>
                <w:rFonts w:ascii="Calibri" w:eastAsiaTheme="minorEastAsia" w:hAnsi="Calibri" w:cs="Calibri"/>
                <w:sz w:val="20"/>
                <w:szCs w:val="20"/>
                <w:lang w:val="fr-FR" w:eastAsia="zh-TW"/>
              </w:rPr>
            </w:pPr>
          </w:p>
        </w:tc>
      </w:tr>
      <w:tr w:rsidR="00217DFC" w:rsidRPr="007B3615" w14:paraId="1331A4B2" w14:textId="77777777" w:rsidTr="00E50E9A">
        <w:tc>
          <w:tcPr>
            <w:tcW w:w="2802" w:type="pct"/>
          </w:tcPr>
          <w:p w14:paraId="412AD918" w14:textId="097A99EB" w:rsidR="00217DFC" w:rsidRPr="00017972" w:rsidRDefault="007B3615" w:rsidP="003C5236">
            <w:pPr>
              <w:snapToGrid w:val="0"/>
              <w:spacing w:before="120" w:after="120"/>
              <w:rPr>
                <w:rFonts w:ascii="Calibri" w:hAnsi="Calibri" w:cs="Calibri"/>
                <w:sz w:val="20"/>
                <w:szCs w:val="20"/>
                <w:lang w:val="fr-FR"/>
              </w:rPr>
            </w:pPr>
            <w:r w:rsidRPr="00017972">
              <w:rPr>
                <w:rFonts w:ascii="Calibri" w:hAnsi="Calibri" w:cs="Calibri"/>
                <w:sz w:val="20"/>
                <w:szCs w:val="20"/>
                <w:lang w:val="fr-FR"/>
              </w:rPr>
              <w:t>b. L'étendue et la nature des mesures d'atténuation utilisées par le cédant pour gérer le risque de liquidité de la réassurance (par exemple, les besoins de fonds en environnements défavorables, les clauses déclenchant des paiements du réassureur).</w:t>
            </w:r>
            <w:r w:rsidR="00E50E9A" w:rsidRPr="00017972">
              <w:rPr>
                <w:rFonts w:ascii="Calibri" w:hAnsi="Calibri" w:cs="Calibri"/>
                <w:sz w:val="20"/>
                <w:szCs w:val="20"/>
                <w:lang w:val="fr-FR"/>
              </w:rPr>
              <w:t xml:space="preserve">  </w:t>
            </w:r>
            <w:r w:rsidR="00E50E9A" w:rsidRPr="00017972">
              <w:rPr>
                <w:rFonts w:ascii="Calibri" w:hAnsi="Calibri" w:cs="Calibri"/>
                <w:i/>
                <w:iCs/>
                <w:color w:val="FF0000"/>
                <w:sz w:val="20"/>
                <w:szCs w:val="20"/>
                <w:lang w:val="fr-FR"/>
              </w:rPr>
              <w:t>(</w:t>
            </w:r>
            <w:r w:rsidR="00017972" w:rsidRPr="00017972">
              <w:rPr>
                <w:rFonts w:ascii="Calibri" w:hAnsi="Calibri" w:cs="Calibri"/>
                <w:i/>
                <w:iCs/>
                <w:color w:val="FF0000"/>
                <w:sz w:val="20"/>
                <w:szCs w:val="20"/>
                <w:lang w:val="fr-FR"/>
              </w:rPr>
              <w:t>PBA </w:t>
            </w:r>
            <w:r w:rsidR="00E50E9A" w:rsidRPr="00017972">
              <w:rPr>
                <w:rFonts w:ascii="Calibri" w:hAnsi="Calibri" w:cs="Calibri"/>
                <w:i/>
                <w:iCs/>
                <w:color w:val="FF0000"/>
                <w:sz w:val="20"/>
                <w:szCs w:val="20"/>
                <w:lang w:val="fr-FR"/>
              </w:rPr>
              <w:t>13.5.4)</w:t>
            </w:r>
          </w:p>
        </w:tc>
        <w:tc>
          <w:tcPr>
            <w:tcW w:w="682" w:type="pct"/>
            <w:shd w:val="clear" w:color="auto" w:fill="auto"/>
          </w:tcPr>
          <w:p w14:paraId="23D739FF" w14:textId="77777777" w:rsidR="00217DFC" w:rsidRPr="00017972" w:rsidRDefault="00217DFC" w:rsidP="00602992">
            <w:pPr>
              <w:snapToGrid w:val="0"/>
              <w:ind w:left="421"/>
              <w:rPr>
                <w:rFonts w:ascii="Calibri" w:hAnsi="Calibri" w:cs="Calibri"/>
                <w:sz w:val="20"/>
                <w:szCs w:val="20"/>
                <w:lang w:val="fr-FR"/>
              </w:rPr>
            </w:pPr>
          </w:p>
        </w:tc>
        <w:tc>
          <w:tcPr>
            <w:tcW w:w="781" w:type="pct"/>
            <w:shd w:val="clear" w:color="auto" w:fill="auto"/>
          </w:tcPr>
          <w:p w14:paraId="12D8C208" w14:textId="77777777" w:rsidR="00217DFC" w:rsidRPr="00017972" w:rsidRDefault="00217DFC" w:rsidP="00602992">
            <w:pPr>
              <w:pStyle w:val="Paragraphedeliste"/>
              <w:snapToGrid w:val="0"/>
              <w:ind w:left="421"/>
              <w:rPr>
                <w:rFonts w:ascii="Calibri" w:hAnsi="Calibri" w:cs="Calibri"/>
                <w:sz w:val="20"/>
                <w:szCs w:val="20"/>
                <w:lang w:val="fr-FR"/>
              </w:rPr>
            </w:pPr>
          </w:p>
        </w:tc>
        <w:tc>
          <w:tcPr>
            <w:tcW w:w="735" w:type="pct"/>
            <w:shd w:val="clear" w:color="auto" w:fill="auto"/>
          </w:tcPr>
          <w:p w14:paraId="209870F2" w14:textId="77777777" w:rsidR="00217DFC" w:rsidRPr="00017972" w:rsidRDefault="00217DFC" w:rsidP="00602992">
            <w:pPr>
              <w:pStyle w:val="Paragraphedeliste"/>
              <w:snapToGrid w:val="0"/>
              <w:ind w:left="421"/>
              <w:rPr>
                <w:rFonts w:ascii="Calibri" w:hAnsi="Calibri" w:cs="Calibri"/>
                <w:sz w:val="20"/>
                <w:szCs w:val="20"/>
                <w:lang w:val="fr-FR"/>
              </w:rPr>
            </w:pPr>
          </w:p>
        </w:tc>
      </w:tr>
      <w:tr w:rsidR="00217DFC" w:rsidRPr="00E50E9A" w14:paraId="031E5DD8" w14:textId="77777777" w:rsidTr="00E50E9A">
        <w:tc>
          <w:tcPr>
            <w:tcW w:w="2802" w:type="pct"/>
          </w:tcPr>
          <w:p w14:paraId="7287FDA7" w14:textId="32ADF4A4" w:rsidR="00217DFC" w:rsidRPr="00017972" w:rsidRDefault="00217DFC" w:rsidP="003C5236">
            <w:pPr>
              <w:snapToGrid w:val="0"/>
              <w:spacing w:before="120" w:after="120"/>
              <w:rPr>
                <w:rFonts w:ascii="Calibri" w:hAnsi="Calibri" w:cs="Calibri"/>
                <w:sz w:val="20"/>
                <w:szCs w:val="20"/>
                <w:lang w:val="fr-FR"/>
              </w:rPr>
            </w:pPr>
            <w:r w:rsidRPr="00017972">
              <w:rPr>
                <w:rFonts w:ascii="Calibri" w:hAnsi="Calibri" w:cs="Calibri"/>
                <w:sz w:val="20"/>
                <w:szCs w:val="20"/>
                <w:lang w:val="fr-FR"/>
              </w:rPr>
              <w:lastRenderedPageBreak/>
              <w:t xml:space="preserve">c. </w:t>
            </w:r>
            <w:r w:rsidR="00E50E9A" w:rsidRPr="00017972">
              <w:rPr>
                <w:rFonts w:ascii="Calibri" w:hAnsi="Calibri" w:cs="Calibri"/>
                <w:sz w:val="20"/>
                <w:szCs w:val="20"/>
                <w:lang w:val="fr-FR"/>
              </w:rPr>
              <w:t xml:space="preserve">Déclencheurs externes pouvant entraîner un manque de liquidités pour le cédant (par exemple, une clause de déclassement ou l’utilisation de suretés).  </w:t>
            </w:r>
            <w:r w:rsidR="00E50E9A" w:rsidRPr="00017972">
              <w:rPr>
                <w:rFonts w:ascii="Calibri" w:hAnsi="Calibri" w:cs="Calibri"/>
                <w:i/>
                <w:iCs/>
                <w:color w:val="FF0000"/>
                <w:sz w:val="20"/>
                <w:szCs w:val="20"/>
                <w:lang w:val="fr-FR"/>
              </w:rPr>
              <w:t>(</w:t>
            </w:r>
            <w:r w:rsidR="00017972" w:rsidRPr="00017972">
              <w:rPr>
                <w:rFonts w:ascii="Calibri" w:hAnsi="Calibri" w:cs="Calibri"/>
                <w:i/>
                <w:iCs/>
                <w:color w:val="FF0000"/>
                <w:sz w:val="20"/>
                <w:szCs w:val="20"/>
                <w:lang w:val="fr-FR"/>
              </w:rPr>
              <w:t>PBA </w:t>
            </w:r>
            <w:r w:rsidR="00E50E9A" w:rsidRPr="00017972">
              <w:rPr>
                <w:rFonts w:ascii="Calibri" w:hAnsi="Calibri" w:cs="Calibri"/>
                <w:i/>
                <w:iCs/>
                <w:color w:val="FF0000"/>
                <w:sz w:val="20"/>
                <w:szCs w:val="20"/>
                <w:lang w:val="fr-FR"/>
              </w:rPr>
              <w:t>13.5.5)</w:t>
            </w:r>
          </w:p>
        </w:tc>
        <w:tc>
          <w:tcPr>
            <w:tcW w:w="682" w:type="pct"/>
            <w:shd w:val="clear" w:color="auto" w:fill="auto"/>
          </w:tcPr>
          <w:p w14:paraId="661AEA53" w14:textId="77777777" w:rsidR="00217DFC" w:rsidRPr="00017972" w:rsidRDefault="00217DFC" w:rsidP="00602992">
            <w:pPr>
              <w:pStyle w:val="Paragraphedeliste"/>
              <w:snapToGrid w:val="0"/>
              <w:ind w:left="421"/>
              <w:rPr>
                <w:rFonts w:ascii="Calibri" w:hAnsi="Calibri" w:cs="Calibri"/>
                <w:sz w:val="20"/>
                <w:szCs w:val="20"/>
                <w:lang w:val="fr-FR"/>
              </w:rPr>
            </w:pPr>
          </w:p>
        </w:tc>
        <w:tc>
          <w:tcPr>
            <w:tcW w:w="781" w:type="pct"/>
            <w:shd w:val="clear" w:color="auto" w:fill="auto"/>
          </w:tcPr>
          <w:p w14:paraId="319C5954" w14:textId="77777777" w:rsidR="00217DFC" w:rsidRPr="00017972" w:rsidRDefault="00217DFC" w:rsidP="00602992">
            <w:pPr>
              <w:pStyle w:val="Paragraphedeliste"/>
              <w:snapToGrid w:val="0"/>
              <w:ind w:left="421"/>
              <w:rPr>
                <w:rFonts w:ascii="Calibri" w:hAnsi="Calibri" w:cs="Calibri"/>
                <w:sz w:val="20"/>
                <w:szCs w:val="20"/>
                <w:lang w:val="fr-FR"/>
              </w:rPr>
            </w:pPr>
          </w:p>
        </w:tc>
        <w:tc>
          <w:tcPr>
            <w:tcW w:w="735" w:type="pct"/>
            <w:shd w:val="clear" w:color="auto" w:fill="auto"/>
          </w:tcPr>
          <w:p w14:paraId="561BC9ED" w14:textId="77777777" w:rsidR="00217DFC" w:rsidRPr="00017972" w:rsidRDefault="00217DFC" w:rsidP="00602992">
            <w:pPr>
              <w:pStyle w:val="Paragraphedeliste"/>
              <w:snapToGrid w:val="0"/>
              <w:ind w:left="421"/>
              <w:rPr>
                <w:rFonts w:ascii="Calibri" w:hAnsi="Calibri" w:cs="Calibri"/>
                <w:sz w:val="20"/>
                <w:szCs w:val="20"/>
                <w:lang w:val="fr-FR"/>
              </w:rPr>
            </w:pPr>
          </w:p>
        </w:tc>
      </w:tr>
    </w:tbl>
    <w:p w14:paraId="3F02EBA7" w14:textId="77777777" w:rsidR="00217DFC" w:rsidRPr="00E50E9A" w:rsidRDefault="00217DFC" w:rsidP="00602992">
      <w:pPr>
        <w:pStyle w:val="Paragraphedeliste"/>
        <w:ind w:left="360"/>
        <w:rPr>
          <w:rFonts w:ascii="Calibri" w:hAnsi="Calibri" w:cs="Calibri"/>
          <w:sz w:val="22"/>
          <w:szCs w:val="22"/>
          <w:lang w:val="fr-FR"/>
        </w:rPr>
      </w:pPr>
    </w:p>
    <w:p w14:paraId="119D4140" w14:textId="36AD554B" w:rsidR="00E50E9A" w:rsidRPr="003C5236" w:rsidRDefault="00E50E9A" w:rsidP="00BC4898">
      <w:pPr>
        <w:pStyle w:val="Paragraphedeliste"/>
        <w:keepNext/>
        <w:numPr>
          <w:ilvl w:val="0"/>
          <w:numId w:val="40"/>
        </w:numPr>
        <w:ind w:left="714" w:hanging="357"/>
        <w:rPr>
          <w:rFonts w:ascii="Calibri" w:hAnsi="Calibri" w:cs="Calibri"/>
          <w:sz w:val="22"/>
          <w:szCs w:val="22"/>
          <w:lang w:val="fr-FR"/>
        </w:rPr>
      </w:pPr>
      <w:r w:rsidRPr="00E50E9A">
        <w:rPr>
          <w:rFonts w:ascii="Calibri" w:hAnsi="Calibri" w:cs="Calibri"/>
          <w:sz w:val="22"/>
          <w:szCs w:val="22"/>
          <w:lang w:val="fr-FR"/>
        </w:rPr>
        <w:t xml:space="preserve">En matière de réassurance, VOTRE AUTORITÉ exige-t-elle </w:t>
      </w:r>
      <w:r>
        <w:rPr>
          <w:rFonts w:ascii="Calibri" w:hAnsi="Calibri" w:cs="Calibri"/>
          <w:sz w:val="22"/>
          <w:szCs w:val="22"/>
          <w:lang w:val="fr-FR"/>
        </w:rPr>
        <w:t xml:space="preserve">que les </w:t>
      </w:r>
      <w:r w:rsidRPr="00E50E9A">
        <w:rPr>
          <w:rFonts w:ascii="Calibri" w:hAnsi="Calibri" w:cs="Calibri"/>
          <w:sz w:val="22"/>
          <w:szCs w:val="22"/>
          <w:lang w:val="fr-FR"/>
        </w:rPr>
        <w:t>cédants prennent des mesures appropriées pour gérer leur risque de liquidité, puis évalue-t-elle les mesures prises ?</w:t>
      </w:r>
      <w:r>
        <w:rPr>
          <w:rFonts w:ascii="Calibri" w:hAnsi="Calibri" w:cs="Calibri"/>
          <w:sz w:val="22"/>
          <w:szCs w:val="22"/>
          <w:lang w:val="fr-FR"/>
        </w:rPr>
        <w:t xml:space="preserve">  </w:t>
      </w:r>
      <w:r>
        <w:rPr>
          <w:rFonts w:ascii="Calibri" w:hAnsi="Calibri" w:cs="Calibri"/>
          <w:i/>
          <w:iCs/>
          <w:color w:val="FF0000"/>
          <w:lang w:val="fr-FR"/>
        </w:rPr>
        <w:t>(</w:t>
      </w:r>
      <w:r w:rsidR="00017972">
        <w:rPr>
          <w:rFonts w:ascii="Calibri" w:hAnsi="Calibri" w:cs="Calibri"/>
          <w:i/>
          <w:iCs/>
          <w:color w:val="FF0000"/>
          <w:lang w:val="fr-FR"/>
        </w:rPr>
        <w:t>PBA </w:t>
      </w:r>
      <w:r>
        <w:rPr>
          <w:rFonts w:ascii="Calibri" w:hAnsi="Calibri" w:cs="Calibri"/>
          <w:i/>
          <w:iCs/>
          <w:color w:val="FF0000"/>
          <w:lang w:val="fr-FR"/>
        </w:rPr>
        <w:t>13.5.3)</w:t>
      </w:r>
    </w:p>
    <w:p w14:paraId="58DCE999" w14:textId="5BC6602F" w:rsidR="00E50E9A" w:rsidRDefault="003C5236" w:rsidP="003C5236">
      <w:pPr>
        <w:pStyle w:val="Paragraphedeliste"/>
        <w:spacing w:before="120"/>
        <w:contextualSpacing w:val="0"/>
        <w:rPr>
          <w:rFonts w:ascii="Calibri" w:hAnsi="Calibri" w:cs="Calibri"/>
          <w:sz w:val="22"/>
          <w:szCs w:val="22"/>
          <w:lang w:val="fr-FR"/>
        </w:rPr>
      </w:pPr>
      <w:r>
        <w:rPr>
          <w:rFonts w:ascii="Calibri" w:hAnsi="Calibri" w:cs="Calibri"/>
          <w:sz w:val="22"/>
          <w:szCs w:val="22"/>
          <w:lang w:val="fr-FR"/>
        </w:rPr>
        <w:t xml:space="preserve">1.  </w:t>
      </w:r>
      <w:r w:rsidR="00E50E9A" w:rsidRPr="00E50E9A">
        <w:rPr>
          <w:rFonts w:ascii="Calibri" w:hAnsi="Calibri" w:cs="Calibri"/>
          <w:sz w:val="22"/>
          <w:szCs w:val="22"/>
          <w:lang w:val="fr-FR"/>
        </w:rPr>
        <w:t>Les cédants sont tenus de prendre des mesures appropriées pour gérer leur risque de liquidité</w:t>
      </w:r>
      <w:r w:rsidR="00E50E9A">
        <w:rPr>
          <w:rFonts w:ascii="Calibri" w:hAnsi="Calibri" w:cs="Calibri"/>
          <w:sz w:val="22"/>
          <w:szCs w:val="22"/>
          <w:lang w:val="fr-FR"/>
        </w:rPr>
        <w:t> ;</w:t>
      </w:r>
      <w:r w:rsidR="00E50E9A" w:rsidRPr="00E50E9A">
        <w:rPr>
          <w:rFonts w:ascii="Calibri" w:hAnsi="Calibri" w:cs="Calibri"/>
          <w:sz w:val="22"/>
          <w:szCs w:val="22"/>
          <w:lang w:val="fr-FR"/>
        </w:rPr>
        <w:t xml:space="preserve"> puis l'autorité </w:t>
      </w:r>
      <w:r w:rsidR="00E50E9A">
        <w:rPr>
          <w:rFonts w:ascii="Calibri" w:hAnsi="Calibri" w:cs="Calibri"/>
          <w:sz w:val="22"/>
          <w:szCs w:val="22"/>
          <w:lang w:val="fr-FR"/>
        </w:rPr>
        <w:t xml:space="preserve">de contrôle </w:t>
      </w:r>
      <w:r w:rsidR="00E50E9A" w:rsidRPr="00E50E9A">
        <w:rPr>
          <w:rFonts w:ascii="Calibri" w:hAnsi="Calibri" w:cs="Calibri"/>
          <w:sz w:val="22"/>
          <w:szCs w:val="22"/>
          <w:lang w:val="fr-FR"/>
        </w:rPr>
        <w:t xml:space="preserve">évalue les mesures prises. </w:t>
      </w:r>
    </w:p>
    <w:p w14:paraId="2DFA7903" w14:textId="33A7FE97" w:rsidR="00E50E9A" w:rsidRPr="00E50E9A" w:rsidRDefault="003C5236" w:rsidP="003C5236">
      <w:pPr>
        <w:pStyle w:val="Paragraphedeliste"/>
        <w:spacing w:before="120"/>
        <w:contextualSpacing w:val="0"/>
        <w:rPr>
          <w:rFonts w:ascii="Calibri" w:hAnsi="Calibri" w:cs="Calibri"/>
          <w:sz w:val="22"/>
          <w:szCs w:val="22"/>
          <w:lang w:val="fr-FR"/>
        </w:rPr>
      </w:pPr>
      <w:r>
        <w:rPr>
          <w:rFonts w:ascii="Calibri" w:hAnsi="Calibri" w:cs="Calibri"/>
          <w:sz w:val="22"/>
          <w:szCs w:val="22"/>
          <w:lang w:val="fr-FR"/>
        </w:rPr>
        <w:t xml:space="preserve">2.  </w:t>
      </w:r>
      <w:r w:rsidR="00E50E9A" w:rsidRPr="00E50E9A">
        <w:rPr>
          <w:rFonts w:ascii="Calibri" w:hAnsi="Calibri" w:cs="Calibri"/>
          <w:sz w:val="22"/>
          <w:szCs w:val="22"/>
          <w:lang w:val="fr-FR"/>
        </w:rPr>
        <w:t xml:space="preserve">Les cédants sont tenus de prendre des mesures appropriées pour gérer leur risque de liquidité. L'autorité de contrôle évalue parfois, mais pas toujours, les mesures prises. </w:t>
      </w:r>
    </w:p>
    <w:p w14:paraId="7D01272D" w14:textId="691D11A5" w:rsidR="00E50E9A" w:rsidRPr="00E50E9A" w:rsidRDefault="003C5236" w:rsidP="003C5236">
      <w:pPr>
        <w:pStyle w:val="Paragraphedeliste"/>
        <w:spacing w:before="120"/>
        <w:contextualSpacing w:val="0"/>
        <w:rPr>
          <w:rFonts w:ascii="Calibri" w:hAnsi="Calibri" w:cs="Calibri"/>
          <w:sz w:val="22"/>
          <w:szCs w:val="22"/>
          <w:lang w:val="fr-FR"/>
        </w:rPr>
      </w:pPr>
      <w:r>
        <w:rPr>
          <w:rFonts w:ascii="Calibri" w:hAnsi="Calibri" w:cs="Calibri"/>
          <w:sz w:val="22"/>
          <w:szCs w:val="22"/>
          <w:lang w:val="fr-FR"/>
        </w:rPr>
        <w:t xml:space="preserve">3.  </w:t>
      </w:r>
      <w:r w:rsidR="00E50E9A" w:rsidRPr="00E50E9A">
        <w:rPr>
          <w:rFonts w:ascii="Calibri" w:hAnsi="Calibri" w:cs="Calibri"/>
          <w:sz w:val="22"/>
          <w:szCs w:val="22"/>
          <w:lang w:val="fr-FR"/>
        </w:rPr>
        <w:t xml:space="preserve">Les assureurs cédants sont tenus de prendre des mesures appropriées pour gérer leur risque de liquidité. L'autorité de contrôle évalue les mesures prises </w:t>
      </w:r>
      <w:r w:rsidR="00E50E9A">
        <w:rPr>
          <w:rFonts w:ascii="Calibri" w:hAnsi="Calibri" w:cs="Calibri"/>
          <w:sz w:val="22"/>
          <w:szCs w:val="22"/>
          <w:lang w:val="fr-FR"/>
        </w:rPr>
        <w:t xml:space="preserve">seulement </w:t>
      </w:r>
      <w:r w:rsidR="00E50E9A" w:rsidRPr="00E50E9A">
        <w:rPr>
          <w:rFonts w:ascii="Calibri" w:hAnsi="Calibri" w:cs="Calibri"/>
          <w:sz w:val="22"/>
          <w:szCs w:val="22"/>
          <w:lang w:val="fr-FR"/>
        </w:rPr>
        <w:t xml:space="preserve">en cas </w:t>
      </w:r>
      <w:r w:rsidR="00E50E9A">
        <w:rPr>
          <w:rFonts w:ascii="Calibri" w:hAnsi="Calibri" w:cs="Calibri"/>
          <w:sz w:val="22"/>
          <w:szCs w:val="22"/>
          <w:lang w:val="fr-FR"/>
        </w:rPr>
        <w:t>d’inquiétudes prudentielles</w:t>
      </w:r>
      <w:r w:rsidR="00E50E9A" w:rsidRPr="00E50E9A">
        <w:rPr>
          <w:rFonts w:ascii="Calibri" w:hAnsi="Calibri" w:cs="Calibri"/>
          <w:sz w:val="22"/>
          <w:szCs w:val="22"/>
          <w:lang w:val="fr-FR"/>
        </w:rPr>
        <w:t xml:space="preserve">. </w:t>
      </w:r>
    </w:p>
    <w:p w14:paraId="3048E74E" w14:textId="6CB8A596" w:rsidR="00E50E9A" w:rsidRPr="00E50E9A" w:rsidRDefault="003C5236" w:rsidP="003C5236">
      <w:pPr>
        <w:pStyle w:val="Paragraphedeliste"/>
        <w:spacing w:before="120"/>
        <w:contextualSpacing w:val="0"/>
        <w:rPr>
          <w:rFonts w:ascii="Calibri" w:hAnsi="Calibri" w:cs="Calibri"/>
          <w:sz w:val="22"/>
          <w:szCs w:val="22"/>
          <w:lang w:val="fr-FR"/>
        </w:rPr>
      </w:pPr>
      <w:r>
        <w:rPr>
          <w:rFonts w:ascii="Calibri" w:hAnsi="Calibri" w:cs="Calibri"/>
          <w:sz w:val="22"/>
          <w:szCs w:val="22"/>
          <w:lang w:val="fr-FR"/>
        </w:rPr>
        <w:t>4</w:t>
      </w:r>
      <w:r w:rsidR="00E50E9A" w:rsidRPr="00E50E9A">
        <w:rPr>
          <w:rFonts w:ascii="Calibri" w:hAnsi="Calibri" w:cs="Calibri"/>
          <w:sz w:val="22"/>
          <w:szCs w:val="22"/>
          <w:lang w:val="fr-FR"/>
        </w:rPr>
        <w:t>. Il n'y a aucune exigence ni attente.</w:t>
      </w:r>
    </w:p>
    <w:p w14:paraId="6A00C28C" w14:textId="77777777" w:rsidR="00217DFC" w:rsidRPr="00077699" w:rsidRDefault="00217DFC" w:rsidP="00602992">
      <w:pPr>
        <w:rPr>
          <w:rFonts w:ascii="Calibri" w:hAnsi="Calibri" w:cs="Calibri"/>
          <w:sz w:val="22"/>
          <w:szCs w:val="22"/>
          <w:lang w:val="fr-FR"/>
        </w:rPr>
      </w:pPr>
    </w:p>
    <w:p w14:paraId="3A345A8A" w14:textId="6944E2FC" w:rsidR="00217DFC" w:rsidRPr="00542F69" w:rsidRDefault="00542F69" w:rsidP="00397B84">
      <w:pPr>
        <w:numPr>
          <w:ilvl w:val="0"/>
          <w:numId w:val="40"/>
        </w:numPr>
        <w:rPr>
          <w:rFonts w:ascii="Calibri" w:hAnsi="Calibri" w:cs="Calibri"/>
          <w:sz w:val="22"/>
          <w:szCs w:val="22"/>
          <w:lang w:val="fr-FR"/>
        </w:rPr>
      </w:pPr>
      <w:r w:rsidRPr="00542F69">
        <w:rPr>
          <w:rFonts w:ascii="Calibri" w:hAnsi="Calibri" w:cs="Calibri"/>
          <w:sz w:val="22"/>
          <w:szCs w:val="22"/>
          <w:lang w:val="fr-FR"/>
        </w:rPr>
        <w:t xml:space="preserve">Comment VOTRE AUTORITÉ évalue-t-elle l'impact du programme de réassurance </w:t>
      </w:r>
      <w:r>
        <w:rPr>
          <w:rFonts w:ascii="Calibri" w:hAnsi="Calibri" w:cs="Calibri"/>
          <w:sz w:val="22"/>
          <w:szCs w:val="22"/>
          <w:lang w:val="fr-FR"/>
        </w:rPr>
        <w:t xml:space="preserve">du </w:t>
      </w:r>
      <w:r w:rsidRPr="00542F69">
        <w:rPr>
          <w:rFonts w:ascii="Calibri" w:hAnsi="Calibri" w:cs="Calibri"/>
          <w:sz w:val="22"/>
          <w:szCs w:val="22"/>
          <w:lang w:val="fr-FR"/>
        </w:rPr>
        <w:t xml:space="preserve">cédant sur </w:t>
      </w:r>
      <w:r>
        <w:rPr>
          <w:rFonts w:ascii="Calibri" w:hAnsi="Calibri" w:cs="Calibri"/>
          <w:sz w:val="22"/>
          <w:szCs w:val="22"/>
          <w:lang w:val="fr-FR"/>
        </w:rPr>
        <w:t>l</w:t>
      </w:r>
      <w:r w:rsidRPr="00542F69">
        <w:rPr>
          <w:rFonts w:ascii="Calibri" w:hAnsi="Calibri" w:cs="Calibri"/>
          <w:sz w:val="22"/>
          <w:szCs w:val="22"/>
          <w:lang w:val="fr-FR"/>
        </w:rPr>
        <w:t xml:space="preserve">a gestion de </w:t>
      </w:r>
      <w:r>
        <w:rPr>
          <w:rFonts w:ascii="Calibri" w:hAnsi="Calibri" w:cs="Calibri"/>
          <w:sz w:val="22"/>
          <w:szCs w:val="22"/>
          <w:lang w:val="fr-FR"/>
        </w:rPr>
        <w:t>s</w:t>
      </w:r>
      <w:r w:rsidRPr="00542F69">
        <w:rPr>
          <w:rFonts w:ascii="Calibri" w:hAnsi="Calibri" w:cs="Calibri"/>
          <w:sz w:val="22"/>
          <w:szCs w:val="22"/>
          <w:lang w:val="fr-FR"/>
        </w:rPr>
        <w:t>a liquidité ?</w:t>
      </w:r>
    </w:p>
    <w:p w14:paraId="464B7323" w14:textId="74604D80" w:rsidR="00542F69" w:rsidRPr="00542F69" w:rsidRDefault="003C5236" w:rsidP="003C5236">
      <w:pPr>
        <w:spacing w:before="120"/>
        <w:ind w:left="720"/>
        <w:rPr>
          <w:rFonts w:ascii="Calibri" w:hAnsi="Calibri" w:cs="Calibri"/>
          <w:sz w:val="22"/>
          <w:szCs w:val="22"/>
          <w:lang w:val="fr-FR"/>
        </w:rPr>
      </w:pPr>
      <w:r>
        <w:rPr>
          <w:rFonts w:ascii="Calibri" w:hAnsi="Calibri" w:cs="Calibri"/>
          <w:sz w:val="22"/>
          <w:szCs w:val="22"/>
          <w:lang w:val="fr-FR"/>
        </w:rPr>
        <w:t xml:space="preserve">1.  </w:t>
      </w:r>
      <w:r w:rsidR="00542F69" w:rsidRPr="00542F69">
        <w:rPr>
          <w:rFonts w:ascii="Calibri" w:hAnsi="Calibri" w:cs="Calibri"/>
          <w:sz w:val="22"/>
          <w:szCs w:val="22"/>
          <w:lang w:val="fr-FR"/>
        </w:rPr>
        <w:t xml:space="preserve">L'évaluation du programme de réassurance est effectuée </w:t>
      </w:r>
      <w:r w:rsidR="00542F69">
        <w:rPr>
          <w:rFonts w:ascii="Calibri" w:hAnsi="Calibri" w:cs="Calibri"/>
          <w:sz w:val="22"/>
          <w:szCs w:val="22"/>
          <w:lang w:val="fr-FR"/>
        </w:rPr>
        <w:t xml:space="preserve">globalement, et au cas par cas </w:t>
      </w:r>
      <w:r w:rsidR="00542F69" w:rsidRPr="00542F69">
        <w:rPr>
          <w:rFonts w:ascii="Calibri" w:hAnsi="Calibri" w:cs="Calibri"/>
          <w:sz w:val="22"/>
          <w:szCs w:val="22"/>
          <w:lang w:val="fr-FR"/>
        </w:rPr>
        <w:t>lorsque des transactions importantes ont lieu</w:t>
      </w:r>
      <w:r w:rsidR="00A2596A">
        <w:rPr>
          <w:rFonts w:ascii="Calibri" w:hAnsi="Calibri" w:cs="Calibri"/>
          <w:sz w:val="22"/>
          <w:szCs w:val="22"/>
          <w:lang w:val="fr-FR"/>
        </w:rPr>
        <w:t>,</w:t>
      </w:r>
      <w:r w:rsidR="00542F69" w:rsidRPr="00542F69">
        <w:rPr>
          <w:rFonts w:ascii="Calibri" w:hAnsi="Calibri" w:cs="Calibri"/>
          <w:sz w:val="22"/>
          <w:szCs w:val="22"/>
          <w:lang w:val="fr-FR"/>
        </w:rPr>
        <w:t xml:space="preserve"> dans le cadre de l'évaluation de la gestion de la liquidité de l'assureur.</w:t>
      </w:r>
    </w:p>
    <w:p w14:paraId="578CD750" w14:textId="297EEDCF" w:rsidR="00542F69" w:rsidRPr="00542F69" w:rsidRDefault="003C5236" w:rsidP="003C5236">
      <w:pPr>
        <w:spacing w:before="120"/>
        <w:ind w:left="720"/>
        <w:rPr>
          <w:rFonts w:ascii="Calibri" w:hAnsi="Calibri" w:cs="Calibri"/>
          <w:sz w:val="22"/>
          <w:szCs w:val="22"/>
          <w:lang w:val="fr-FR"/>
        </w:rPr>
      </w:pPr>
      <w:r>
        <w:rPr>
          <w:rFonts w:ascii="Calibri" w:hAnsi="Calibri" w:cs="Calibri"/>
          <w:sz w:val="22"/>
          <w:szCs w:val="22"/>
          <w:lang w:val="fr-FR"/>
        </w:rPr>
        <w:t xml:space="preserve">2.  </w:t>
      </w:r>
      <w:r w:rsidR="00542F69" w:rsidRPr="00542F69">
        <w:rPr>
          <w:rFonts w:ascii="Calibri" w:hAnsi="Calibri" w:cs="Calibri"/>
          <w:sz w:val="22"/>
          <w:szCs w:val="22"/>
          <w:lang w:val="fr-FR"/>
        </w:rPr>
        <w:t xml:space="preserve">L'évaluation du programme de réassurance est effectuée </w:t>
      </w:r>
      <w:r w:rsidR="00A2596A">
        <w:rPr>
          <w:rFonts w:ascii="Calibri" w:hAnsi="Calibri" w:cs="Calibri"/>
          <w:sz w:val="22"/>
          <w:szCs w:val="22"/>
          <w:lang w:val="fr-FR"/>
        </w:rPr>
        <w:t xml:space="preserve">globalement </w:t>
      </w:r>
      <w:r w:rsidR="00542F69" w:rsidRPr="00542F69">
        <w:rPr>
          <w:rFonts w:ascii="Calibri" w:hAnsi="Calibri" w:cs="Calibri"/>
          <w:sz w:val="22"/>
          <w:szCs w:val="22"/>
          <w:lang w:val="fr-FR"/>
        </w:rPr>
        <w:t xml:space="preserve">OU uniquement </w:t>
      </w:r>
      <w:r w:rsidR="00A2596A">
        <w:rPr>
          <w:rFonts w:ascii="Calibri" w:hAnsi="Calibri" w:cs="Calibri"/>
          <w:sz w:val="22"/>
          <w:szCs w:val="22"/>
          <w:lang w:val="fr-FR"/>
        </w:rPr>
        <w:t xml:space="preserve">au cas par cas, </w:t>
      </w:r>
      <w:r w:rsidR="00542F69" w:rsidRPr="00542F69">
        <w:rPr>
          <w:rFonts w:ascii="Calibri" w:hAnsi="Calibri" w:cs="Calibri"/>
          <w:sz w:val="22"/>
          <w:szCs w:val="22"/>
          <w:lang w:val="fr-FR"/>
        </w:rPr>
        <w:t>dans le cadre de l'évaluation de la gestion de la liquidité de l'assureur.</w:t>
      </w:r>
    </w:p>
    <w:p w14:paraId="512CEA7C" w14:textId="381CC5FB" w:rsidR="00542F69" w:rsidRPr="00542F69" w:rsidRDefault="003C5236" w:rsidP="003C5236">
      <w:pPr>
        <w:spacing w:before="120"/>
        <w:ind w:left="720"/>
        <w:rPr>
          <w:rFonts w:ascii="Calibri" w:hAnsi="Calibri" w:cs="Calibri"/>
          <w:sz w:val="22"/>
          <w:szCs w:val="22"/>
          <w:lang w:val="fr-FR"/>
        </w:rPr>
      </w:pPr>
      <w:r>
        <w:rPr>
          <w:rFonts w:ascii="Calibri" w:hAnsi="Calibri" w:cs="Calibri"/>
          <w:sz w:val="22"/>
          <w:szCs w:val="22"/>
          <w:lang w:val="fr-FR"/>
        </w:rPr>
        <w:t xml:space="preserve">3.  </w:t>
      </w:r>
      <w:r w:rsidR="00542F69" w:rsidRPr="00542F69">
        <w:rPr>
          <w:rFonts w:ascii="Calibri" w:hAnsi="Calibri" w:cs="Calibri"/>
          <w:sz w:val="22"/>
          <w:szCs w:val="22"/>
          <w:lang w:val="fr-FR"/>
        </w:rPr>
        <w:t xml:space="preserve">L'évaluation du programme de réassurance est effectuée en cas de </w:t>
      </w:r>
      <w:r w:rsidR="00A2596A">
        <w:rPr>
          <w:rFonts w:ascii="Calibri" w:hAnsi="Calibri" w:cs="Calibri"/>
          <w:sz w:val="22"/>
          <w:szCs w:val="22"/>
          <w:lang w:val="fr-FR"/>
        </w:rPr>
        <w:t>problèmes prudentiels (réels ou potentiels)</w:t>
      </w:r>
      <w:r w:rsidR="00542F69" w:rsidRPr="00542F69">
        <w:rPr>
          <w:rFonts w:ascii="Calibri" w:hAnsi="Calibri" w:cs="Calibri"/>
          <w:sz w:val="22"/>
          <w:szCs w:val="22"/>
          <w:lang w:val="fr-FR"/>
        </w:rPr>
        <w:t>.</w:t>
      </w:r>
    </w:p>
    <w:p w14:paraId="432C6965" w14:textId="09F7D403" w:rsidR="00542F69" w:rsidRPr="003C5236" w:rsidRDefault="003C5236" w:rsidP="003C5236">
      <w:pPr>
        <w:pStyle w:val="Paragraphedeliste"/>
        <w:spacing w:before="120"/>
        <w:contextualSpacing w:val="0"/>
        <w:rPr>
          <w:rFonts w:ascii="Calibri" w:hAnsi="Calibri" w:cs="Calibri"/>
          <w:sz w:val="22"/>
          <w:szCs w:val="22"/>
          <w:lang w:val="fr-FR"/>
        </w:rPr>
      </w:pPr>
      <w:r>
        <w:rPr>
          <w:rFonts w:ascii="Calibri" w:hAnsi="Calibri" w:cs="Calibri"/>
          <w:sz w:val="22"/>
          <w:szCs w:val="22"/>
          <w:lang w:val="fr-FR"/>
        </w:rPr>
        <w:t xml:space="preserve">4.  </w:t>
      </w:r>
      <w:r w:rsidR="00542F69" w:rsidRPr="003C5236">
        <w:rPr>
          <w:rFonts w:ascii="Calibri" w:hAnsi="Calibri" w:cs="Calibri"/>
          <w:sz w:val="22"/>
          <w:szCs w:val="22"/>
          <w:lang w:val="fr-FR"/>
        </w:rPr>
        <w:t xml:space="preserve">Il n'y a pas d'évaluation explicite de l'impact du programme de réassurance </w:t>
      </w:r>
      <w:r w:rsidR="00A2596A" w:rsidRPr="003C5236">
        <w:rPr>
          <w:rFonts w:ascii="Calibri" w:hAnsi="Calibri" w:cs="Calibri"/>
          <w:sz w:val="22"/>
          <w:szCs w:val="22"/>
          <w:lang w:val="fr-FR"/>
        </w:rPr>
        <w:t xml:space="preserve">du </w:t>
      </w:r>
      <w:r w:rsidR="00542F69" w:rsidRPr="003C5236">
        <w:rPr>
          <w:rFonts w:ascii="Calibri" w:hAnsi="Calibri" w:cs="Calibri"/>
          <w:sz w:val="22"/>
          <w:szCs w:val="22"/>
          <w:lang w:val="fr-FR"/>
        </w:rPr>
        <w:t xml:space="preserve">cédant sur </w:t>
      </w:r>
      <w:r w:rsidR="00A2596A" w:rsidRPr="003C5236">
        <w:rPr>
          <w:rFonts w:ascii="Calibri" w:hAnsi="Calibri" w:cs="Calibri"/>
          <w:sz w:val="22"/>
          <w:szCs w:val="22"/>
          <w:lang w:val="fr-FR"/>
        </w:rPr>
        <w:t>l</w:t>
      </w:r>
      <w:r w:rsidR="00542F69" w:rsidRPr="003C5236">
        <w:rPr>
          <w:rFonts w:ascii="Calibri" w:hAnsi="Calibri" w:cs="Calibri"/>
          <w:sz w:val="22"/>
          <w:szCs w:val="22"/>
          <w:lang w:val="fr-FR"/>
        </w:rPr>
        <w:t xml:space="preserve">a gestion de </w:t>
      </w:r>
      <w:r w:rsidR="00A2596A" w:rsidRPr="003C5236">
        <w:rPr>
          <w:rFonts w:ascii="Calibri" w:hAnsi="Calibri" w:cs="Calibri"/>
          <w:sz w:val="22"/>
          <w:szCs w:val="22"/>
          <w:lang w:val="fr-FR"/>
        </w:rPr>
        <w:t>s</w:t>
      </w:r>
      <w:r w:rsidR="00542F69" w:rsidRPr="003C5236">
        <w:rPr>
          <w:rFonts w:ascii="Calibri" w:hAnsi="Calibri" w:cs="Calibri"/>
          <w:sz w:val="22"/>
          <w:szCs w:val="22"/>
          <w:lang w:val="fr-FR"/>
        </w:rPr>
        <w:t>a liquidité.</w:t>
      </w:r>
    </w:p>
    <w:p w14:paraId="1996664D" w14:textId="77777777" w:rsidR="00217DFC" w:rsidRPr="00077699" w:rsidRDefault="00217DFC" w:rsidP="00602992">
      <w:pPr>
        <w:rPr>
          <w:rFonts w:ascii="Calibri" w:hAnsi="Calibri" w:cs="Calibri"/>
          <w:sz w:val="22"/>
          <w:szCs w:val="22"/>
          <w:lang w:val="fr-FR"/>
        </w:rPr>
      </w:pPr>
    </w:p>
    <w:p w14:paraId="39DF5890" w14:textId="670D0E50" w:rsidR="00217DFC" w:rsidRPr="00017972" w:rsidRDefault="006F3AE1" w:rsidP="00602992">
      <w:pPr>
        <w:rPr>
          <w:rFonts w:ascii="Calibri" w:hAnsi="Calibri" w:cs="Calibri"/>
          <w:b/>
          <w:bCs/>
          <w:color w:val="00B0F0"/>
          <w:sz w:val="22"/>
          <w:szCs w:val="22"/>
          <w:lang w:val="fr-FR"/>
        </w:rPr>
      </w:pPr>
      <w:r w:rsidRPr="00017972">
        <w:rPr>
          <w:rFonts w:ascii="Calibri" w:hAnsi="Calibri" w:cs="Calibri"/>
          <w:b/>
          <w:bCs/>
          <w:color w:val="00B0F0"/>
          <w:sz w:val="22"/>
          <w:szCs w:val="22"/>
          <w:lang w:val="fr-FR"/>
        </w:rPr>
        <w:t xml:space="preserve">Si vous souhaitez développer toute réponse sous ce standard 13.5, </w:t>
      </w:r>
      <w:r w:rsidR="0092453F" w:rsidRPr="00017972">
        <w:rPr>
          <w:rFonts w:ascii="Calibri" w:hAnsi="Calibri" w:cs="Calibri"/>
          <w:b/>
          <w:bCs/>
          <w:color w:val="00B0F0"/>
          <w:sz w:val="22"/>
          <w:szCs w:val="22"/>
          <w:lang w:val="fr-FR"/>
        </w:rPr>
        <w:t>vous pouvez laisser un commentaire</w:t>
      </w:r>
      <w:r w:rsidRPr="00017972">
        <w:rPr>
          <w:rFonts w:ascii="Calibri" w:hAnsi="Calibri" w:cs="Calibri"/>
          <w:b/>
          <w:bCs/>
          <w:color w:val="00B0F0"/>
          <w:sz w:val="22"/>
          <w:szCs w:val="22"/>
          <w:lang w:val="fr-FR"/>
        </w:rPr>
        <w:t xml:space="preserve"> dans la boite ci-dessous</w:t>
      </w:r>
      <w:r w:rsidR="00217DFC" w:rsidRPr="00017972">
        <w:rPr>
          <w:rFonts w:ascii="Calibri" w:hAnsi="Calibri" w:cs="Calibri"/>
          <w:b/>
          <w:bCs/>
          <w:color w:val="00B0F0"/>
          <w:sz w:val="22"/>
          <w:szCs w:val="22"/>
          <w:lang w:val="fr-FR"/>
        </w:rPr>
        <w:t xml:space="preserve">.  </w:t>
      </w:r>
    </w:p>
    <w:tbl>
      <w:tblPr>
        <w:tblStyle w:val="Grilledutableau"/>
        <w:tblW w:w="0" w:type="auto"/>
        <w:tblInd w:w="-5" w:type="dxa"/>
        <w:tblLook w:val="04A0" w:firstRow="1" w:lastRow="0" w:firstColumn="1" w:lastColumn="0" w:noHBand="0" w:noVBand="1"/>
      </w:tblPr>
      <w:tblGrid>
        <w:gridCol w:w="9355"/>
      </w:tblGrid>
      <w:tr w:rsidR="00217DFC" w:rsidRPr="00077699" w14:paraId="658EFF18" w14:textId="77777777" w:rsidTr="00703A5D">
        <w:tc>
          <w:tcPr>
            <w:tcW w:w="9355" w:type="dxa"/>
          </w:tcPr>
          <w:p w14:paraId="485555D1" w14:textId="77777777" w:rsidR="00217DFC" w:rsidRPr="006F3AE1" w:rsidRDefault="00217DFC" w:rsidP="00602992">
            <w:pPr>
              <w:rPr>
                <w:rFonts w:ascii="Calibri" w:hAnsi="Calibri" w:cs="Calibri"/>
                <w:lang w:val="fr-FR"/>
              </w:rPr>
            </w:pPr>
          </w:p>
          <w:p w14:paraId="0CCA1409" w14:textId="77777777" w:rsidR="00217DFC" w:rsidRPr="006F3AE1" w:rsidRDefault="00217DFC" w:rsidP="00602992">
            <w:pPr>
              <w:rPr>
                <w:rFonts w:ascii="Calibri" w:hAnsi="Calibri" w:cs="Calibri"/>
                <w:lang w:val="fr-FR"/>
              </w:rPr>
            </w:pPr>
          </w:p>
          <w:p w14:paraId="3F6F6055" w14:textId="77777777" w:rsidR="00217DFC" w:rsidRPr="006F3AE1" w:rsidRDefault="00217DFC" w:rsidP="00602992">
            <w:pPr>
              <w:rPr>
                <w:rFonts w:ascii="Calibri" w:hAnsi="Calibri" w:cs="Calibri"/>
                <w:lang w:val="fr-FR"/>
              </w:rPr>
            </w:pPr>
          </w:p>
          <w:p w14:paraId="2ECF6629" w14:textId="77777777" w:rsidR="00217DFC" w:rsidRPr="006F3AE1" w:rsidRDefault="00217DFC" w:rsidP="00602992">
            <w:pPr>
              <w:rPr>
                <w:rFonts w:ascii="Calibri" w:hAnsi="Calibri" w:cs="Calibri"/>
                <w:lang w:val="fr-FR"/>
              </w:rPr>
            </w:pPr>
          </w:p>
        </w:tc>
      </w:tr>
    </w:tbl>
    <w:p w14:paraId="39DD3182" w14:textId="77777777" w:rsidR="00217DFC" w:rsidRPr="006F3AE1" w:rsidRDefault="00217DFC" w:rsidP="00602992">
      <w:pPr>
        <w:rPr>
          <w:rFonts w:ascii="Calibri" w:hAnsi="Calibri" w:cs="Calibri"/>
          <w:sz w:val="22"/>
          <w:szCs w:val="22"/>
          <w:lang w:val="fr-FR"/>
        </w:rPr>
      </w:pPr>
    </w:p>
    <w:p w14:paraId="75C11061" w14:textId="77777777" w:rsidR="00217DFC" w:rsidRPr="006F3AE1" w:rsidRDefault="00217DFC" w:rsidP="00602992">
      <w:pPr>
        <w:rPr>
          <w:rFonts w:ascii="Calibri" w:eastAsiaTheme="minorEastAsia" w:hAnsi="Calibri" w:cs="Calibri"/>
          <w:sz w:val="22"/>
          <w:szCs w:val="22"/>
          <w:lang w:val="fr-FR" w:eastAsia="zh-TW"/>
        </w:rPr>
      </w:pPr>
    </w:p>
    <w:p w14:paraId="0A9E565F" w14:textId="77777777" w:rsidR="00217DFC" w:rsidRPr="006F3AE1" w:rsidRDefault="00217DFC" w:rsidP="00602992">
      <w:pPr>
        <w:rPr>
          <w:rFonts w:ascii="Calibri" w:eastAsiaTheme="minorEastAsia" w:hAnsi="Calibri" w:cs="Calibri"/>
          <w:sz w:val="22"/>
          <w:szCs w:val="22"/>
          <w:lang w:val="fr-FR" w:eastAsia="zh-TW"/>
        </w:rPr>
      </w:pPr>
    </w:p>
    <w:p w14:paraId="77643B2C" w14:textId="77777777" w:rsidR="00217DFC" w:rsidRPr="006F3AE1" w:rsidRDefault="00217DFC" w:rsidP="00602992">
      <w:pPr>
        <w:rPr>
          <w:rFonts w:ascii="Calibri" w:eastAsiaTheme="minorEastAsia" w:hAnsi="Calibri" w:cs="Calibri"/>
          <w:sz w:val="22"/>
          <w:szCs w:val="22"/>
          <w:lang w:val="fr-FR" w:eastAsia="zh-TW"/>
        </w:rPr>
      </w:pPr>
    </w:p>
    <w:p w14:paraId="5B3EFDD2" w14:textId="3A372B7C" w:rsidR="00217DFC" w:rsidRPr="006F3AE1" w:rsidRDefault="008651C9" w:rsidP="00BC4898">
      <w:pPr>
        <w:keepNext/>
        <w:keepLines/>
        <w:spacing w:before="360"/>
        <w:ind w:left="1134" w:hanging="1134"/>
        <w:contextualSpacing/>
        <w:rPr>
          <w:rFonts w:ascii="Calibri" w:eastAsiaTheme="minorEastAsia" w:hAnsi="Calibri" w:cs="Calibri"/>
          <w:b/>
          <w:bCs/>
          <w:lang w:val="fr-FR" w:eastAsia="zh-TW"/>
        </w:rPr>
      </w:pPr>
      <w:r w:rsidRPr="006F3AE1">
        <w:rPr>
          <w:rFonts w:ascii="Calibri" w:hAnsi="Calibri" w:cs="Calibri"/>
          <w:b/>
          <w:bCs/>
          <w:lang w:val="fr-FR"/>
        </w:rPr>
        <w:lastRenderedPageBreak/>
        <w:t xml:space="preserve">PBA </w:t>
      </w:r>
      <w:r w:rsidR="00217DFC" w:rsidRPr="006F3AE1">
        <w:rPr>
          <w:rFonts w:ascii="Calibri" w:hAnsi="Calibri" w:cs="Calibri"/>
          <w:b/>
          <w:bCs/>
          <w:lang w:val="fr-FR"/>
        </w:rPr>
        <w:t>13.6</w:t>
      </w:r>
      <w:r w:rsidR="00217DFC" w:rsidRPr="006F3AE1">
        <w:rPr>
          <w:rFonts w:ascii="Calibri" w:hAnsi="Calibri" w:cs="Calibri"/>
          <w:b/>
          <w:bCs/>
          <w:lang w:val="fr-FR"/>
        </w:rPr>
        <w:tab/>
      </w:r>
      <w:bookmarkStart w:id="15" w:name="_Hlk204360984"/>
      <w:r w:rsidR="006F3AE1" w:rsidRPr="006F3AE1">
        <w:rPr>
          <w:rFonts w:ascii="Calibri" w:hAnsi="Calibri" w:cs="Calibri"/>
          <w:b/>
          <w:bCs/>
          <w:lang w:val="fr-FR"/>
        </w:rPr>
        <w:t>Dans les juridictions qui autorisent le transfert des risques vers les marchés financiers, l’autorité de contrôle comprend et évalue la structure et le fonctionnement de ces accords de transfert des risques, et traite les problèmes qui peuvent survenir.</w:t>
      </w:r>
      <w:bookmarkEnd w:id="15"/>
      <w:r w:rsidR="00BC4898">
        <w:rPr>
          <w:rFonts w:ascii="Calibri" w:hAnsi="Calibri" w:cs="Calibri"/>
          <w:b/>
          <w:bCs/>
          <w:lang w:val="fr-FR"/>
        </w:rPr>
        <w:br/>
      </w:r>
    </w:p>
    <w:p w14:paraId="7713ACF7" w14:textId="47D52EF9" w:rsidR="00217DFC" w:rsidRPr="00B17022" w:rsidRDefault="006F3AE1" w:rsidP="00B17022">
      <w:pPr>
        <w:numPr>
          <w:ilvl w:val="0"/>
          <w:numId w:val="40"/>
        </w:numPr>
        <w:rPr>
          <w:rFonts w:ascii="Calibri" w:hAnsi="Calibri" w:cs="Calibri"/>
          <w:sz w:val="22"/>
          <w:szCs w:val="22"/>
          <w:lang w:val="fr-FR"/>
        </w:rPr>
      </w:pPr>
      <w:r w:rsidRPr="00017972">
        <w:rPr>
          <w:rFonts w:ascii="Calibri" w:hAnsi="Calibri" w:cs="Calibri"/>
          <w:sz w:val="22"/>
          <w:szCs w:val="22"/>
          <w:lang w:val="fr-FR"/>
        </w:rPr>
        <w:t xml:space="preserve">VOTRE </w:t>
      </w:r>
      <w:r w:rsidR="00217DFC" w:rsidRPr="00017972">
        <w:rPr>
          <w:rFonts w:ascii="Calibri" w:hAnsi="Calibri" w:cs="Calibri"/>
          <w:sz w:val="22"/>
          <w:szCs w:val="22"/>
          <w:lang w:val="fr-FR"/>
        </w:rPr>
        <w:t xml:space="preserve">JURIDICTION </w:t>
      </w:r>
      <w:r w:rsidRPr="00017972">
        <w:rPr>
          <w:rFonts w:ascii="Calibri" w:hAnsi="Calibri" w:cs="Calibri"/>
          <w:sz w:val="22"/>
          <w:szCs w:val="22"/>
          <w:lang w:val="fr-FR"/>
        </w:rPr>
        <w:t xml:space="preserve">permet-elle les transferts de risques tels que décrits aux PBA </w:t>
      </w:r>
      <w:r w:rsidR="00217DFC" w:rsidRPr="00017972">
        <w:rPr>
          <w:rFonts w:ascii="Calibri" w:hAnsi="Calibri" w:cs="Calibri"/>
          <w:sz w:val="22"/>
          <w:szCs w:val="22"/>
          <w:lang w:val="fr-FR"/>
        </w:rPr>
        <w:t xml:space="preserve">13.6.2 </w:t>
      </w:r>
      <w:r w:rsidRPr="00017972">
        <w:rPr>
          <w:rFonts w:ascii="Calibri" w:hAnsi="Calibri" w:cs="Calibri"/>
          <w:sz w:val="22"/>
          <w:szCs w:val="22"/>
          <w:lang w:val="fr-FR"/>
        </w:rPr>
        <w:t xml:space="preserve">à </w:t>
      </w:r>
      <w:r w:rsidR="00217DFC" w:rsidRPr="00017972">
        <w:rPr>
          <w:rFonts w:ascii="Calibri" w:hAnsi="Calibri" w:cs="Calibri"/>
          <w:sz w:val="22"/>
          <w:szCs w:val="22"/>
          <w:lang w:val="fr-FR"/>
        </w:rPr>
        <w:t>13.6.4?</w:t>
      </w:r>
    </w:p>
    <w:p w14:paraId="48DF89F9" w14:textId="1573B0FF" w:rsidR="00217DFC" w:rsidRPr="00B17022" w:rsidRDefault="00B17022" w:rsidP="00B17022">
      <w:pPr>
        <w:pStyle w:val="Paragraphedeliste"/>
        <w:snapToGrid w:val="0"/>
        <w:spacing w:before="120" w:after="120"/>
        <w:ind w:left="709"/>
        <w:contextualSpacing w:val="0"/>
        <w:rPr>
          <w:rFonts w:ascii="Calibri" w:hAnsi="Calibri" w:cs="Calibri"/>
          <w:sz w:val="22"/>
          <w:szCs w:val="22"/>
          <w:lang w:val="fr-FR"/>
        </w:rPr>
      </w:pPr>
      <w:r>
        <w:rPr>
          <w:rFonts w:ascii="Calibri" w:hAnsi="Calibri" w:cs="Calibri"/>
          <w:sz w:val="22"/>
          <w:szCs w:val="22"/>
          <w:lang w:val="fr-FR"/>
        </w:rPr>
        <w:t xml:space="preserve">1. </w:t>
      </w:r>
      <w:r w:rsidR="006F3AE1" w:rsidRPr="00017972">
        <w:rPr>
          <w:rFonts w:ascii="Calibri" w:hAnsi="Calibri" w:cs="Calibri"/>
          <w:sz w:val="22"/>
          <w:szCs w:val="22"/>
          <w:lang w:val="fr-FR"/>
        </w:rPr>
        <w:t>Oui</w:t>
      </w:r>
      <w:r w:rsidR="00217DFC" w:rsidRPr="00B17022">
        <w:rPr>
          <w:rFonts w:ascii="Calibri" w:hAnsi="Calibri" w:cs="Calibri"/>
          <w:sz w:val="22"/>
          <w:szCs w:val="22"/>
          <w:lang w:val="fr-FR"/>
        </w:rPr>
        <w:t xml:space="preserve"> </w:t>
      </w:r>
    </w:p>
    <w:p w14:paraId="12D65C65" w14:textId="22667D9F" w:rsidR="006F3AE1" w:rsidRPr="00B17022" w:rsidRDefault="00B17022" w:rsidP="00B17022">
      <w:pPr>
        <w:pStyle w:val="Paragraphedeliste"/>
        <w:snapToGrid w:val="0"/>
        <w:spacing w:before="120" w:after="120"/>
        <w:ind w:left="709"/>
        <w:contextualSpacing w:val="0"/>
        <w:rPr>
          <w:rFonts w:ascii="Calibri" w:hAnsi="Calibri" w:cs="Calibri"/>
          <w:sz w:val="22"/>
          <w:szCs w:val="22"/>
          <w:lang w:val="fr-FR"/>
        </w:rPr>
      </w:pPr>
      <w:r w:rsidRPr="00B17022">
        <w:rPr>
          <w:rFonts w:ascii="Calibri" w:hAnsi="Calibri" w:cs="Calibri"/>
          <w:sz w:val="22"/>
          <w:szCs w:val="22"/>
          <w:lang w:val="fr-FR"/>
        </w:rPr>
        <w:t xml:space="preserve">2. </w:t>
      </w:r>
      <w:r w:rsidR="00217DFC" w:rsidRPr="00B17022">
        <w:rPr>
          <w:rFonts w:ascii="Calibri" w:hAnsi="Calibri" w:cs="Calibri"/>
          <w:sz w:val="22"/>
          <w:szCs w:val="22"/>
          <w:lang w:val="fr-FR"/>
        </w:rPr>
        <w:t>No</w:t>
      </w:r>
      <w:r w:rsidR="006F3AE1" w:rsidRPr="00B17022">
        <w:rPr>
          <w:rFonts w:ascii="Calibri" w:hAnsi="Calibri" w:cs="Calibri"/>
          <w:sz w:val="22"/>
          <w:szCs w:val="22"/>
          <w:lang w:val="fr-FR"/>
        </w:rPr>
        <w:t>n</w:t>
      </w:r>
    </w:p>
    <w:p w14:paraId="51114701" w14:textId="682ADE43" w:rsidR="006F3AE1" w:rsidRPr="00017972" w:rsidRDefault="006F3AE1" w:rsidP="006F3AE1">
      <w:pPr>
        <w:snapToGrid w:val="0"/>
        <w:spacing w:before="120" w:after="120"/>
        <w:ind w:left="1080"/>
        <w:rPr>
          <w:rFonts w:ascii="Calibri" w:hAnsi="Calibri" w:cs="Calibri"/>
          <w:sz w:val="22"/>
          <w:szCs w:val="22"/>
          <w:lang w:val="fr-FR"/>
        </w:rPr>
      </w:pPr>
      <w:r w:rsidRPr="00017972">
        <w:rPr>
          <w:rFonts w:ascii="Calibri" w:hAnsi="Calibri" w:cs="Calibri"/>
          <w:i/>
          <w:iCs/>
          <w:sz w:val="22"/>
          <w:szCs w:val="22"/>
          <w:lang w:val="fr-FR" w:eastAsia="fr-FR"/>
        </w:rPr>
        <w:t xml:space="preserve">La sélection de la réponse « non » lors de la saisie en ligne fait s’afficher le message suivant : </w:t>
      </w:r>
      <w:r w:rsidRPr="00017972">
        <w:rPr>
          <w:rFonts w:ascii="Calibri" w:hAnsi="Calibri" w:cs="Calibri"/>
          <w:b/>
          <w:i/>
          <w:iCs/>
          <w:color w:val="00B0F0"/>
          <w:sz w:val="22"/>
          <w:szCs w:val="22"/>
          <w:lang w:val="fr-FR" w:eastAsia="fr-FR"/>
        </w:rPr>
        <w:t xml:space="preserve">PASSEZ les questions 28 à 36 sur le PBA 13.6 </w:t>
      </w:r>
    </w:p>
    <w:p w14:paraId="65F2BFBE" w14:textId="3E0B514F" w:rsidR="00217DFC" w:rsidRPr="00077699" w:rsidRDefault="006F3AE1" w:rsidP="006F3AE1">
      <w:pPr>
        <w:snapToGrid w:val="0"/>
        <w:spacing w:before="120" w:after="120"/>
        <w:rPr>
          <w:rFonts w:ascii="Calibri" w:hAnsi="Calibri" w:cs="Calibri"/>
          <w:sz w:val="22"/>
          <w:szCs w:val="22"/>
          <w:lang w:val="fr-FR"/>
        </w:rPr>
      </w:pPr>
      <w:r w:rsidRPr="00017972">
        <w:rPr>
          <w:rFonts w:ascii="Calibri" w:hAnsi="Calibri" w:cs="Calibri"/>
          <w:bCs/>
          <w:sz w:val="22"/>
          <w:szCs w:val="22"/>
          <w:lang w:val="fr-FR"/>
        </w:rPr>
        <w:t>Si vous souhaitez développer votre réponse, veuillez laisser un commentaire dans la boite ci-dessous</w:t>
      </w:r>
      <w:r w:rsidRPr="00017972">
        <w:rPr>
          <w:rFonts w:ascii="Calibri" w:hAnsi="Calibri" w:cs="Calibri"/>
          <w:sz w:val="22"/>
          <w:szCs w:val="22"/>
          <w:lang w:val="fr-FR"/>
        </w:rPr>
        <w:t>.</w:t>
      </w:r>
    </w:p>
    <w:tbl>
      <w:tblPr>
        <w:tblStyle w:val="Grilledutableau"/>
        <w:tblW w:w="0" w:type="auto"/>
        <w:tblInd w:w="-5" w:type="dxa"/>
        <w:tblLook w:val="04A0" w:firstRow="1" w:lastRow="0" w:firstColumn="1" w:lastColumn="0" w:noHBand="0" w:noVBand="1"/>
      </w:tblPr>
      <w:tblGrid>
        <w:gridCol w:w="9355"/>
      </w:tblGrid>
      <w:tr w:rsidR="00217DFC" w:rsidRPr="00077699" w14:paraId="02068E31" w14:textId="77777777" w:rsidTr="00703A5D">
        <w:tc>
          <w:tcPr>
            <w:tcW w:w="9355" w:type="dxa"/>
          </w:tcPr>
          <w:p w14:paraId="2CB2D855" w14:textId="77777777" w:rsidR="00217DFC" w:rsidRPr="00077699" w:rsidRDefault="00217DFC" w:rsidP="00602992">
            <w:pPr>
              <w:rPr>
                <w:rFonts w:ascii="Calibri" w:hAnsi="Calibri" w:cs="Calibri"/>
                <w:lang w:val="fr-FR"/>
              </w:rPr>
            </w:pPr>
          </w:p>
          <w:p w14:paraId="6421F577" w14:textId="77777777" w:rsidR="00217DFC" w:rsidRPr="00077699" w:rsidRDefault="00217DFC" w:rsidP="00602992">
            <w:pPr>
              <w:rPr>
                <w:rFonts w:ascii="Calibri" w:hAnsi="Calibri" w:cs="Calibri"/>
                <w:lang w:val="fr-FR"/>
              </w:rPr>
            </w:pPr>
          </w:p>
          <w:p w14:paraId="05D2C61A" w14:textId="77777777" w:rsidR="00217DFC" w:rsidRPr="00077699" w:rsidRDefault="00217DFC" w:rsidP="00602992">
            <w:pPr>
              <w:rPr>
                <w:rFonts w:ascii="Calibri" w:hAnsi="Calibri" w:cs="Calibri"/>
                <w:lang w:val="fr-FR"/>
              </w:rPr>
            </w:pPr>
          </w:p>
        </w:tc>
      </w:tr>
    </w:tbl>
    <w:p w14:paraId="5089B0DC" w14:textId="77777777" w:rsidR="00217DFC" w:rsidRPr="00077699" w:rsidRDefault="00217DFC" w:rsidP="00602992">
      <w:pPr>
        <w:snapToGrid w:val="0"/>
        <w:spacing w:before="120" w:after="120"/>
        <w:rPr>
          <w:rFonts w:ascii="Calibri" w:eastAsiaTheme="minorEastAsia" w:hAnsi="Calibri" w:cs="Calibri"/>
          <w:sz w:val="22"/>
          <w:szCs w:val="22"/>
          <w:lang w:val="fr-FR" w:eastAsia="zh-TW"/>
        </w:rPr>
      </w:pPr>
    </w:p>
    <w:p w14:paraId="6210BAE7" w14:textId="5274CA51" w:rsidR="009163E9" w:rsidRPr="00B17022" w:rsidRDefault="009163E9" w:rsidP="00B17022">
      <w:pPr>
        <w:numPr>
          <w:ilvl w:val="0"/>
          <w:numId w:val="40"/>
        </w:numPr>
        <w:rPr>
          <w:rFonts w:ascii="Calibri" w:hAnsi="Calibri" w:cs="Calibri"/>
          <w:sz w:val="22"/>
          <w:szCs w:val="22"/>
          <w:lang w:val="fr-FR"/>
        </w:rPr>
      </w:pPr>
      <w:r w:rsidRPr="009163E9">
        <w:rPr>
          <w:rFonts w:ascii="Calibri" w:hAnsi="Calibri" w:cs="Calibri"/>
          <w:sz w:val="22"/>
          <w:szCs w:val="22"/>
          <w:lang w:val="fr-FR"/>
        </w:rPr>
        <w:t xml:space="preserve">Bien que, dans de nombreuses juridictions, le transfert du risque d'assurance vers les marchés financiers ne soit pas autorisé, l'autorité de contrôle devrait tenir compte du fait que certains assureurs relevant de sa compétence peuvent transférer le risque d'assurance à des </w:t>
      </w:r>
      <w:r>
        <w:rPr>
          <w:rFonts w:ascii="Calibri" w:hAnsi="Calibri" w:cs="Calibri"/>
          <w:sz w:val="22"/>
          <w:szCs w:val="22"/>
          <w:lang w:val="fr-FR"/>
        </w:rPr>
        <w:t>entités ad hoc ou SPV</w:t>
      </w:r>
      <w:r>
        <w:rPr>
          <w:rFonts w:ascii="Calibri" w:hAnsi="Calibri" w:cs="Calibri"/>
          <w:sz w:val="22"/>
          <w:szCs w:val="22"/>
          <w:vertAlign w:val="superscript"/>
          <w:lang w:val="fr-FR"/>
        </w:rPr>
        <w:t> </w:t>
      </w:r>
      <w:r>
        <w:rPr>
          <w:rStyle w:val="Appelnotedebasdep"/>
          <w:rFonts w:ascii="Calibri" w:hAnsi="Calibri" w:cs="Calibri"/>
          <w:sz w:val="22"/>
          <w:szCs w:val="22"/>
          <w:lang w:val="fr-FR"/>
        </w:rPr>
        <w:footnoteReference w:id="6"/>
      </w:r>
      <w:r w:rsidRPr="009163E9">
        <w:rPr>
          <w:rFonts w:ascii="Calibri" w:hAnsi="Calibri" w:cs="Calibri"/>
          <w:sz w:val="22"/>
          <w:szCs w:val="22"/>
          <w:lang w:val="fr-FR"/>
        </w:rPr>
        <w:t xml:space="preserve"> situées dans une autre juridiction qui autorise le transfert du risque d'assurance vers les marchés financiers. Dans ce cas, VOTRE AUTORITÉ tient-elle compte des facteurs suivants lorsqu'elle contrôle les assureurs cédants ?</w:t>
      </w:r>
    </w:p>
    <w:p w14:paraId="61D57C75" w14:textId="77777777" w:rsidR="00217DFC" w:rsidRPr="00077699" w:rsidRDefault="00217DFC" w:rsidP="00602992">
      <w:pPr>
        <w:pStyle w:val="Paragraphedeliste"/>
        <w:snapToGrid w:val="0"/>
        <w:spacing w:before="120" w:after="120"/>
        <w:ind w:left="360"/>
        <w:rPr>
          <w:rFonts w:ascii="Calibri" w:hAnsi="Calibri" w:cs="Calibri"/>
          <w:sz w:val="22"/>
          <w:szCs w:val="22"/>
          <w:lang w:val="fr-FR"/>
        </w:rPr>
      </w:pPr>
    </w:p>
    <w:tbl>
      <w:tblPr>
        <w:tblStyle w:val="Grilledutableau"/>
        <w:tblW w:w="5000" w:type="pct"/>
        <w:tblLook w:val="04A0" w:firstRow="1" w:lastRow="0" w:firstColumn="1" w:lastColumn="0" w:noHBand="0" w:noVBand="1"/>
      </w:tblPr>
      <w:tblGrid>
        <w:gridCol w:w="5371"/>
        <w:gridCol w:w="1769"/>
        <w:gridCol w:w="2210"/>
      </w:tblGrid>
      <w:tr w:rsidR="00217DFC" w:rsidRPr="00017972" w14:paraId="432A5DCA" w14:textId="77777777" w:rsidTr="00703A5D">
        <w:tc>
          <w:tcPr>
            <w:tcW w:w="2872" w:type="pct"/>
          </w:tcPr>
          <w:p w14:paraId="561483EC" w14:textId="77777777" w:rsidR="00217DFC" w:rsidRPr="00077699" w:rsidRDefault="00217DFC" w:rsidP="00B17022">
            <w:pPr>
              <w:pStyle w:val="Paragraphedeliste"/>
              <w:snapToGrid w:val="0"/>
              <w:spacing w:before="120" w:after="120"/>
              <w:ind w:left="0"/>
              <w:contextualSpacing w:val="0"/>
              <w:rPr>
                <w:rFonts w:ascii="Calibri" w:hAnsi="Calibri" w:cs="Calibri"/>
                <w:sz w:val="20"/>
                <w:szCs w:val="20"/>
                <w:lang w:val="fr-FR"/>
              </w:rPr>
            </w:pPr>
          </w:p>
        </w:tc>
        <w:tc>
          <w:tcPr>
            <w:tcW w:w="946" w:type="pct"/>
          </w:tcPr>
          <w:p w14:paraId="6C15D264" w14:textId="1FBB0F90" w:rsidR="00217DFC" w:rsidRPr="00017972" w:rsidRDefault="00017972" w:rsidP="00B17022">
            <w:pPr>
              <w:pStyle w:val="Paragraphedeliste"/>
              <w:snapToGrid w:val="0"/>
              <w:spacing w:before="120" w:after="120"/>
              <w:ind w:left="0"/>
              <w:contextualSpacing w:val="0"/>
              <w:rPr>
                <w:rFonts w:ascii="Calibri" w:hAnsi="Calibri" w:cs="Calibri"/>
                <w:sz w:val="20"/>
                <w:szCs w:val="20"/>
                <w:lang w:val="en-GB"/>
              </w:rPr>
            </w:pPr>
            <w:proofErr w:type="spellStart"/>
            <w:r w:rsidRPr="00017972">
              <w:rPr>
                <w:rFonts w:ascii="Calibri" w:hAnsi="Calibri" w:cs="Calibri"/>
                <w:sz w:val="20"/>
                <w:szCs w:val="20"/>
                <w:lang w:val="en-GB"/>
              </w:rPr>
              <w:t>Oui</w:t>
            </w:r>
            <w:proofErr w:type="spellEnd"/>
          </w:p>
        </w:tc>
        <w:tc>
          <w:tcPr>
            <w:tcW w:w="1182" w:type="pct"/>
          </w:tcPr>
          <w:p w14:paraId="1C35487B" w14:textId="6650C98C" w:rsidR="00217DFC" w:rsidRPr="00017972" w:rsidRDefault="00217DFC" w:rsidP="00B17022">
            <w:pPr>
              <w:pStyle w:val="Paragraphedeliste"/>
              <w:snapToGrid w:val="0"/>
              <w:spacing w:before="120" w:after="120"/>
              <w:ind w:left="0"/>
              <w:contextualSpacing w:val="0"/>
              <w:rPr>
                <w:rFonts w:ascii="Calibri" w:hAnsi="Calibri" w:cs="Calibri"/>
                <w:sz w:val="20"/>
                <w:szCs w:val="20"/>
                <w:lang w:val="en-GB"/>
              </w:rPr>
            </w:pPr>
            <w:r w:rsidRPr="00017972">
              <w:rPr>
                <w:rFonts w:ascii="Calibri" w:hAnsi="Calibri" w:cs="Calibri"/>
                <w:sz w:val="20"/>
                <w:szCs w:val="20"/>
                <w:lang w:val="en-GB"/>
              </w:rPr>
              <w:t>No</w:t>
            </w:r>
            <w:r w:rsidR="00017972" w:rsidRPr="00017972">
              <w:rPr>
                <w:rFonts w:ascii="Calibri" w:hAnsi="Calibri" w:cs="Calibri"/>
                <w:sz w:val="20"/>
                <w:szCs w:val="20"/>
                <w:lang w:val="en-GB"/>
              </w:rPr>
              <w:t>n</w:t>
            </w:r>
          </w:p>
        </w:tc>
      </w:tr>
      <w:tr w:rsidR="00217DFC" w:rsidRPr="00077699" w14:paraId="73EDC3D8" w14:textId="77777777" w:rsidTr="00703A5D">
        <w:tc>
          <w:tcPr>
            <w:tcW w:w="2872" w:type="pct"/>
          </w:tcPr>
          <w:p w14:paraId="4B5CF6AF" w14:textId="4107A9E6" w:rsidR="00217DFC" w:rsidRPr="00017972" w:rsidRDefault="00217DFC" w:rsidP="00B17022">
            <w:pPr>
              <w:pStyle w:val="Paragraphedeliste"/>
              <w:snapToGrid w:val="0"/>
              <w:spacing w:before="120" w:after="120"/>
              <w:ind w:left="0"/>
              <w:contextualSpacing w:val="0"/>
              <w:rPr>
                <w:rFonts w:ascii="Calibri" w:hAnsi="Calibri" w:cs="Calibri"/>
                <w:sz w:val="20"/>
                <w:szCs w:val="20"/>
                <w:lang w:val="fr-FR"/>
              </w:rPr>
            </w:pPr>
            <w:r w:rsidRPr="00017972">
              <w:rPr>
                <w:rFonts w:ascii="Calibri" w:eastAsiaTheme="minorEastAsia" w:hAnsi="Calibri" w:cs="Calibri"/>
                <w:sz w:val="20"/>
                <w:szCs w:val="20"/>
                <w:lang w:val="fr-FR" w:eastAsia="zh-TW"/>
              </w:rPr>
              <w:t xml:space="preserve">a. </w:t>
            </w:r>
            <w:r w:rsidR="009163E9" w:rsidRPr="00017972">
              <w:rPr>
                <w:rFonts w:ascii="Calibri" w:hAnsi="Calibri" w:cs="Calibri"/>
                <w:sz w:val="20"/>
                <w:szCs w:val="20"/>
                <w:lang w:val="fr-FR"/>
              </w:rPr>
              <w:t>si le transfert de risque implique un SPV agréé dans la juridiction où le risque d'assurance est accepté</w:t>
            </w:r>
          </w:p>
        </w:tc>
        <w:tc>
          <w:tcPr>
            <w:tcW w:w="946" w:type="pct"/>
          </w:tcPr>
          <w:p w14:paraId="48706B6B" w14:textId="77777777" w:rsidR="00217DFC" w:rsidRPr="00017972" w:rsidRDefault="00217DFC" w:rsidP="00B17022">
            <w:pPr>
              <w:pStyle w:val="Paragraphedeliste"/>
              <w:snapToGrid w:val="0"/>
              <w:spacing w:before="120" w:after="120"/>
              <w:ind w:left="0"/>
              <w:contextualSpacing w:val="0"/>
              <w:rPr>
                <w:rFonts w:ascii="Calibri" w:hAnsi="Calibri" w:cs="Calibri"/>
                <w:sz w:val="20"/>
                <w:szCs w:val="20"/>
                <w:lang w:val="fr-FR"/>
              </w:rPr>
            </w:pPr>
          </w:p>
        </w:tc>
        <w:tc>
          <w:tcPr>
            <w:tcW w:w="1182" w:type="pct"/>
          </w:tcPr>
          <w:p w14:paraId="1BD5CB87" w14:textId="77777777" w:rsidR="00217DFC" w:rsidRPr="00017972" w:rsidRDefault="00217DFC" w:rsidP="00B17022">
            <w:pPr>
              <w:pStyle w:val="Paragraphedeliste"/>
              <w:snapToGrid w:val="0"/>
              <w:spacing w:before="120" w:after="120"/>
              <w:ind w:left="0"/>
              <w:contextualSpacing w:val="0"/>
              <w:rPr>
                <w:rFonts w:ascii="Calibri" w:hAnsi="Calibri" w:cs="Calibri"/>
                <w:sz w:val="20"/>
                <w:szCs w:val="20"/>
                <w:lang w:val="fr-FR"/>
              </w:rPr>
            </w:pPr>
          </w:p>
        </w:tc>
      </w:tr>
      <w:tr w:rsidR="00217DFC" w:rsidRPr="00077699" w14:paraId="088A2F3F" w14:textId="77777777" w:rsidTr="00703A5D">
        <w:tc>
          <w:tcPr>
            <w:tcW w:w="2872" w:type="pct"/>
          </w:tcPr>
          <w:p w14:paraId="037F3274" w14:textId="6D5233C5" w:rsidR="00217DFC" w:rsidRPr="00017972" w:rsidRDefault="00217DFC" w:rsidP="00B17022">
            <w:pPr>
              <w:pStyle w:val="Paragraphedeliste"/>
              <w:snapToGrid w:val="0"/>
              <w:spacing w:before="120" w:after="120"/>
              <w:ind w:left="0"/>
              <w:contextualSpacing w:val="0"/>
              <w:rPr>
                <w:rFonts w:ascii="Calibri" w:hAnsi="Calibri" w:cs="Calibri"/>
                <w:sz w:val="20"/>
                <w:szCs w:val="20"/>
                <w:lang w:val="fr-FR"/>
              </w:rPr>
            </w:pPr>
            <w:r w:rsidRPr="00017972">
              <w:rPr>
                <w:rFonts w:ascii="Calibri" w:eastAsiaTheme="minorEastAsia" w:hAnsi="Calibri" w:cs="Calibri"/>
                <w:sz w:val="20"/>
                <w:szCs w:val="20"/>
                <w:lang w:val="fr-FR" w:eastAsia="zh-TW"/>
              </w:rPr>
              <w:t xml:space="preserve">b. </w:t>
            </w:r>
            <w:r w:rsidR="009163E9" w:rsidRPr="00017972">
              <w:rPr>
                <w:rFonts w:ascii="Calibri" w:hAnsi="Calibri" w:cs="Calibri"/>
                <w:sz w:val="20"/>
                <w:szCs w:val="20"/>
                <w:lang w:val="fr-FR"/>
              </w:rPr>
              <w:t>le régime de contrôle auquel le SPV est soumis dans sa juridiction</w:t>
            </w:r>
          </w:p>
        </w:tc>
        <w:tc>
          <w:tcPr>
            <w:tcW w:w="946" w:type="pct"/>
          </w:tcPr>
          <w:p w14:paraId="41BF3EB8" w14:textId="77777777" w:rsidR="00217DFC" w:rsidRPr="00017972" w:rsidRDefault="00217DFC" w:rsidP="00B17022">
            <w:pPr>
              <w:pStyle w:val="Paragraphedeliste"/>
              <w:snapToGrid w:val="0"/>
              <w:spacing w:before="120" w:after="120"/>
              <w:ind w:left="0"/>
              <w:contextualSpacing w:val="0"/>
              <w:rPr>
                <w:rFonts w:ascii="Calibri" w:hAnsi="Calibri" w:cs="Calibri"/>
                <w:sz w:val="20"/>
                <w:szCs w:val="20"/>
                <w:lang w:val="fr-FR"/>
              </w:rPr>
            </w:pPr>
          </w:p>
        </w:tc>
        <w:tc>
          <w:tcPr>
            <w:tcW w:w="1182" w:type="pct"/>
          </w:tcPr>
          <w:p w14:paraId="60D5E39F" w14:textId="77777777" w:rsidR="00217DFC" w:rsidRPr="00017972" w:rsidRDefault="00217DFC" w:rsidP="00B17022">
            <w:pPr>
              <w:pStyle w:val="Paragraphedeliste"/>
              <w:snapToGrid w:val="0"/>
              <w:spacing w:before="120" w:after="120"/>
              <w:ind w:left="0"/>
              <w:contextualSpacing w:val="0"/>
              <w:rPr>
                <w:rFonts w:ascii="Calibri" w:hAnsi="Calibri" w:cs="Calibri"/>
                <w:sz w:val="20"/>
                <w:szCs w:val="20"/>
                <w:lang w:val="fr-FR"/>
              </w:rPr>
            </w:pPr>
          </w:p>
        </w:tc>
      </w:tr>
      <w:tr w:rsidR="00217DFC" w:rsidRPr="00077699" w14:paraId="2B4D9CD3" w14:textId="77777777" w:rsidTr="00703A5D">
        <w:tc>
          <w:tcPr>
            <w:tcW w:w="2872" w:type="pct"/>
          </w:tcPr>
          <w:p w14:paraId="38432741" w14:textId="754FE327" w:rsidR="00217DFC" w:rsidRPr="00017972" w:rsidRDefault="009163E9" w:rsidP="00B17022">
            <w:pPr>
              <w:pStyle w:val="Paragraphedeliste"/>
              <w:snapToGrid w:val="0"/>
              <w:spacing w:before="120" w:after="120"/>
              <w:ind w:left="0"/>
              <w:contextualSpacing w:val="0"/>
              <w:rPr>
                <w:rFonts w:ascii="Calibri" w:hAnsi="Calibri" w:cs="Calibri"/>
                <w:sz w:val="20"/>
                <w:szCs w:val="20"/>
                <w:lang w:val="fr-FR"/>
              </w:rPr>
            </w:pPr>
            <w:r w:rsidRPr="00017972">
              <w:rPr>
                <w:rFonts w:ascii="Calibri" w:eastAsiaTheme="minorEastAsia" w:hAnsi="Calibri" w:cs="Calibri"/>
                <w:sz w:val="20"/>
                <w:szCs w:val="20"/>
                <w:lang w:val="fr-FR" w:eastAsia="zh-TW"/>
              </w:rPr>
              <w:t>c. la mesure dans laquelle le cédant a pris les dispositions nécessaires pour identifier, évaluer et gérer les risques liés au transfert du risque d'assurance à un SPV (par exemple, le risque de crédit, le risque de base).</w:t>
            </w:r>
          </w:p>
        </w:tc>
        <w:tc>
          <w:tcPr>
            <w:tcW w:w="946" w:type="pct"/>
          </w:tcPr>
          <w:p w14:paraId="0345B844" w14:textId="77777777" w:rsidR="00217DFC" w:rsidRPr="00017972" w:rsidRDefault="00217DFC" w:rsidP="00B17022">
            <w:pPr>
              <w:pStyle w:val="Paragraphedeliste"/>
              <w:snapToGrid w:val="0"/>
              <w:spacing w:before="120" w:after="120"/>
              <w:ind w:left="0"/>
              <w:contextualSpacing w:val="0"/>
              <w:rPr>
                <w:rFonts w:ascii="Calibri" w:hAnsi="Calibri" w:cs="Calibri"/>
                <w:sz w:val="20"/>
                <w:szCs w:val="20"/>
                <w:lang w:val="fr-FR"/>
              </w:rPr>
            </w:pPr>
          </w:p>
        </w:tc>
        <w:tc>
          <w:tcPr>
            <w:tcW w:w="1182" w:type="pct"/>
          </w:tcPr>
          <w:p w14:paraId="24BABF67" w14:textId="77777777" w:rsidR="00217DFC" w:rsidRPr="00017972" w:rsidRDefault="00217DFC" w:rsidP="00B17022">
            <w:pPr>
              <w:pStyle w:val="Paragraphedeliste"/>
              <w:snapToGrid w:val="0"/>
              <w:spacing w:before="120" w:after="120"/>
              <w:ind w:left="0"/>
              <w:contextualSpacing w:val="0"/>
              <w:rPr>
                <w:rFonts w:ascii="Calibri" w:hAnsi="Calibri" w:cs="Calibri"/>
                <w:sz w:val="20"/>
                <w:szCs w:val="20"/>
                <w:lang w:val="fr-FR"/>
              </w:rPr>
            </w:pPr>
          </w:p>
        </w:tc>
      </w:tr>
      <w:tr w:rsidR="00217DFC" w:rsidRPr="00077699" w14:paraId="33635ED1" w14:textId="77777777" w:rsidTr="00703A5D">
        <w:tc>
          <w:tcPr>
            <w:tcW w:w="2872" w:type="pct"/>
          </w:tcPr>
          <w:p w14:paraId="5B86234B" w14:textId="34BE4D8D" w:rsidR="00217DFC" w:rsidRPr="00017972" w:rsidRDefault="00217DFC" w:rsidP="00B17022">
            <w:pPr>
              <w:pStyle w:val="Paragraphedeliste"/>
              <w:snapToGrid w:val="0"/>
              <w:spacing w:before="120" w:after="120"/>
              <w:ind w:left="0"/>
              <w:contextualSpacing w:val="0"/>
              <w:rPr>
                <w:rFonts w:ascii="Calibri" w:hAnsi="Calibri" w:cs="Calibri"/>
                <w:sz w:val="20"/>
                <w:szCs w:val="20"/>
                <w:lang w:val="fr-FR"/>
              </w:rPr>
            </w:pPr>
            <w:r w:rsidRPr="00017972">
              <w:rPr>
                <w:rFonts w:ascii="Calibri" w:eastAsiaTheme="minorEastAsia" w:hAnsi="Calibri" w:cs="Calibri"/>
                <w:sz w:val="20"/>
                <w:szCs w:val="20"/>
                <w:lang w:val="fr-FR" w:eastAsia="zh-TW"/>
              </w:rPr>
              <w:t xml:space="preserve">d. </w:t>
            </w:r>
            <w:r w:rsidR="009163E9" w:rsidRPr="00017972">
              <w:rPr>
                <w:rFonts w:ascii="Calibri" w:eastAsiaTheme="minorEastAsia" w:hAnsi="Calibri" w:cs="Calibri"/>
                <w:sz w:val="20"/>
                <w:szCs w:val="20"/>
                <w:lang w:val="fr-FR" w:eastAsia="zh-TW"/>
              </w:rPr>
              <w:t xml:space="preserve">autres </w:t>
            </w:r>
            <w:r w:rsidRPr="00017972">
              <w:rPr>
                <w:rFonts w:ascii="Calibri" w:hAnsi="Calibri" w:cs="Calibri"/>
                <w:sz w:val="20"/>
                <w:szCs w:val="20"/>
                <w:lang w:val="fr-FR"/>
              </w:rPr>
              <w:t>(</w:t>
            </w:r>
            <w:r w:rsidR="009163E9" w:rsidRPr="00017972">
              <w:rPr>
                <w:rFonts w:ascii="Calibri" w:hAnsi="Calibri" w:cs="Calibri"/>
                <w:sz w:val="20"/>
                <w:szCs w:val="20"/>
                <w:lang w:val="fr-FR"/>
              </w:rPr>
              <w:t>veuillez expliquer dans la boite ci-dessous</w:t>
            </w:r>
            <w:r w:rsidRPr="00017972">
              <w:rPr>
                <w:rFonts w:ascii="Calibri" w:hAnsi="Calibri" w:cs="Calibri"/>
                <w:sz w:val="20"/>
                <w:szCs w:val="20"/>
                <w:lang w:val="fr-FR"/>
              </w:rPr>
              <w:t>)</w:t>
            </w:r>
          </w:p>
        </w:tc>
        <w:tc>
          <w:tcPr>
            <w:tcW w:w="946" w:type="pct"/>
          </w:tcPr>
          <w:p w14:paraId="4404C984" w14:textId="77777777" w:rsidR="00217DFC" w:rsidRPr="00017972" w:rsidRDefault="00217DFC" w:rsidP="00B17022">
            <w:pPr>
              <w:pStyle w:val="Paragraphedeliste"/>
              <w:snapToGrid w:val="0"/>
              <w:spacing w:before="120" w:after="120"/>
              <w:ind w:left="0"/>
              <w:contextualSpacing w:val="0"/>
              <w:rPr>
                <w:rFonts w:ascii="Calibri" w:hAnsi="Calibri" w:cs="Calibri"/>
                <w:sz w:val="20"/>
                <w:szCs w:val="20"/>
                <w:lang w:val="fr-FR"/>
              </w:rPr>
            </w:pPr>
          </w:p>
        </w:tc>
        <w:tc>
          <w:tcPr>
            <w:tcW w:w="1182" w:type="pct"/>
          </w:tcPr>
          <w:p w14:paraId="06B39B8F" w14:textId="77777777" w:rsidR="00217DFC" w:rsidRPr="00017972" w:rsidRDefault="00217DFC" w:rsidP="00B17022">
            <w:pPr>
              <w:pStyle w:val="Paragraphedeliste"/>
              <w:snapToGrid w:val="0"/>
              <w:spacing w:before="120" w:after="120"/>
              <w:ind w:left="0"/>
              <w:contextualSpacing w:val="0"/>
              <w:rPr>
                <w:rFonts w:ascii="Calibri" w:hAnsi="Calibri" w:cs="Calibri"/>
                <w:sz w:val="20"/>
                <w:szCs w:val="20"/>
                <w:lang w:val="fr-FR"/>
              </w:rPr>
            </w:pPr>
          </w:p>
        </w:tc>
      </w:tr>
    </w:tbl>
    <w:p w14:paraId="5C9F3EFA" w14:textId="77777777" w:rsidR="009163E9" w:rsidRDefault="009163E9" w:rsidP="00602992">
      <w:pPr>
        <w:spacing w:after="120"/>
        <w:rPr>
          <w:rFonts w:ascii="Calibri" w:hAnsi="Calibri" w:cs="Calibri"/>
          <w:sz w:val="22"/>
          <w:szCs w:val="22"/>
          <w:lang w:val="fr-FR"/>
        </w:rPr>
      </w:pPr>
      <w:bookmarkStart w:id="16" w:name="_Hlk198044788"/>
    </w:p>
    <w:p w14:paraId="063955AA" w14:textId="2FA099A4" w:rsidR="00217DFC" w:rsidRPr="00017972" w:rsidRDefault="009163E9" w:rsidP="00602992">
      <w:pPr>
        <w:spacing w:after="120"/>
        <w:rPr>
          <w:rFonts w:ascii="Calibri" w:hAnsi="Calibri" w:cs="Calibri"/>
          <w:sz w:val="20"/>
          <w:szCs w:val="20"/>
          <w:lang w:val="fr-FR"/>
        </w:rPr>
      </w:pPr>
      <w:r w:rsidRPr="00017972">
        <w:rPr>
          <w:rFonts w:ascii="Calibri" w:hAnsi="Calibri" w:cs="Calibri"/>
          <w:bCs/>
          <w:sz w:val="22"/>
          <w:szCs w:val="22"/>
          <w:lang w:val="fr-FR"/>
        </w:rPr>
        <w:lastRenderedPageBreak/>
        <w:t>Si vous souhaitez développer votre réponse, veuillez laisser un commentaire dans la boite ci-dessous.</w:t>
      </w:r>
    </w:p>
    <w:tbl>
      <w:tblPr>
        <w:tblStyle w:val="Grilledutableau"/>
        <w:tblW w:w="0" w:type="auto"/>
        <w:tblInd w:w="-5" w:type="dxa"/>
        <w:tblLook w:val="04A0" w:firstRow="1" w:lastRow="0" w:firstColumn="1" w:lastColumn="0" w:noHBand="0" w:noVBand="1"/>
      </w:tblPr>
      <w:tblGrid>
        <w:gridCol w:w="9355"/>
      </w:tblGrid>
      <w:tr w:rsidR="00217DFC" w:rsidRPr="00077699" w14:paraId="7D393EF8" w14:textId="77777777" w:rsidTr="00703A5D">
        <w:tc>
          <w:tcPr>
            <w:tcW w:w="9355" w:type="dxa"/>
          </w:tcPr>
          <w:p w14:paraId="60981726" w14:textId="77777777" w:rsidR="00217DFC" w:rsidRPr="009163E9" w:rsidRDefault="00217DFC" w:rsidP="00602992">
            <w:pPr>
              <w:rPr>
                <w:rFonts w:ascii="Calibri" w:hAnsi="Calibri" w:cs="Calibri"/>
                <w:lang w:val="fr-FR"/>
              </w:rPr>
            </w:pPr>
          </w:p>
          <w:p w14:paraId="2408FC3A" w14:textId="77777777" w:rsidR="00217DFC" w:rsidRPr="009163E9" w:rsidRDefault="00217DFC" w:rsidP="00602992">
            <w:pPr>
              <w:rPr>
                <w:rFonts w:ascii="Calibri" w:hAnsi="Calibri" w:cs="Calibri"/>
                <w:lang w:val="fr-FR"/>
              </w:rPr>
            </w:pPr>
          </w:p>
          <w:p w14:paraId="613A8EF0" w14:textId="77777777" w:rsidR="00217DFC" w:rsidRPr="009163E9" w:rsidRDefault="00217DFC" w:rsidP="00602992">
            <w:pPr>
              <w:rPr>
                <w:rFonts w:ascii="Calibri" w:hAnsi="Calibri" w:cs="Calibri"/>
                <w:lang w:val="fr-FR"/>
              </w:rPr>
            </w:pPr>
          </w:p>
          <w:p w14:paraId="12657F2D" w14:textId="77777777" w:rsidR="00217DFC" w:rsidRPr="009163E9" w:rsidRDefault="00217DFC" w:rsidP="00602992">
            <w:pPr>
              <w:rPr>
                <w:rFonts w:ascii="Calibri" w:hAnsi="Calibri" w:cs="Calibri"/>
                <w:lang w:val="fr-FR"/>
              </w:rPr>
            </w:pPr>
          </w:p>
          <w:p w14:paraId="45BCF614" w14:textId="77777777" w:rsidR="00217DFC" w:rsidRPr="009163E9" w:rsidRDefault="00217DFC" w:rsidP="00602992">
            <w:pPr>
              <w:rPr>
                <w:rFonts w:ascii="Calibri" w:hAnsi="Calibri" w:cs="Calibri"/>
                <w:lang w:val="fr-FR"/>
              </w:rPr>
            </w:pPr>
          </w:p>
        </w:tc>
      </w:tr>
    </w:tbl>
    <w:p w14:paraId="1831AAE7" w14:textId="77777777" w:rsidR="00217DFC" w:rsidRPr="009163E9" w:rsidRDefault="00217DFC" w:rsidP="00602992">
      <w:pPr>
        <w:pStyle w:val="Paragraphedeliste"/>
        <w:snapToGrid w:val="0"/>
        <w:spacing w:before="120" w:after="120"/>
        <w:ind w:left="360"/>
        <w:rPr>
          <w:rFonts w:ascii="Calibri" w:hAnsi="Calibri" w:cs="Calibri"/>
          <w:sz w:val="22"/>
          <w:szCs w:val="22"/>
          <w:lang w:val="fr-FR"/>
        </w:rPr>
      </w:pPr>
      <w:bookmarkStart w:id="17" w:name="_Hlk196920621"/>
      <w:bookmarkEnd w:id="16"/>
    </w:p>
    <w:p w14:paraId="44762EAB" w14:textId="7EB4A798" w:rsidR="00217DFC" w:rsidRPr="00BC4898" w:rsidRDefault="00217DFC" w:rsidP="00B17022">
      <w:pPr>
        <w:numPr>
          <w:ilvl w:val="0"/>
          <w:numId w:val="40"/>
        </w:numPr>
        <w:rPr>
          <w:rFonts w:ascii="Calibri" w:hAnsi="Calibri" w:cs="Calibri"/>
          <w:sz w:val="22"/>
          <w:szCs w:val="22"/>
          <w:lang w:val="en-US"/>
        </w:rPr>
      </w:pPr>
      <w:r w:rsidRPr="00217DFC">
        <w:rPr>
          <w:rFonts w:ascii="Calibri" w:hAnsi="Calibri" w:cs="Calibri"/>
          <w:sz w:val="22"/>
          <w:szCs w:val="22"/>
          <w:lang w:val="en-GB"/>
        </w:rPr>
        <w:t>Does YOUR AUTHORITY consider basis risk with reference either to the amount of credit given by the supervisor of the ceding insurer for the SPE arrangement or in the capital requirement of the ceding insurer, where such mechanisms are used</w:t>
      </w:r>
      <w:bookmarkEnd w:id="17"/>
      <w:r w:rsidRPr="00217DFC">
        <w:rPr>
          <w:rFonts w:ascii="Calibri" w:hAnsi="Calibri" w:cs="Calibri"/>
          <w:sz w:val="22"/>
          <w:szCs w:val="22"/>
          <w:lang w:val="en-GB"/>
        </w:rPr>
        <w:t>?</w:t>
      </w:r>
    </w:p>
    <w:p w14:paraId="04E92C4B" w14:textId="77777777" w:rsidR="00217DFC" w:rsidRPr="00217DFC" w:rsidRDefault="00217DFC" w:rsidP="003C5236">
      <w:pPr>
        <w:pStyle w:val="Paragraphedeliste"/>
        <w:numPr>
          <w:ilvl w:val="1"/>
          <w:numId w:val="1"/>
        </w:numPr>
        <w:snapToGrid w:val="0"/>
        <w:spacing w:before="120" w:after="120"/>
        <w:rPr>
          <w:rFonts w:ascii="Calibri" w:eastAsiaTheme="minorEastAsia" w:hAnsi="Calibri" w:cs="Calibri"/>
          <w:sz w:val="22"/>
          <w:szCs w:val="22"/>
          <w:lang w:val="en-GB" w:eastAsia="zh-TW"/>
        </w:rPr>
      </w:pPr>
      <w:r w:rsidRPr="00217DFC">
        <w:rPr>
          <w:rFonts w:ascii="Calibri" w:eastAsiaTheme="minorEastAsia" w:hAnsi="Calibri" w:cs="Calibri"/>
          <w:sz w:val="22"/>
          <w:szCs w:val="22"/>
          <w:lang w:val="en-GB" w:eastAsia="zh-TW"/>
        </w:rPr>
        <w:t>Basis risk is considered with reference to the amount of credit given by the supervisor of the ceding insurer for the SPE arrangement AND in the capital requirement of the ceding insurer.</w:t>
      </w:r>
      <w:r w:rsidRPr="00217DFC" w:rsidDel="00971586">
        <w:rPr>
          <w:rFonts w:ascii="Calibri" w:eastAsiaTheme="minorEastAsia" w:hAnsi="Calibri" w:cs="Calibri"/>
          <w:sz w:val="22"/>
          <w:szCs w:val="22"/>
          <w:lang w:val="en-GB" w:eastAsia="zh-TW"/>
        </w:rPr>
        <w:t xml:space="preserve"> </w:t>
      </w:r>
    </w:p>
    <w:p w14:paraId="0054E861" w14:textId="77777777" w:rsidR="00217DFC" w:rsidRPr="00217DFC" w:rsidRDefault="00217DFC" w:rsidP="003C5236">
      <w:pPr>
        <w:pStyle w:val="Paragraphedeliste"/>
        <w:numPr>
          <w:ilvl w:val="1"/>
          <w:numId w:val="1"/>
        </w:numPr>
        <w:snapToGrid w:val="0"/>
        <w:spacing w:before="120" w:after="120"/>
        <w:rPr>
          <w:rFonts w:ascii="Calibri" w:hAnsi="Calibri" w:cs="Calibri"/>
          <w:sz w:val="22"/>
          <w:szCs w:val="22"/>
          <w:lang w:val="en-GB"/>
        </w:rPr>
      </w:pPr>
      <w:r w:rsidRPr="00217DFC">
        <w:rPr>
          <w:rFonts w:ascii="Calibri" w:hAnsi="Calibri" w:cs="Calibri"/>
          <w:sz w:val="22"/>
          <w:szCs w:val="22"/>
          <w:lang w:val="en-GB"/>
        </w:rPr>
        <w:t>Basis risk is only considered with reference to the amount of credit given by the supervisor of the ceding insurer for the SPE arrangement OR in the capital requirement of the ceding insurer.</w:t>
      </w:r>
    </w:p>
    <w:p w14:paraId="54638E61" w14:textId="77777777" w:rsidR="00217DFC" w:rsidRPr="00217DFC" w:rsidRDefault="00217DFC" w:rsidP="003C5236">
      <w:pPr>
        <w:pStyle w:val="Paragraphedeliste"/>
        <w:numPr>
          <w:ilvl w:val="1"/>
          <w:numId w:val="1"/>
        </w:numPr>
        <w:snapToGrid w:val="0"/>
        <w:spacing w:before="120" w:after="120"/>
        <w:rPr>
          <w:rFonts w:ascii="Calibri" w:hAnsi="Calibri" w:cs="Calibri"/>
          <w:sz w:val="22"/>
          <w:szCs w:val="22"/>
          <w:lang w:val="en-GB"/>
        </w:rPr>
      </w:pPr>
      <w:r w:rsidRPr="00217DFC">
        <w:rPr>
          <w:rFonts w:ascii="Calibri" w:hAnsi="Calibri" w:cs="Calibri"/>
          <w:sz w:val="22"/>
          <w:szCs w:val="22"/>
          <w:lang w:val="en-GB"/>
        </w:rPr>
        <w:t>Basis risk is considered in cases of actual or potential supervisory concerns.</w:t>
      </w:r>
    </w:p>
    <w:p w14:paraId="0A5A0179" w14:textId="77777777" w:rsidR="00217DFC" w:rsidRPr="00217DFC" w:rsidRDefault="00217DFC" w:rsidP="003C5236">
      <w:pPr>
        <w:pStyle w:val="Paragraphedeliste"/>
        <w:numPr>
          <w:ilvl w:val="1"/>
          <w:numId w:val="1"/>
        </w:numPr>
        <w:snapToGrid w:val="0"/>
        <w:spacing w:before="120" w:after="120"/>
        <w:rPr>
          <w:rFonts w:ascii="Calibri" w:hAnsi="Calibri" w:cs="Calibri"/>
          <w:sz w:val="22"/>
          <w:szCs w:val="22"/>
          <w:lang w:val="en-GB"/>
        </w:rPr>
      </w:pPr>
      <w:r w:rsidRPr="00217DFC">
        <w:rPr>
          <w:rFonts w:ascii="Calibri" w:hAnsi="Calibri" w:cs="Calibri"/>
          <w:sz w:val="22"/>
          <w:szCs w:val="22"/>
          <w:lang w:val="en-GB"/>
        </w:rPr>
        <w:t>Basis risk is not considered.</w:t>
      </w:r>
    </w:p>
    <w:p w14:paraId="39F745D7" w14:textId="77777777" w:rsidR="00217DFC" w:rsidRPr="00217DFC" w:rsidRDefault="00217DFC" w:rsidP="003C5236">
      <w:pPr>
        <w:pStyle w:val="Paragraphedeliste"/>
        <w:numPr>
          <w:ilvl w:val="1"/>
          <w:numId w:val="1"/>
        </w:numPr>
        <w:snapToGrid w:val="0"/>
        <w:spacing w:before="120" w:after="120"/>
        <w:rPr>
          <w:rFonts w:ascii="Calibri" w:eastAsiaTheme="minorEastAsia" w:hAnsi="Calibri" w:cs="Calibri"/>
          <w:sz w:val="22"/>
          <w:szCs w:val="22"/>
          <w:lang w:val="en-GB" w:eastAsia="zh-TW"/>
        </w:rPr>
      </w:pPr>
      <w:r w:rsidRPr="00217DFC">
        <w:rPr>
          <w:rFonts w:ascii="Calibri" w:hAnsi="Calibri" w:cs="Calibri"/>
          <w:sz w:val="22"/>
          <w:szCs w:val="22"/>
          <w:lang w:val="en-GB"/>
        </w:rPr>
        <w:t>Not applicable because SPE arrangements are not being used by ceding insurers in our jurisdiction.</w:t>
      </w:r>
    </w:p>
    <w:p w14:paraId="36353AB5" w14:textId="77777777" w:rsidR="00217DFC" w:rsidRPr="00217DFC" w:rsidRDefault="00217DFC" w:rsidP="00602992">
      <w:pPr>
        <w:pStyle w:val="Paragraphedeliste"/>
        <w:snapToGrid w:val="0"/>
        <w:spacing w:before="120" w:after="120"/>
        <w:ind w:left="360"/>
        <w:rPr>
          <w:rFonts w:ascii="Calibri" w:eastAsiaTheme="minorEastAsia" w:hAnsi="Calibri" w:cs="Calibri"/>
          <w:sz w:val="22"/>
          <w:szCs w:val="22"/>
          <w:lang w:val="en-GB" w:eastAsia="zh-TW"/>
        </w:rPr>
      </w:pPr>
    </w:p>
    <w:p w14:paraId="331A1449" w14:textId="0A4E6D60" w:rsidR="00217DFC" w:rsidRPr="00BC4898" w:rsidRDefault="00217DFC" w:rsidP="00B17022">
      <w:pPr>
        <w:numPr>
          <w:ilvl w:val="0"/>
          <w:numId w:val="40"/>
        </w:numPr>
        <w:rPr>
          <w:rFonts w:ascii="Calibri" w:hAnsi="Calibri" w:cs="Calibri"/>
          <w:sz w:val="22"/>
          <w:szCs w:val="22"/>
          <w:lang w:val="en-US"/>
        </w:rPr>
      </w:pPr>
      <w:r w:rsidRPr="00217DFC">
        <w:rPr>
          <w:rFonts w:ascii="Calibri" w:hAnsi="Calibri" w:cs="Calibri"/>
          <w:sz w:val="22"/>
          <w:szCs w:val="22"/>
          <w:lang w:val="en-GB"/>
        </w:rPr>
        <w:t>Does YOUR AUTHORITY have a process to understand the accounting differences of insurance risk transfer that uses non-indemnity triggers and the impact these may have on the financial statements of the ceding insurer and the reinsurer?</w:t>
      </w:r>
    </w:p>
    <w:p w14:paraId="0A8908E4" w14:textId="77777777" w:rsidR="00217DFC" w:rsidRPr="00217DFC" w:rsidRDefault="00217DFC" w:rsidP="00602992">
      <w:pPr>
        <w:pStyle w:val="Paragraphedeliste"/>
        <w:snapToGrid w:val="0"/>
        <w:spacing w:before="120" w:after="120"/>
        <w:ind w:left="360"/>
        <w:rPr>
          <w:rFonts w:ascii="Calibri" w:hAnsi="Calibri" w:cs="Calibri"/>
          <w:sz w:val="22"/>
          <w:szCs w:val="22"/>
          <w:lang w:val="en-GB"/>
        </w:rPr>
      </w:pPr>
      <w:r w:rsidRPr="00217DFC">
        <w:rPr>
          <w:rFonts w:ascii="Calibri" w:eastAsiaTheme="minorEastAsia" w:hAnsi="Calibri" w:cs="Calibri"/>
          <w:sz w:val="22"/>
          <w:szCs w:val="22"/>
          <w:lang w:val="en-GB" w:eastAsia="zh-TW"/>
        </w:rPr>
        <w:t xml:space="preserve">1. </w:t>
      </w:r>
      <w:r w:rsidRPr="00217DFC">
        <w:rPr>
          <w:rFonts w:ascii="Calibri" w:hAnsi="Calibri" w:cs="Calibri"/>
          <w:sz w:val="22"/>
          <w:szCs w:val="22"/>
          <w:lang w:val="en-GB"/>
        </w:rPr>
        <w:t>Yes</w:t>
      </w:r>
      <w:r w:rsidRPr="00217DFC">
        <w:rPr>
          <w:rFonts w:ascii="Calibri" w:eastAsiaTheme="minorEastAsia" w:hAnsi="Calibri" w:cs="Calibri"/>
          <w:sz w:val="22"/>
          <w:szCs w:val="22"/>
          <w:lang w:val="en-GB" w:eastAsia="zh-TW"/>
        </w:rPr>
        <w:t xml:space="preserve"> </w:t>
      </w:r>
    </w:p>
    <w:p w14:paraId="4626DA89" w14:textId="77777777" w:rsidR="00217DFC" w:rsidRPr="00217DFC" w:rsidRDefault="00217DFC" w:rsidP="00602992">
      <w:pPr>
        <w:pStyle w:val="Paragraphedeliste"/>
        <w:snapToGrid w:val="0"/>
        <w:spacing w:before="120" w:after="120"/>
        <w:ind w:left="360"/>
        <w:rPr>
          <w:rFonts w:ascii="Calibri" w:eastAsiaTheme="minorEastAsia" w:hAnsi="Calibri" w:cs="Calibri"/>
          <w:sz w:val="22"/>
          <w:szCs w:val="22"/>
          <w:lang w:val="en-GB" w:eastAsia="zh-TW"/>
        </w:rPr>
      </w:pPr>
      <w:r w:rsidRPr="00217DFC">
        <w:rPr>
          <w:rFonts w:ascii="Calibri" w:eastAsiaTheme="minorEastAsia" w:hAnsi="Calibri" w:cs="Calibri"/>
          <w:sz w:val="22"/>
          <w:szCs w:val="22"/>
          <w:lang w:val="en-GB" w:eastAsia="zh-TW"/>
        </w:rPr>
        <w:t xml:space="preserve">2. </w:t>
      </w:r>
      <w:r w:rsidRPr="00217DFC">
        <w:rPr>
          <w:rFonts w:ascii="Calibri" w:hAnsi="Calibri" w:cs="Calibri"/>
          <w:sz w:val="22"/>
          <w:szCs w:val="22"/>
          <w:lang w:val="en-GB"/>
        </w:rPr>
        <w:t>No</w:t>
      </w:r>
      <w:r w:rsidRPr="00217DFC">
        <w:rPr>
          <w:rFonts w:ascii="Calibri" w:eastAsiaTheme="minorEastAsia" w:hAnsi="Calibri" w:cs="Calibri"/>
          <w:sz w:val="22"/>
          <w:szCs w:val="22"/>
          <w:lang w:val="en-GB" w:eastAsia="zh-TW"/>
        </w:rPr>
        <w:t xml:space="preserve"> </w:t>
      </w:r>
    </w:p>
    <w:p w14:paraId="5B9A8D17" w14:textId="77777777" w:rsidR="00217DFC" w:rsidRPr="00217DFC" w:rsidRDefault="00217DFC" w:rsidP="00602992">
      <w:pPr>
        <w:spacing w:after="120"/>
        <w:rPr>
          <w:rFonts w:ascii="Calibri" w:hAnsi="Calibri" w:cs="Calibri"/>
          <w:sz w:val="22"/>
          <w:szCs w:val="22"/>
        </w:rPr>
      </w:pPr>
      <w:r w:rsidRPr="00217DFC">
        <w:rPr>
          <w:rFonts w:ascii="Calibri" w:hAnsi="Calibri" w:cs="Calibri"/>
          <w:sz w:val="22"/>
          <w:szCs w:val="22"/>
        </w:rPr>
        <w:t>If you would like to elaborate on your response to the process in place, please comment in the box below.</w:t>
      </w:r>
    </w:p>
    <w:tbl>
      <w:tblPr>
        <w:tblStyle w:val="Grilledutableau"/>
        <w:tblW w:w="0" w:type="auto"/>
        <w:tblInd w:w="-5" w:type="dxa"/>
        <w:tblLook w:val="04A0" w:firstRow="1" w:lastRow="0" w:firstColumn="1" w:lastColumn="0" w:noHBand="0" w:noVBand="1"/>
      </w:tblPr>
      <w:tblGrid>
        <w:gridCol w:w="9355"/>
      </w:tblGrid>
      <w:tr w:rsidR="00217DFC" w:rsidRPr="00217DFC" w14:paraId="3BC163F5" w14:textId="77777777" w:rsidTr="00703A5D">
        <w:tc>
          <w:tcPr>
            <w:tcW w:w="9355" w:type="dxa"/>
          </w:tcPr>
          <w:p w14:paraId="53238498" w14:textId="77777777" w:rsidR="00217DFC" w:rsidRPr="00217DFC" w:rsidRDefault="00217DFC" w:rsidP="00602992">
            <w:pPr>
              <w:rPr>
                <w:rFonts w:ascii="Calibri" w:hAnsi="Calibri" w:cs="Calibri"/>
                <w:lang w:val="en-GB"/>
              </w:rPr>
            </w:pPr>
          </w:p>
          <w:p w14:paraId="14A2A1E0" w14:textId="77777777" w:rsidR="00217DFC" w:rsidRPr="00217DFC" w:rsidRDefault="00217DFC" w:rsidP="00602992">
            <w:pPr>
              <w:rPr>
                <w:rFonts w:ascii="Calibri" w:hAnsi="Calibri" w:cs="Calibri"/>
                <w:lang w:val="en-GB"/>
              </w:rPr>
            </w:pPr>
          </w:p>
          <w:p w14:paraId="3E28BC02" w14:textId="77777777" w:rsidR="00217DFC" w:rsidRPr="00217DFC" w:rsidRDefault="00217DFC" w:rsidP="00602992">
            <w:pPr>
              <w:rPr>
                <w:rFonts w:ascii="Calibri" w:hAnsi="Calibri" w:cs="Calibri"/>
                <w:lang w:val="en-GB"/>
              </w:rPr>
            </w:pPr>
          </w:p>
        </w:tc>
      </w:tr>
    </w:tbl>
    <w:p w14:paraId="05246F92" w14:textId="77777777" w:rsidR="00217DFC" w:rsidRPr="00217DFC" w:rsidRDefault="00217DFC" w:rsidP="00602992">
      <w:pPr>
        <w:snapToGrid w:val="0"/>
        <w:spacing w:before="120" w:after="120"/>
        <w:rPr>
          <w:rFonts w:ascii="Calibri" w:hAnsi="Calibri" w:cs="Calibri"/>
          <w:sz w:val="22"/>
          <w:szCs w:val="22"/>
        </w:rPr>
      </w:pPr>
    </w:p>
    <w:p w14:paraId="61D8E50A" w14:textId="23279599" w:rsidR="00217DFC" w:rsidRPr="00BC4898" w:rsidRDefault="00217DFC" w:rsidP="00B17022">
      <w:pPr>
        <w:numPr>
          <w:ilvl w:val="0"/>
          <w:numId w:val="40"/>
        </w:numPr>
        <w:rPr>
          <w:rFonts w:ascii="Calibri" w:hAnsi="Calibri" w:cs="Calibri"/>
          <w:sz w:val="22"/>
          <w:szCs w:val="22"/>
          <w:lang w:val="en-US"/>
        </w:rPr>
      </w:pPr>
      <w:r w:rsidRPr="00217DFC">
        <w:rPr>
          <w:rFonts w:ascii="Calibri" w:hAnsi="Calibri" w:cs="Calibri"/>
          <w:sz w:val="22"/>
          <w:szCs w:val="22"/>
          <w:lang w:val="en-GB"/>
        </w:rPr>
        <w:t>Does YOUR AUTHORITY’s regulatory framework require licensing (</w:t>
      </w:r>
      <w:r w:rsidR="00514114">
        <w:rPr>
          <w:rFonts w:ascii="Calibri" w:hAnsi="Calibri" w:cs="Calibri"/>
          <w:sz w:val="22"/>
          <w:szCs w:val="22"/>
          <w:lang w:val="en-GB"/>
        </w:rPr>
        <w:t>PBA</w:t>
      </w:r>
      <w:r w:rsidRPr="00217DFC">
        <w:rPr>
          <w:rFonts w:ascii="Calibri" w:hAnsi="Calibri" w:cs="Calibri"/>
          <w:sz w:val="22"/>
          <w:szCs w:val="22"/>
          <w:lang w:val="en-GB"/>
        </w:rPr>
        <w:t xml:space="preserve"> 4) of SPEs (see </w:t>
      </w:r>
      <w:r w:rsidR="00514114">
        <w:rPr>
          <w:rFonts w:ascii="Calibri" w:hAnsi="Calibri" w:cs="Calibri"/>
          <w:sz w:val="22"/>
          <w:szCs w:val="22"/>
          <w:lang w:val="en-GB"/>
        </w:rPr>
        <w:t>PBA</w:t>
      </w:r>
      <w:r w:rsidRPr="00217DFC">
        <w:rPr>
          <w:rFonts w:ascii="Calibri" w:hAnsi="Calibri" w:cs="Calibri"/>
          <w:sz w:val="22"/>
          <w:szCs w:val="22"/>
          <w:lang w:val="en-GB"/>
        </w:rPr>
        <w:t xml:space="preserve"> 13.6.6 – 13.6.8)?</w:t>
      </w:r>
    </w:p>
    <w:p w14:paraId="58D7A8E4" w14:textId="77777777" w:rsidR="00217DFC" w:rsidRPr="00217DFC" w:rsidRDefault="00217DFC" w:rsidP="003C5236">
      <w:pPr>
        <w:pStyle w:val="Paragraphedeliste"/>
        <w:numPr>
          <w:ilvl w:val="1"/>
          <w:numId w:val="1"/>
        </w:numPr>
        <w:snapToGrid w:val="0"/>
        <w:spacing w:before="120" w:after="120"/>
        <w:rPr>
          <w:rFonts w:ascii="Calibri" w:hAnsi="Calibri" w:cs="Calibri"/>
          <w:sz w:val="22"/>
          <w:szCs w:val="22"/>
          <w:lang w:val="en-GB"/>
        </w:rPr>
      </w:pPr>
      <w:r w:rsidRPr="00217DFC">
        <w:rPr>
          <w:rFonts w:ascii="Calibri" w:hAnsi="Calibri" w:cs="Calibri"/>
          <w:sz w:val="22"/>
          <w:szCs w:val="22"/>
          <w:lang w:val="en-GB"/>
        </w:rPr>
        <w:t xml:space="preserve">Yes, our framework requires SPEs to be licensed. </w:t>
      </w:r>
    </w:p>
    <w:p w14:paraId="6477211F" w14:textId="77777777" w:rsidR="00217DFC" w:rsidRPr="00217DFC" w:rsidRDefault="00217DFC" w:rsidP="003C5236">
      <w:pPr>
        <w:pStyle w:val="Paragraphedeliste"/>
        <w:numPr>
          <w:ilvl w:val="1"/>
          <w:numId w:val="1"/>
        </w:numPr>
        <w:snapToGrid w:val="0"/>
        <w:spacing w:before="120" w:after="120"/>
        <w:rPr>
          <w:rFonts w:ascii="Calibri" w:hAnsi="Calibri" w:cs="Calibri"/>
          <w:sz w:val="22"/>
          <w:szCs w:val="22"/>
          <w:lang w:val="en-GB"/>
        </w:rPr>
      </w:pPr>
      <w:r w:rsidRPr="00217DFC">
        <w:rPr>
          <w:rFonts w:ascii="Calibri" w:hAnsi="Calibri" w:cs="Calibri"/>
          <w:sz w:val="22"/>
          <w:szCs w:val="22"/>
          <w:lang w:val="en-GB"/>
        </w:rPr>
        <w:t>No, our framework does not require SPEs to be licensed.</w:t>
      </w:r>
      <w:r w:rsidRPr="00217DFC">
        <w:rPr>
          <w:rFonts w:ascii="Calibri" w:eastAsiaTheme="minorEastAsia" w:hAnsi="Calibri" w:cs="Calibri"/>
          <w:sz w:val="22"/>
          <w:szCs w:val="22"/>
          <w:lang w:val="en-GB" w:eastAsia="zh-TW"/>
        </w:rPr>
        <w:t xml:space="preserve"> </w:t>
      </w:r>
    </w:p>
    <w:p w14:paraId="493E8A7D" w14:textId="77777777" w:rsidR="00217DFC" w:rsidRPr="00217DFC" w:rsidRDefault="00217DFC" w:rsidP="003C5236">
      <w:pPr>
        <w:pStyle w:val="Paragraphedeliste"/>
        <w:numPr>
          <w:ilvl w:val="1"/>
          <w:numId w:val="1"/>
        </w:numPr>
        <w:snapToGrid w:val="0"/>
        <w:spacing w:before="120" w:after="120"/>
        <w:rPr>
          <w:rFonts w:ascii="Calibri" w:hAnsi="Calibri" w:cs="Calibri"/>
          <w:sz w:val="22"/>
          <w:szCs w:val="22"/>
          <w:bdr w:val="single" w:sz="4" w:space="0" w:color="auto"/>
          <w:lang w:val="en-GB"/>
        </w:rPr>
      </w:pPr>
      <w:r w:rsidRPr="00217DFC">
        <w:rPr>
          <w:rFonts w:ascii="Calibri" w:hAnsi="Calibri" w:cs="Calibri"/>
          <w:sz w:val="22"/>
          <w:szCs w:val="22"/>
          <w:lang w:val="en-GB"/>
        </w:rPr>
        <w:t>Not applicable because SPEs are explicitly not permitted.</w:t>
      </w:r>
      <w:r w:rsidRPr="00217DFC">
        <w:rPr>
          <w:rFonts w:ascii="Calibri" w:eastAsiaTheme="minorEastAsia" w:hAnsi="Calibri" w:cs="Calibri"/>
          <w:sz w:val="22"/>
          <w:szCs w:val="22"/>
          <w:lang w:val="en-GB" w:eastAsia="zh-TW"/>
        </w:rPr>
        <w:t xml:space="preserve">  </w:t>
      </w:r>
      <w:bookmarkStart w:id="18" w:name="_Hlk200722150"/>
      <w:r w:rsidRPr="00217DFC">
        <w:rPr>
          <w:rFonts w:ascii="Calibri" w:eastAsiaTheme="minorEastAsia" w:hAnsi="Calibri" w:cs="Calibri"/>
          <w:i/>
          <w:iCs/>
          <w:color w:val="00B0F0"/>
          <w:sz w:val="22"/>
          <w:szCs w:val="22"/>
          <w:bdr w:val="single" w:sz="4" w:space="0" w:color="auto"/>
          <w:lang w:val="en-GB" w:eastAsia="zh-TW"/>
        </w:rPr>
        <w:t>SURVEY TOOL if selected, SKIP the following questions in relations to the SPEs (Q31-36)</w:t>
      </w:r>
      <w:bookmarkEnd w:id="18"/>
    </w:p>
    <w:p w14:paraId="7F53AA48" w14:textId="77777777" w:rsidR="00217DFC" w:rsidRPr="00217DFC" w:rsidRDefault="00217DFC" w:rsidP="00602992">
      <w:pPr>
        <w:shd w:val="clear" w:color="auto" w:fill="FFFFFF"/>
        <w:rPr>
          <w:rFonts w:ascii="Calibri" w:hAnsi="Calibri" w:cs="Calibri"/>
          <w:sz w:val="22"/>
          <w:szCs w:val="22"/>
        </w:rPr>
      </w:pPr>
      <w:r w:rsidRPr="00217DFC">
        <w:rPr>
          <w:rFonts w:ascii="Calibri" w:hAnsi="Calibri" w:cs="Calibri"/>
          <w:sz w:val="22"/>
          <w:szCs w:val="22"/>
        </w:rPr>
        <w:t>If you would like to elaborate on your response, please comment in the box below.</w:t>
      </w:r>
    </w:p>
    <w:tbl>
      <w:tblPr>
        <w:tblStyle w:val="Grilledutableau"/>
        <w:tblW w:w="0" w:type="auto"/>
        <w:tblInd w:w="-5" w:type="dxa"/>
        <w:tblLook w:val="04A0" w:firstRow="1" w:lastRow="0" w:firstColumn="1" w:lastColumn="0" w:noHBand="0" w:noVBand="1"/>
      </w:tblPr>
      <w:tblGrid>
        <w:gridCol w:w="9355"/>
      </w:tblGrid>
      <w:tr w:rsidR="00217DFC" w:rsidRPr="00217DFC" w14:paraId="3DFC8901" w14:textId="77777777" w:rsidTr="00703A5D">
        <w:tc>
          <w:tcPr>
            <w:tcW w:w="9355" w:type="dxa"/>
          </w:tcPr>
          <w:p w14:paraId="47B89A4C" w14:textId="77777777" w:rsidR="00217DFC" w:rsidRPr="00217DFC" w:rsidRDefault="00217DFC" w:rsidP="00602992">
            <w:pPr>
              <w:shd w:val="clear" w:color="auto" w:fill="FFFFFF"/>
              <w:rPr>
                <w:rFonts w:ascii="Calibri" w:hAnsi="Calibri" w:cs="Calibri"/>
                <w:lang w:val="en-GB"/>
              </w:rPr>
            </w:pPr>
          </w:p>
          <w:p w14:paraId="10041F1E" w14:textId="77777777" w:rsidR="00217DFC" w:rsidRDefault="00217DFC" w:rsidP="00602992">
            <w:pPr>
              <w:shd w:val="clear" w:color="auto" w:fill="FFFFFF"/>
              <w:rPr>
                <w:rFonts w:ascii="Calibri" w:hAnsi="Calibri" w:cs="Calibri"/>
                <w:lang w:val="en-GB"/>
              </w:rPr>
            </w:pPr>
          </w:p>
          <w:p w14:paraId="4082337D" w14:textId="77777777" w:rsidR="00217DFC" w:rsidRPr="00217DFC" w:rsidRDefault="00217DFC" w:rsidP="00602992">
            <w:pPr>
              <w:shd w:val="clear" w:color="auto" w:fill="FFFFFF"/>
              <w:rPr>
                <w:rFonts w:ascii="Calibri" w:hAnsi="Calibri" w:cs="Calibri"/>
                <w:lang w:val="en-GB"/>
              </w:rPr>
            </w:pPr>
          </w:p>
          <w:p w14:paraId="092A7CA5" w14:textId="77777777" w:rsidR="00217DFC" w:rsidRPr="00217DFC" w:rsidRDefault="00217DFC" w:rsidP="00602992">
            <w:pPr>
              <w:shd w:val="clear" w:color="auto" w:fill="FFFFFF"/>
              <w:rPr>
                <w:rFonts w:ascii="Calibri" w:hAnsi="Calibri" w:cs="Calibri"/>
                <w:lang w:val="en-GB"/>
              </w:rPr>
            </w:pPr>
          </w:p>
        </w:tc>
      </w:tr>
    </w:tbl>
    <w:p w14:paraId="1C20B4A5" w14:textId="77777777" w:rsidR="00217DFC" w:rsidRPr="00217DFC" w:rsidRDefault="00217DFC" w:rsidP="00602992">
      <w:pPr>
        <w:snapToGrid w:val="0"/>
        <w:spacing w:before="120" w:after="120"/>
        <w:rPr>
          <w:rFonts w:ascii="Calibri" w:eastAsiaTheme="minorEastAsia" w:hAnsi="Calibri" w:cs="Calibri"/>
          <w:sz w:val="22"/>
          <w:szCs w:val="22"/>
          <w:lang w:val="en-GB" w:eastAsia="zh-TW"/>
        </w:rPr>
      </w:pPr>
    </w:p>
    <w:p w14:paraId="2DBEEA25" w14:textId="4DF28C37" w:rsidR="00217DFC" w:rsidRPr="00BC4898" w:rsidRDefault="00217DFC" w:rsidP="00B17022">
      <w:pPr>
        <w:numPr>
          <w:ilvl w:val="0"/>
          <w:numId w:val="40"/>
        </w:numPr>
        <w:rPr>
          <w:rFonts w:ascii="Calibri" w:hAnsi="Calibri" w:cs="Calibri"/>
          <w:sz w:val="22"/>
          <w:szCs w:val="22"/>
          <w:lang w:val="en-US"/>
        </w:rPr>
      </w:pPr>
      <w:r w:rsidRPr="00217DFC">
        <w:rPr>
          <w:rFonts w:ascii="Calibri" w:hAnsi="Calibri" w:cs="Calibri"/>
          <w:sz w:val="22"/>
          <w:szCs w:val="22"/>
        </w:rPr>
        <w:lastRenderedPageBreak/>
        <w:t xml:space="preserve">When assessing the SPEs as part of a licensing process, does YOUR JURISDICTION’s licensing framework </w:t>
      </w:r>
      <w:proofErr w:type="gramStart"/>
      <w:r w:rsidRPr="00217DFC">
        <w:rPr>
          <w:rFonts w:ascii="Calibri" w:hAnsi="Calibri" w:cs="Calibri"/>
          <w:sz w:val="22"/>
          <w:szCs w:val="22"/>
        </w:rPr>
        <w:t>take into account</w:t>
      </w:r>
      <w:proofErr w:type="gramEnd"/>
      <w:r w:rsidRPr="00217DFC">
        <w:rPr>
          <w:rFonts w:ascii="Calibri" w:hAnsi="Calibri" w:cs="Calibri"/>
          <w:sz w:val="22"/>
          <w:szCs w:val="22"/>
        </w:rPr>
        <w:t xml:space="preserve"> the criteria below?</w:t>
      </w:r>
    </w:p>
    <w:tbl>
      <w:tblPr>
        <w:tblStyle w:val="Grilledutableau"/>
        <w:tblW w:w="0" w:type="auto"/>
        <w:tblLook w:val="04A0" w:firstRow="1" w:lastRow="0" w:firstColumn="1" w:lastColumn="0" w:noHBand="0" w:noVBand="1"/>
      </w:tblPr>
      <w:tblGrid>
        <w:gridCol w:w="4531"/>
        <w:gridCol w:w="1418"/>
        <w:gridCol w:w="1711"/>
        <w:gridCol w:w="1690"/>
      </w:tblGrid>
      <w:tr w:rsidR="00217DFC" w:rsidRPr="00217DFC" w14:paraId="2E5AA831" w14:textId="77777777" w:rsidTr="00703A5D">
        <w:tc>
          <w:tcPr>
            <w:tcW w:w="4531" w:type="dxa"/>
          </w:tcPr>
          <w:p w14:paraId="10295CDE" w14:textId="77777777" w:rsidR="00217DFC" w:rsidRPr="00217DFC" w:rsidRDefault="00217DFC" w:rsidP="00602992">
            <w:pPr>
              <w:rPr>
                <w:rFonts w:ascii="Calibri" w:hAnsi="Calibri" w:cs="Calibri"/>
              </w:rPr>
            </w:pPr>
            <w:bookmarkStart w:id="19" w:name="_Hlk196906336"/>
          </w:p>
        </w:tc>
        <w:tc>
          <w:tcPr>
            <w:tcW w:w="1418" w:type="dxa"/>
          </w:tcPr>
          <w:p w14:paraId="1DDC78CF" w14:textId="77777777" w:rsidR="00217DFC" w:rsidRPr="00217DFC" w:rsidRDefault="00217DFC" w:rsidP="00602992">
            <w:pPr>
              <w:rPr>
                <w:rFonts w:ascii="Calibri" w:hAnsi="Calibri" w:cs="Calibri"/>
              </w:rPr>
            </w:pPr>
            <w:r w:rsidRPr="00217DFC">
              <w:rPr>
                <w:rFonts w:ascii="Calibri" w:hAnsi="Calibri" w:cs="Calibri"/>
              </w:rPr>
              <w:t>Always considered</w:t>
            </w:r>
          </w:p>
        </w:tc>
        <w:tc>
          <w:tcPr>
            <w:tcW w:w="1711" w:type="dxa"/>
          </w:tcPr>
          <w:p w14:paraId="2E134D9B" w14:textId="77777777" w:rsidR="00217DFC" w:rsidRPr="00217DFC" w:rsidRDefault="00217DFC" w:rsidP="00602992">
            <w:pPr>
              <w:rPr>
                <w:rFonts w:ascii="Calibri" w:hAnsi="Calibri" w:cs="Calibri"/>
              </w:rPr>
            </w:pPr>
            <w:r w:rsidRPr="00217DFC">
              <w:rPr>
                <w:rFonts w:ascii="Calibri" w:hAnsi="Calibri" w:cs="Calibri"/>
              </w:rPr>
              <w:t>Sometimes considered</w:t>
            </w:r>
          </w:p>
        </w:tc>
        <w:tc>
          <w:tcPr>
            <w:tcW w:w="1690" w:type="dxa"/>
          </w:tcPr>
          <w:p w14:paraId="3594F3D3" w14:textId="77777777" w:rsidR="00217DFC" w:rsidRPr="00217DFC" w:rsidRDefault="00217DFC" w:rsidP="00602992">
            <w:pPr>
              <w:rPr>
                <w:rFonts w:ascii="Calibri" w:hAnsi="Calibri" w:cs="Calibri"/>
              </w:rPr>
            </w:pPr>
            <w:r w:rsidRPr="00217DFC">
              <w:rPr>
                <w:rFonts w:ascii="Calibri" w:hAnsi="Calibri" w:cs="Calibri"/>
              </w:rPr>
              <w:t>Not considered</w:t>
            </w:r>
          </w:p>
        </w:tc>
      </w:tr>
      <w:tr w:rsidR="00217DFC" w:rsidRPr="00217DFC" w14:paraId="1D687CC1" w14:textId="77777777" w:rsidTr="00703A5D">
        <w:tc>
          <w:tcPr>
            <w:tcW w:w="4531" w:type="dxa"/>
          </w:tcPr>
          <w:p w14:paraId="66F31EAA" w14:textId="77777777" w:rsidR="00217DFC" w:rsidRPr="00217DFC" w:rsidRDefault="00217DFC" w:rsidP="00602992">
            <w:pPr>
              <w:spacing w:line="276" w:lineRule="auto"/>
              <w:rPr>
                <w:rFonts w:ascii="Calibri" w:hAnsi="Calibri" w:cs="Calibri"/>
              </w:rPr>
            </w:pPr>
            <w:r w:rsidRPr="00217DFC">
              <w:rPr>
                <w:rFonts w:ascii="Calibri" w:eastAsiaTheme="minorEastAsia" w:hAnsi="Calibri" w:cs="Calibri"/>
                <w:lang w:eastAsia="zh-TW"/>
              </w:rPr>
              <w:t xml:space="preserve">a. </w:t>
            </w:r>
            <w:r w:rsidRPr="00217DFC">
              <w:rPr>
                <w:rFonts w:ascii="Calibri" w:hAnsi="Calibri" w:cs="Calibri"/>
              </w:rPr>
              <w:t>ownership structure of the SPE;</w:t>
            </w:r>
          </w:p>
        </w:tc>
        <w:tc>
          <w:tcPr>
            <w:tcW w:w="1418" w:type="dxa"/>
          </w:tcPr>
          <w:p w14:paraId="17EC48CF" w14:textId="77777777" w:rsidR="00217DFC" w:rsidRPr="00217DFC" w:rsidRDefault="00217DFC" w:rsidP="00602992">
            <w:pPr>
              <w:rPr>
                <w:rFonts w:ascii="Calibri" w:eastAsiaTheme="minorEastAsia" w:hAnsi="Calibri" w:cs="Calibri"/>
                <w:lang w:eastAsia="zh-TW"/>
              </w:rPr>
            </w:pPr>
          </w:p>
        </w:tc>
        <w:tc>
          <w:tcPr>
            <w:tcW w:w="1711" w:type="dxa"/>
          </w:tcPr>
          <w:p w14:paraId="5EB1FA00" w14:textId="77777777" w:rsidR="00217DFC" w:rsidRPr="00217DFC" w:rsidRDefault="00217DFC" w:rsidP="00602992">
            <w:pPr>
              <w:rPr>
                <w:rFonts w:ascii="Calibri" w:eastAsiaTheme="minorEastAsia" w:hAnsi="Calibri" w:cs="Calibri"/>
                <w:lang w:eastAsia="zh-TW"/>
              </w:rPr>
            </w:pPr>
          </w:p>
        </w:tc>
        <w:tc>
          <w:tcPr>
            <w:tcW w:w="1690" w:type="dxa"/>
          </w:tcPr>
          <w:p w14:paraId="6CD0B2CE" w14:textId="77777777" w:rsidR="00217DFC" w:rsidRPr="00217DFC" w:rsidRDefault="00217DFC" w:rsidP="00602992">
            <w:pPr>
              <w:rPr>
                <w:rFonts w:ascii="Calibri" w:eastAsiaTheme="minorEastAsia" w:hAnsi="Calibri" w:cs="Calibri"/>
                <w:lang w:eastAsia="zh-TW"/>
              </w:rPr>
            </w:pPr>
          </w:p>
        </w:tc>
      </w:tr>
      <w:tr w:rsidR="00217DFC" w:rsidRPr="00217DFC" w14:paraId="2FB025FA" w14:textId="77777777" w:rsidTr="00703A5D">
        <w:tc>
          <w:tcPr>
            <w:tcW w:w="4531" w:type="dxa"/>
          </w:tcPr>
          <w:p w14:paraId="4C86AB97" w14:textId="77777777" w:rsidR="00217DFC" w:rsidRPr="00217DFC" w:rsidRDefault="00217DFC" w:rsidP="00602992">
            <w:pPr>
              <w:spacing w:line="276" w:lineRule="auto"/>
              <w:rPr>
                <w:rFonts w:ascii="Calibri" w:hAnsi="Calibri" w:cs="Calibri"/>
              </w:rPr>
            </w:pPr>
            <w:r w:rsidRPr="00217DFC">
              <w:rPr>
                <w:rFonts w:ascii="Calibri" w:eastAsiaTheme="minorEastAsia" w:hAnsi="Calibri" w:cs="Calibri"/>
                <w:lang w:eastAsia="zh-TW"/>
              </w:rPr>
              <w:t xml:space="preserve">b. </w:t>
            </w:r>
            <w:r w:rsidRPr="00217DFC">
              <w:rPr>
                <w:rFonts w:ascii="Calibri" w:hAnsi="Calibri" w:cs="Calibri"/>
              </w:rPr>
              <w:t>suitability of the Board and Senior Management of the SPE;</w:t>
            </w:r>
          </w:p>
        </w:tc>
        <w:tc>
          <w:tcPr>
            <w:tcW w:w="1418" w:type="dxa"/>
          </w:tcPr>
          <w:p w14:paraId="65719186" w14:textId="77777777" w:rsidR="00217DFC" w:rsidRPr="00217DFC" w:rsidRDefault="00217DFC" w:rsidP="00602992">
            <w:pPr>
              <w:rPr>
                <w:rFonts w:ascii="Calibri" w:hAnsi="Calibri" w:cs="Calibri"/>
              </w:rPr>
            </w:pPr>
          </w:p>
        </w:tc>
        <w:tc>
          <w:tcPr>
            <w:tcW w:w="1711" w:type="dxa"/>
          </w:tcPr>
          <w:p w14:paraId="50E8C16F" w14:textId="77777777" w:rsidR="00217DFC" w:rsidRPr="00217DFC" w:rsidRDefault="00217DFC" w:rsidP="00602992">
            <w:pPr>
              <w:rPr>
                <w:rFonts w:ascii="Calibri" w:hAnsi="Calibri" w:cs="Calibri"/>
              </w:rPr>
            </w:pPr>
          </w:p>
        </w:tc>
        <w:tc>
          <w:tcPr>
            <w:tcW w:w="1690" w:type="dxa"/>
          </w:tcPr>
          <w:p w14:paraId="0C518D8E" w14:textId="77777777" w:rsidR="00217DFC" w:rsidRPr="00217DFC" w:rsidRDefault="00217DFC" w:rsidP="00602992">
            <w:pPr>
              <w:rPr>
                <w:rFonts w:ascii="Calibri" w:hAnsi="Calibri" w:cs="Calibri"/>
              </w:rPr>
            </w:pPr>
          </w:p>
        </w:tc>
      </w:tr>
      <w:tr w:rsidR="00217DFC" w:rsidRPr="00217DFC" w14:paraId="317EC568" w14:textId="77777777" w:rsidTr="00703A5D">
        <w:tc>
          <w:tcPr>
            <w:tcW w:w="4531" w:type="dxa"/>
          </w:tcPr>
          <w:p w14:paraId="13ADB3CD" w14:textId="77777777" w:rsidR="00217DFC" w:rsidRPr="00217DFC" w:rsidRDefault="00217DFC" w:rsidP="00602992">
            <w:pPr>
              <w:spacing w:line="276" w:lineRule="auto"/>
              <w:rPr>
                <w:rFonts w:ascii="Calibri" w:hAnsi="Calibri" w:cs="Calibri"/>
              </w:rPr>
            </w:pPr>
            <w:r w:rsidRPr="00217DFC">
              <w:rPr>
                <w:rFonts w:ascii="Calibri" w:eastAsiaTheme="minorEastAsia" w:hAnsi="Calibri" w:cs="Calibri"/>
                <w:lang w:eastAsia="zh-TW"/>
              </w:rPr>
              <w:t xml:space="preserve">c. </w:t>
            </w:r>
            <w:r w:rsidRPr="00217DFC">
              <w:rPr>
                <w:rFonts w:ascii="Calibri" w:hAnsi="Calibri" w:cs="Calibri"/>
              </w:rPr>
              <w:t>the SPE's management of credit, market, underwriting and operational risks;</w:t>
            </w:r>
          </w:p>
        </w:tc>
        <w:tc>
          <w:tcPr>
            <w:tcW w:w="1418" w:type="dxa"/>
          </w:tcPr>
          <w:p w14:paraId="09D779FF" w14:textId="77777777" w:rsidR="00217DFC" w:rsidRPr="00217DFC" w:rsidRDefault="00217DFC" w:rsidP="00602992">
            <w:pPr>
              <w:rPr>
                <w:rFonts w:ascii="Calibri" w:hAnsi="Calibri" w:cs="Calibri"/>
              </w:rPr>
            </w:pPr>
          </w:p>
        </w:tc>
        <w:tc>
          <w:tcPr>
            <w:tcW w:w="1711" w:type="dxa"/>
          </w:tcPr>
          <w:p w14:paraId="2A6FD9CB" w14:textId="77777777" w:rsidR="00217DFC" w:rsidRPr="00217DFC" w:rsidRDefault="00217DFC" w:rsidP="00602992">
            <w:pPr>
              <w:rPr>
                <w:rFonts w:ascii="Calibri" w:hAnsi="Calibri" w:cs="Calibri"/>
              </w:rPr>
            </w:pPr>
          </w:p>
        </w:tc>
        <w:tc>
          <w:tcPr>
            <w:tcW w:w="1690" w:type="dxa"/>
          </w:tcPr>
          <w:p w14:paraId="20031664" w14:textId="77777777" w:rsidR="00217DFC" w:rsidRPr="00217DFC" w:rsidRDefault="00217DFC" w:rsidP="00602992">
            <w:pPr>
              <w:rPr>
                <w:rFonts w:ascii="Calibri" w:hAnsi="Calibri" w:cs="Calibri"/>
              </w:rPr>
            </w:pPr>
          </w:p>
        </w:tc>
      </w:tr>
      <w:tr w:rsidR="00217DFC" w:rsidRPr="00217DFC" w14:paraId="3D1E783F" w14:textId="77777777" w:rsidTr="00703A5D">
        <w:tc>
          <w:tcPr>
            <w:tcW w:w="4531" w:type="dxa"/>
          </w:tcPr>
          <w:p w14:paraId="676800C5" w14:textId="77777777" w:rsidR="00217DFC" w:rsidRPr="00217DFC" w:rsidRDefault="00217DFC" w:rsidP="00602992">
            <w:pPr>
              <w:shd w:val="clear" w:color="auto" w:fill="FFFFFF"/>
              <w:spacing w:before="100" w:beforeAutospacing="1" w:after="100" w:afterAutospacing="1" w:line="276" w:lineRule="auto"/>
              <w:rPr>
                <w:rFonts w:ascii="Calibri" w:hAnsi="Calibri" w:cs="Calibri"/>
              </w:rPr>
            </w:pPr>
            <w:r w:rsidRPr="00217DFC">
              <w:rPr>
                <w:rFonts w:ascii="Calibri" w:eastAsiaTheme="minorEastAsia" w:hAnsi="Calibri" w:cs="Calibri"/>
                <w:lang w:eastAsia="zh-TW"/>
              </w:rPr>
              <w:t xml:space="preserve">d. </w:t>
            </w:r>
            <w:r w:rsidRPr="00217DFC">
              <w:rPr>
                <w:rFonts w:ascii="Calibri" w:hAnsi="Calibri" w:cs="Calibri"/>
              </w:rPr>
              <w:t>investment and liquidity strategy of the SPE;</w:t>
            </w:r>
          </w:p>
        </w:tc>
        <w:tc>
          <w:tcPr>
            <w:tcW w:w="1418" w:type="dxa"/>
          </w:tcPr>
          <w:p w14:paraId="1BF2652D" w14:textId="77777777" w:rsidR="00217DFC" w:rsidRPr="00217DFC" w:rsidRDefault="00217DFC" w:rsidP="00602992">
            <w:pPr>
              <w:rPr>
                <w:rFonts w:ascii="Calibri" w:hAnsi="Calibri" w:cs="Calibri"/>
              </w:rPr>
            </w:pPr>
          </w:p>
        </w:tc>
        <w:tc>
          <w:tcPr>
            <w:tcW w:w="1711" w:type="dxa"/>
          </w:tcPr>
          <w:p w14:paraId="3D20407F" w14:textId="77777777" w:rsidR="00217DFC" w:rsidRPr="00217DFC" w:rsidRDefault="00217DFC" w:rsidP="00602992">
            <w:pPr>
              <w:rPr>
                <w:rFonts w:ascii="Calibri" w:hAnsi="Calibri" w:cs="Calibri"/>
              </w:rPr>
            </w:pPr>
          </w:p>
        </w:tc>
        <w:tc>
          <w:tcPr>
            <w:tcW w:w="1690" w:type="dxa"/>
          </w:tcPr>
          <w:p w14:paraId="1957171D" w14:textId="77777777" w:rsidR="00217DFC" w:rsidRPr="00217DFC" w:rsidRDefault="00217DFC" w:rsidP="00602992">
            <w:pPr>
              <w:rPr>
                <w:rFonts w:ascii="Calibri" w:hAnsi="Calibri" w:cs="Calibri"/>
              </w:rPr>
            </w:pPr>
          </w:p>
        </w:tc>
      </w:tr>
      <w:tr w:rsidR="00217DFC" w:rsidRPr="00217DFC" w14:paraId="1911A344" w14:textId="77777777" w:rsidTr="00703A5D">
        <w:tc>
          <w:tcPr>
            <w:tcW w:w="4531" w:type="dxa"/>
          </w:tcPr>
          <w:p w14:paraId="54F7D204" w14:textId="77777777" w:rsidR="00217DFC" w:rsidRPr="00217DFC" w:rsidRDefault="00217DFC" w:rsidP="00602992">
            <w:pPr>
              <w:spacing w:line="276" w:lineRule="auto"/>
              <w:rPr>
                <w:rFonts w:ascii="Calibri" w:hAnsi="Calibri" w:cs="Calibri"/>
              </w:rPr>
            </w:pPr>
            <w:r w:rsidRPr="00217DFC">
              <w:rPr>
                <w:rFonts w:ascii="Calibri" w:eastAsiaTheme="minorEastAsia" w:hAnsi="Calibri" w:cs="Calibri"/>
                <w:lang w:eastAsia="zh-TW"/>
              </w:rPr>
              <w:t xml:space="preserve">e. </w:t>
            </w:r>
            <w:r w:rsidRPr="00217DFC">
              <w:rPr>
                <w:rFonts w:ascii="Calibri" w:hAnsi="Calibri" w:cs="Calibri"/>
              </w:rPr>
              <w:t>ranking and priority of payments;</w:t>
            </w:r>
          </w:p>
        </w:tc>
        <w:tc>
          <w:tcPr>
            <w:tcW w:w="1418" w:type="dxa"/>
          </w:tcPr>
          <w:p w14:paraId="4240C815" w14:textId="77777777" w:rsidR="00217DFC" w:rsidRPr="00217DFC" w:rsidRDefault="00217DFC" w:rsidP="00602992">
            <w:pPr>
              <w:rPr>
                <w:rFonts w:ascii="Calibri" w:hAnsi="Calibri" w:cs="Calibri"/>
              </w:rPr>
            </w:pPr>
          </w:p>
        </w:tc>
        <w:tc>
          <w:tcPr>
            <w:tcW w:w="1711" w:type="dxa"/>
          </w:tcPr>
          <w:p w14:paraId="4A48A54B" w14:textId="77777777" w:rsidR="00217DFC" w:rsidRPr="00217DFC" w:rsidRDefault="00217DFC" w:rsidP="00602992">
            <w:pPr>
              <w:rPr>
                <w:rFonts w:ascii="Calibri" w:hAnsi="Calibri" w:cs="Calibri"/>
              </w:rPr>
            </w:pPr>
          </w:p>
        </w:tc>
        <w:tc>
          <w:tcPr>
            <w:tcW w:w="1690" w:type="dxa"/>
          </w:tcPr>
          <w:p w14:paraId="5FFA1C04" w14:textId="77777777" w:rsidR="00217DFC" w:rsidRPr="00217DFC" w:rsidRDefault="00217DFC" w:rsidP="00602992">
            <w:pPr>
              <w:rPr>
                <w:rFonts w:ascii="Calibri" w:hAnsi="Calibri" w:cs="Calibri"/>
              </w:rPr>
            </w:pPr>
          </w:p>
        </w:tc>
      </w:tr>
      <w:tr w:rsidR="00217DFC" w:rsidRPr="00217DFC" w14:paraId="50CD5B7B" w14:textId="77777777" w:rsidTr="00703A5D">
        <w:tc>
          <w:tcPr>
            <w:tcW w:w="4531" w:type="dxa"/>
          </w:tcPr>
          <w:p w14:paraId="54B12B10" w14:textId="77777777" w:rsidR="00217DFC" w:rsidRPr="00217DFC" w:rsidRDefault="00217DFC" w:rsidP="00602992">
            <w:pPr>
              <w:spacing w:line="276" w:lineRule="auto"/>
              <w:rPr>
                <w:rFonts w:ascii="Calibri" w:hAnsi="Calibri" w:cs="Calibri"/>
              </w:rPr>
            </w:pPr>
            <w:r w:rsidRPr="00217DFC">
              <w:rPr>
                <w:rFonts w:ascii="Calibri" w:eastAsiaTheme="minorEastAsia" w:hAnsi="Calibri" w:cs="Calibri"/>
                <w:lang w:eastAsia="zh-TW"/>
              </w:rPr>
              <w:t xml:space="preserve">f. </w:t>
            </w:r>
            <w:r w:rsidRPr="00217DFC">
              <w:rPr>
                <w:rFonts w:ascii="Calibri" w:hAnsi="Calibri" w:cs="Calibri"/>
              </w:rPr>
              <w:t>extent to which the cash flows in the SPE structure have been stress tested;</w:t>
            </w:r>
          </w:p>
        </w:tc>
        <w:tc>
          <w:tcPr>
            <w:tcW w:w="1418" w:type="dxa"/>
          </w:tcPr>
          <w:p w14:paraId="2BCDE9F8" w14:textId="77777777" w:rsidR="00217DFC" w:rsidRPr="00217DFC" w:rsidRDefault="00217DFC" w:rsidP="00602992">
            <w:pPr>
              <w:rPr>
                <w:rFonts w:ascii="Calibri" w:hAnsi="Calibri" w:cs="Calibri"/>
              </w:rPr>
            </w:pPr>
          </w:p>
        </w:tc>
        <w:tc>
          <w:tcPr>
            <w:tcW w:w="1711" w:type="dxa"/>
          </w:tcPr>
          <w:p w14:paraId="15958AD1" w14:textId="77777777" w:rsidR="00217DFC" w:rsidRPr="00217DFC" w:rsidRDefault="00217DFC" w:rsidP="00602992">
            <w:pPr>
              <w:rPr>
                <w:rFonts w:ascii="Calibri" w:hAnsi="Calibri" w:cs="Calibri"/>
              </w:rPr>
            </w:pPr>
          </w:p>
        </w:tc>
        <w:tc>
          <w:tcPr>
            <w:tcW w:w="1690" w:type="dxa"/>
          </w:tcPr>
          <w:p w14:paraId="24FB1E7D" w14:textId="77777777" w:rsidR="00217DFC" w:rsidRPr="00217DFC" w:rsidRDefault="00217DFC" w:rsidP="00602992">
            <w:pPr>
              <w:rPr>
                <w:rFonts w:ascii="Calibri" w:hAnsi="Calibri" w:cs="Calibri"/>
              </w:rPr>
            </w:pPr>
          </w:p>
        </w:tc>
      </w:tr>
      <w:tr w:rsidR="00217DFC" w:rsidRPr="00217DFC" w14:paraId="1C81A8D1" w14:textId="77777777" w:rsidTr="00703A5D">
        <w:tc>
          <w:tcPr>
            <w:tcW w:w="4531" w:type="dxa"/>
          </w:tcPr>
          <w:p w14:paraId="713B4EC1" w14:textId="77777777" w:rsidR="00217DFC" w:rsidRPr="00217DFC" w:rsidRDefault="00217DFC" w:rsidP="00602992">
            <w:pPr>
              <w:spacing w:line="276" w:lineRule="auto"/>
              <w:rPr>
                <w:rFonts w:ascii="Calibri" w:hAnsi="Calibri" w:cs="Calibri"/>
              </w:rPr>
            </w:pPr>
            <w:r w:rsidRPr="00217DFC">
              <w:rPr>
                <w:rFonts w:ascii="Calibri" w:eastAsiaTheme="minorEastAsia" w:hAnsi="Calibri" w:cs="Calibri"/>
                <w:lang w:eastAsia="zh-TW"/>
              </w:rPr>
              <w:t xml:space="preserve">g. </w:t>
            </w:r>
            <w:r w:rsidRPr="00217DFC">
              <w:rPr>
                <w:rFonts w:ascii="Calibri" w:hAnsi="Calibri" w:cs="Calibri"/>
              </w:rPr>
              <w:t>arrangements for holding the SPE’s assets (</w:t>
            </w:r>
            <w:proofErr w:type="spellStart"/>
            <w:r w:rsidRPr="00217DFC">
              <w:rPr>
                <w:rFonts w:ascii="Calibri" w:hAnsi="Calibri" w:cs="Calibri"/>
              </w:rPr>
              <w:t>eg</w:t>
            </w:r>
            <w:proofErr w:type="spellEnd"/>
            <w:r w:rsidRPr="00217DFC">
              <w:rPr>
                <w:rFonts w:ascii="Calibri" w:hAnsi="Calibri" w:cs="Calibri"/>
              </w:rPr>
              <w:t xml:space="preserve"> trust accounts) and the legal ownership of the assets;</w:t>
            </w:r>
          </w:p>
        </w:tc>
        <w:tc>
          <w:tcPr>
            <w:tcW w:w="1418" w:type="dxa"/>
          </w:tcPr>
          <w:p w14:paraId="0B49307C" w14:textId="77777777" w:rsidR="00217DFC" w:rsidRPr="00217DFC" w:rsidRDefault="00217DFC" w:rsidP="00602992">
            <w:pPr>
              <w:rPr>
                <w:rFonts w:ascii="Calibri" w:hAnsi="Calibri" w:cs="Calibri"/>
              </w:rPr>
            </w:pPr>
          </w:p>
        </w:tc>
        <w:tc>
          <w:tcPr>
            <w:tcW w:w="1711" w:type="dxa"/>
          </w:tcPr>
          <w:p w14:paraId="11D5CDF5" w14:textId="77777777" w:rsidR="00217DFC" w:rsidRPr="00217DFC" w:rsidRDefault="00217DFC" w:rsidP="00602992">
            <w:pPr>
              <w:rPr>
                <w:rFonts w:ascii="Calibri" w:hAnsi="Calibri" w:cs="Calibri"/>
              </w:rPr>
            </w:pPr>
          </w:p>
        </w:tc>
        <w:tc>
          <w:tcPr>
            <w:tcW w:w="1690" w:type="dxa"/>
          </w:tcPr>
          <w:p w14:paraId="524AD95D" w14:textId="77777777" w:rsidR="00217DFC" w:rsidRPr="00217DFC" w:rsidRDefault="00217DFC" w:rsidP="00602992">
            <w:pPr>
              <w:rPr>
                <w:rFonts w:ascii="Calibri" w:hAnsi="Calibri" w:cs="Calibri"/>
              </w:rPr>
            </w:pPr>
          </w:p>
        </w:tc>
      </w:tr>
      <w:tr w:rsidR="00217DFC" w:rsidRPr="00217DFC" w14:paraId="58ECDA68" w14:textId="77777777" w:rsidTr="00703A5D">
        <w:tc>
          <w:tcPr>
            <w:tcW w:w="4531" w:type="dxa"/>
          </w:tcPr>
          <w:p w14:paraId="35362036" w14:textId="77777777" w:rsidR="00217DFC" w:rsidRPr="00217DFC" w:rsidRDefault="00217DFC" w:rsidP="00602992">
            <w:pPr>
              <w:spacing w:line="276" w:lineRule="auto"/>
              <w:rPr>
                <w:rFonts w:ascii="Calibri" w:hAnsi="Calibri" w:cs="Calibri"/>
              </w:rPr>
            </w:pPr>
            <w:r w:rsidRPr="00217DFC">
              <w:rPr>
                <w:rFonts w:ascii="Calibri" w:eastAsiaTheme="minorEastAsia" w:hAnsi="Calibri" w:cs="Calibri"/>
                <w:lang w:eastAsia="zh-TW"/>
              </w:rPr>
              <w:t xml:space="preserve">h. </w:t>
            </w:r>
            <w:r w:rsidRPr="00217DFC">
              <w:rPr>
                <w:rFonts w:ascii="Calibri" w:hAnsi="Calibri" w:cs="Calibri"/>
              </w:rPr>
              <w:t xml:space="preserve">extent to which the SPE’s assets are diversified; </w:t>
            </w:r>
          </w:p>
        </w:tc>
        <w:tc>
          <w:tcPr>
            <w:tcW w:w="1418" w:type="dxa"/>
          </w:tcPr>
          <w:p w14:paraId="787E79A0" w14:textId="77777777" w:rsidR="00217DFC" w:rsidRPr="00217DFC" w:rsidRDefault="00217DFC" w:rsidP="00602992">
            <w:pPr>
              <w:rPr>
                <w:rFonts w:ascii="Calibri" w:hAnsi="Calibri" w:cs="Calibri"/>
              </w:rPr>
            </w:pPr>
          </w:p>
        </w:tc>
        <w:tc>
          <w:tcPr>
            <w:tcW w:w="1711" w:type="dxa"/>
          </w:tcPr>
          <w:p w14:paraId="270CF04E" w14:textId="77777777" w:rsidR="00217DFC" w:rsidRPr="00217DFC" w:rsidRDefault="00217DFC" w:rsidP="00602992">
            <w:pPr>
              <w:rPr>
                <w:rFonts w:ascii="Calibri" w:hAnsi="Calibri" w:cs="Calibri"/>
              </w:rPr>
            </w:pPr>
          </w:p>
        </w:tc>
        <w:tc>
          <w:tcPr>
            <w:tcW w:w="1690" w:type="dxa"/>
          </w:tcPr>
          <w:p w14:paraId="366B9982" w14:textId="77777777" w:rsidR="00217DFC" w:rsidRPr="00217DFC" w:rsidRDefault="00217DFC" w:rsidP="00602992">
            <w:pPr>
              <w:rPr>
                <w:rFonts w:ascii="Calibri" w:hAnsi="Calibri" w:cs="Calibri"/>
              </w:rPr>
            </w:pPr>
          </w:p>
        </w:tc>
      </w:tr>
      <w:tr w:rsidR="00217DFC" w:rsidRPr="00217DFC" w14:paraId="79A68ECC" w14:textId="77777777" w:rsidTr="00703A5D">
        <w:tc>
          <w:tcPr>
            <w:tcW w:w="4531" w:type="dxa"/>
          </w:tcPr>
          <w:p w14:paraId="11839AE1" w14:textId="77777777" w:rsidR="00217DFC" w:rsidRPr="00217DFC" w:rsidRDefault="00217DFC" w:rsidP="00602992">
            <w:pPr>
              <w:spacing w:line="276" w:lineRule="auto"/>
              <w:rPr>
                <w:rFonts w:ascii="Calibri" w:hAnsi="Calibri" w:cs="Calibri"/>
              </w:rPr>
            </w:pPr>
            <w:proofErr w:type="spellStart"/>
            <w:r w:rsidRPr="00217DFC">
              <w:rPr>
                <w:rFonts w:ascii="Calibri" w:eastAsiaTheme="minorEastAsia" w:hAnsi="Calibri" w:cs="Calibri"/>
                <w:lang w:eastAsia="zh-TW"/>
              </w:rPr>
              <w:t>i</w:t>
            </w:r>
            <w:proofErr w:type="spellEnd"/>
            <w:r w:rsidRPr="00217DFC">
              <w:rPr>
                <w:rFonts w:ascii="Calibri" w:eastAsiaTheme="minorEastAsia" w:hAnsi="Calibri" w:cs="Calibri"/>
                <w:lang w:eastAsia="zh-TW"/>
              </w:rPr>
              <w:t xml:space="preserve">. </w:t>
            </w:r>
            <w:r w:rsidRPr="00217DFC">
              <w:rPr>
                <w:rFonts w:ascii="Calibri" w:hAnsi="Calibri" w:cs="Calibri"/>
              </w:rPr>
              <w:t>use of derivatives, especially for purposes other than risk reduction and efficient portfolio management.</w:t>
            </w:r>
          </w:p>
        </w:tc>
        <w:tc>
          <w:tcPr>
            <w:tcW w:w="1418" w:type="dxa"/>
          </w:tcPr>
          <w:p w14:paraId="00D96E14" w14:textId="77777777" w:rsidR="00217DFC" w:rsidRPr="00217DFC" w:rsidRDefault="00217DFC" w:rsidP="00602992">
            <w:pPr>
              <w:rPr>
                <w:rFonts w:ascii="Calibri" w:hAnsi="Calibri" w:cs="Calibri"/>
              </w:rPr>
            </w:pPr>
          </w:p>
        </w:tc>
        <w:tc>
          <w:tcPr>
            <w:tcW w:w="1711" w:type="dxa"/>
          </w:tcPr>
          <w:p w14:paraId="30609B8E" w14:textId="77777777" w:rsidR="00217DFC" w:rsidRPr="00217DFC" w:rsidRDefault="00217DFC" w:rsidP="00602992">
            <w:pPr>
              <w:rPr>
                <w:rFonts w:ascii="Calibri" w:hAnsi="Calibri" w:cs="Calibri"/>
              </w:rPr>
            </w:pPr>
          </w:p>
        </w:tc>
        <w:tc>
          <w:tcPr>
            <w:tcW w:w="1690" w:type="dxa"/>
          </w:tcPr>
          <w:p w14:paraId="053C6976" w14:textId="77777777" w:rsidR="00217DFC" w:rsidRPr="00217DFC" w:rsidRDefault="00217DFC" w:rsidP="00602992">
            <w:pPr>
              <w:rPr>
                <w:rFonts w:ascii="Calibri" w:hAnsi="Calibri" w:cs="Calibri"/>
              </w:rPr>
            </w:pPr>
          </w:p>
        </w:tc>
      </w:tr>
      <w:bookmarkEnd w:id="19"/>
    </w:tbl>
    <w:p w14:paraId="05C10FC7" w14:textId="77777777" w:rsidR="00217DFC" w:rsidRPr="00217DFC" w:rsidRDefault="00217DFC" w:rsidP="00602992">
      <w:pPr>
        <w:shd w:val="clear" w:color="auto" w:fill="FFFFFF"/>
        <w:rPr>
          <w:rFonts w:ascii="Calibri" w:hAnsi="Calibri" w:cs="Calibri"/>
          <w:sz w:val="22"/>
          <w:szCs w:val="22"/>
        </w:rPr>
      </w:pPr>
    </w:p>
    <w:p w14:paraId="05DD3C6F" w14:textId="77777777" w:rsidR="00217DFC" w:rsidRPr="00217DFC" w:rsidRDefault="00217DFC" w:rsidP="00602992">
      <w:pPr>
        <w:shd w:val="clear" w:color="auto" w:fill="FFFFFF"/>
        <w:rPr>
          <w:rFonts w:ascii="Calibri" w:hAnsi="Calibri" w:cs="Calibri"/>
          <w:sz w:val="22"/>
          <w:szCs w:val="22"/>
        </w:rPr>
      </w:pPr>
    </w:p>
    <w:p w14:paraId="13641FB4" w14:textId="448EEDF4" w:rsidR="00217DFC" w:rsidRPr="00BC4898" w:rsidRDefault="00217DFC" w:rsidP="00B17022">
      <w:pPr>
        <w:numPr>
          <w:ilvl w:val="0"/>
          <w:numId w:val="40"/>
        </w:numPr>
        <w:rPr>
          <w:rFonts w:ascii="Calibri" w:hAnsi="Calibri" w:cs="Calibri"/>
          <w:sz w:val="22"/>
          <w:szCs w:val="22"/>
          <w:lang w:val="en-US"/>
        </w:rPr>
      </w:pPr>
      <w:r w:rsidRPr="00217DFC">
        <w:rPr>
          <w:rFonts w:ascii="Calibri" w:hAnsi="Calibri" w:cs="Calibri"/>
          <w:sz w:val="22"/>
          <w:szCs w:val="22"/>
        </w:rPr>
        <w:t xml:space="preserve">Does the supervisory framework in YOUR JURISDICTION </w:t>
      </w:r>
      <w:proofErr w:type="gramStart"/>
      <w:r w:rsidRPr="00217DFC">
        <w:rPr>
          <w:rFonts w:ascii="Calibri" w:hAnsi="Calibri" w:cs="Calibri"/>
          <w:sz w:val="22"/>
          <w:szCs w:val="22"/>
        </w:rPr>
        <w:t>take into account</w:t>
      </w:r>
      <w:proofErr w:type="gramEnd"/>
      <w:r w:rsidRPr="00217DFC">
        <w:rPr>
          <w:rFonts w:ascii="Calibri" w:hAnsi="Calibri" w:cs="Calibri"/>
          <w:sz w:val="22"/>
          <w:szCs w:val="22"/>
        </w:rPr>
        <w:t xml:space="preserve"> the criteria below when supervising SPEs?</w:t>
      </w:r>
    </w:p>
    <w:tbl>
      <w:tblPr>
        <w:tblStyle w:val="Grilledutableau"/>
        <w:tblW w:w="0" w:type="auto"/>
        <w:tblLook w:val="04A0" w:firstRow="1" w:lastRow="0" w:firstColumn="1" w:lastColumn="0" w:noHBand="0" w:noVBand="1"/>
      </w:tblPr>
      <w:tblGrid>
        <w:gridCol w:w="4531"/>
        <w:gridCol w:w="1418"/>
        <w:gridCol w:w="1701"/>
        <w:gridCol w:w="1700"/>
      </w:tblGrid>
      <w:tr w:rsidR="00217DFC" w:rsidRPr="00217DFC" w14:paraId="787AF2B4" w14:textId="77777777" w:rsidTr="00703A5D">
        <w:tc>
          <w:tcPr>
            <w:tcW w:w="4531" w:type="dxa"/>
          </w:tcPr>
          <w:p w14:paraId="03210AC5" w14:textId="77777777" w:rsidR="00217DFC" w:rsidRPr="00217DFC" w:rsidRDefault="00217DFC" w:rsidP="00602992">
            <w:pPr>
              <w:rPr>
                <w:rFonts w:ascii="Calibri" w:hAnsi="Calibri" w:cs="Calibri"/>
              </w:rPr>
            </w:pPr>
          </w:p>
        </w:tc>
        <w:tc>
          <w:tcPr>
            <w:tcW w:w="1418" w:type="dxa"/>
          </w:tcPr>
          <w:p w14:paraId="25A6DAE5" w14:textId="77777777" w:rsidR="00217DFC" w:rsidRPr="00217DFC" w:rsidRDefault="00217DFC" w:rsidP="00602992">
            <w:pPr>
              <w:rPr>
                <w:rFonts w:ascii="Calibri" w:hAnsi="Calibri" w:cs="Calibri"/>
              </w:rPr>
            </w:pPr>
            <w:r w:rsidRPr="00217DFC">
              <w:rPr>
                <w:rFonts w:ascii="Calibri" w:hAnsi="Calibri" w:cs="Calibri"/>
              </w:rPr>
              <w:t>Always considered</w:t>
            </w:r>
          </w:p>
        </w:tc>
        <w:tc>
          <w:tcPr>
            <w:tcW w:w="1701" w:type="dxa"/>
          </w:tcPr>
          <w:p w14:paraId="0D2846EF" w14:textId="77777777" w:rsidR="00217DFC" w:rsidRPr="00217DFC" w:rsidRDefault="00217DFC" w:rsidP="00602992">
            <w:pPr>
              <w:rPr>
                <w:rFonts w:ascii="Calibri" w:hAnsi="Calibri" w:cs="Calibri"/>
              </w:rPr>
            </w:pPr>
            <w:r w:rsidRPr="00217DFC">
              <w:rPr>
                <w:rFonts w:ascii="Calibri" w:hAnsi="Calibri" w:cs="Calibri"/>
              </w:rPr>
              <w:t>Sometimes considered</w:t>
            </w:r>
          </w:p>
        </w:tc>
        <w:tc>
          <w:tcPr>
            <w:tcW w:w="1700" w:type="dxa"/>
          </w:tcPr>
          <w:p w14:paraId="5D35EABB" w14:textId="77777777" w:rsidR="00217DFC" w:rsidRPr="00217DFC" w:rsidRDefault="00217DFC" w:rsidP="00602992">
            <w:pPr>
              <w:rPr>
                <w:rFonts w:ascii="Calibri" w:hAnsi="Calibri" w:cs="Calibri"/>
              </w:rPr>
            </w:pPr>
            <w:r w:rsidRPr="00217DFC">
              <w:rPr>
                <w:rFonts w:ascii="Calibri" w:hAnsi="Calibri" w:cs="Calibri"/>
              </w:rPr>
              <w:t>Not considered</w:t>
            </w:r>
          </w:p>
        </w:tc>
      </w:tr>
      <w:tr w:rsidR="00217DFC" w:rsidRPr="00217DFC" w14:paraId="49C7723D" w14:textId="77777777" w:rsidTr="00703A5D">
        <w:tc>
          <w:tcPr>
            <w:tcW w:w="4531" w:type="dxa"/>
          </w:tcPr>
          <w:p w14:paraId="1FBDDD60" w14:textId="77777777" w:rsidR="00217DFC" w:rsidRPr="00217DFC" w:rsidRDefault="00217DFC" w:rsidP="00602992">
            <w:pPr>
              <w:rPr>
                <w:rFonts w:ascii="Calibri" w:hAnsi="Calibri" w:cs="Calibri"/>
              </w:rPr>
            </w:pPr>
            <w:r w:rsidRPr="00217DFC">
              <w:rPr>
                <w:rFonts w:ascii="Calibri" w:eastAsiaTheme="minorEastAsia" w:hAnsi="Calibri" w:cs="Calibri"/>
                <w:lang w:eastAsia="zh-TW"/>
              </w:rPr>
              <w:t xml:space="preserve">a. </w:t>
            </w:r>
            <w:r w:rsidRPr="00217DFC">
              <w:rPr>
                <w:rFonts w:ascii="Calibri" w:hAnsi="Calibri" w:cs="Calibri"/>
              </w:rPr>
              <w:t>extent to which key parties have been fully disclosed (</w:t>
            </w:r>
            <w:proofErr w:type="spellStart"/>
            <w:r w:rsidRPr="00217DFC">
              <w:rPr>
                <w:rFonts w:ascii="Calibri" w:hAnsi="Calibri" w:cs="Calibri"/>
              </w:rPr>
              <w:t>eg</w:t>
            </w:r>
            <w:proofErr w:type="spellEnd"/>
            <w:r w:rsidRPr="00217DFC">
              <w:rPr>
                <w:rFonts w:ascii="Calibri" w:hAnsi="Calibri" w:cs="Calibri"/>
              </w:rPr>
              <w:t xml:space="preserve"> sponsor, (re)insured, investors, advisors, counterparties) and are known to the supervisor;</w:t>
            </w:r>
          </w:p>
        </w:tc>
        <w:tc>
          <w:tcPr>
            <w:tcW w:w="1418" w:type="dxa"/>
          </w:tcPr>
          <w:p w14:paraId="51E27AA0" w14:textId="77777777" w:rsidR="00217DFC" w:rsidRPr="00217DFC" w:rsidRDefault="00217DFC" w:rsidP="00602992">
            <w:pPr>
              <w:rPr>
                <w:rFonts w:ascii="Calibri" w:hAnsi="Calibri" w:cs="Calibri"/>
              </w:rPr>
            </w:pPr>
          </w:p>
        </w:tc>
        <w:tc>
          <w:tcPr>
            <w:tcW w:w="1701" w:type="dxa"/>
          </w:tcPr>
          <w:p w14:paraId="7887224A" w14:textId="77777777" w:rsidR="00217DFC" w:rsidRPr="00217DFC" w:rsidRDefault="00217DFC" w:rsidP="00602992">
            <w:pPr>
              <w:rPr>
                <w:rFonts w:ascii="Calibri" w:hAnsi="Calibri" w:cs="Calibri"/>
              </w:rPr>
            </w:pPr>
          </w:p>
        </w:tc>
        <w:tc>
          <w:tcPr>
            <w:tcW w:w="1700" w:type="dxa"/>
          </w:tcPr>
          <w:p w14:paraId="733B6CBD" w14:textId="77777777" w:rsidR="00217DFC" w:rsidRPr="00217DFC" w:rsidRDefault="00217DFC" w:rsidP="00602992">
            <w:pPr>
              <w:rPr>
                <w:rFonts w:ascii="Calibri" w:hAnsi="Calibri" w:cs="Calibri"/>
              </w:rPr>
            </w:pPr>
          </w:p>
        </w:tc>
      </w:tr>
      <w:tr w:rsidR="00217DFC" w:rsidRPr="00217DFC" w14:paraId="6D476494" w14:textId="77777777" w:rsidTr="00703A5D">
        <w:tc>
          <w:tcPr>
            <w:tcW w:w="4531" w:type="dxa"/>
          </w:tcPr>
          <w:p w14:paraId="03767770" w14:textId="77777777" w:rsidR="00217DFC" w:rsidRPr="00217DFC" w:rsidRDefault="00217DFC" w:rsidP="00602992">
            <w:pPr>
              <w:snapToGrid w:val="0"/>
              <w:spacing w:before="120" w:after="120"/>
              <w:rPr>
                <w:rFonts w:ascii="Calibri" w:hAnsi="Calibri" w:cs="Calibri"/>
              </w:rPr>
            </w:pPr>
            <w:r w:rsidRPr="00217DFC">
              <w:rPr>
                <w:rFonts w:ascii="Calibri" w:eastAsiaTheme="minorEastAsia" w:hAnsi="Calibri" w:cs="Calibri"/>
                <w:lang w:eastAsia="zh-TW"/>
              </w:rPr>
              <w:t>b.</w:t>
            </w:r>
            <w:r w:rsidRPr="00217DFC">
              <w:rPr>
                <w:rFonts w:ascii="Calibri" w:hAnsi="Calibri" w:cs="Calibri"/>
                <w:lang w:val="en-US"/>
              </w:rPr>
              <w:t xml:space="preserve"> extent to which potential conflicts of interest between all parties to the SPE have been adequately disclosed and addressed (such as situations where sponsors also take a managing role);</w:t>
            </w:r>
          </w:p>
        </w:tc>
        <w:tc>
          <w:tcPr>
            <w:tcW w:w="1418" w:type="dxa"/>
          </w:tcPr>
          <w:p w14:paraId="72D0BF07" w14:textId="77777777" w:rsidR="00217DFC" w:rsidRPr="00217DFC" w:rsidRDefault="00217DFC" w:rsidP="00602992">
            <w:pPr>
              <w:rPr>
                <w:rFonts w:ascii="Calibri" w:hAnsi="Calibri" w:cs="Calibri"/>
              </w:rPr>
            </w:pPr>
          </w:p>
        </w:tc>
        <w:tc>
          <w:tcPr>
            <w:tcW w:w="1701" w:type="dxa"/>
          </w:tcPr>
          <w:p w14:paraId="4D3D6A5A" w14:textId="77777777" w:rsidR="00217DFC" w:rsidRPr="00217DFC" w:rsidRDefault="00217DFC" w:rsidP="00602992">
            <w:pPr>
              <w:rPr>
                <w:rFonts w:ascii="Calibri" w:hAnsi="Calibri" w:cs="Calibri"/>
              </w:rPr>
            </w:pPr>
          </w:p>
        </w:tc>
        <w:tc>
          <w:tcPr>
            <w:tcW w:w="1700" w:type="dxa"/>
          </w:tcPr>
          <w:p w14:paraId="4825CD72" w14:textId="77777777" w:rsidR="00217DFC" w:rsidRPr="00217DFC" w:rsidRDefault="00217DFC" w:rsidP="00602992">
            <w:pPr>
              <w:rPr>
                <w:rFonts w:ascii="Calibri" w:hAnsi="Calibri" w:cs="Calibri"/>
              </w:rPr>
            </w:pPr>
          </w:p>
        </w:tc>
      </w:tr>
      <w:tr w:rsidR="00217DFC" w:rsidRPr="00217DFC" w14:paraId="7DEEB6F7" w14:textId="77777777" w:rsidTr="00703A5D">
        <w:tc>
          <w:tcPr>
            <w:tcW w:w="4531" w:type="dxa"/>
          </w:tcPr>
          <w:p w14:paraId="66EA7D9F" w14:textId="77777777" w:rsidR="00217DFC" w:rsidRPr="00217DFC" w:rsidRDefault="00217DFC" w:rsidP="00602992">
            <w:pPr>
              <w:snapToGrid w:val="0"/>
              <w:spacing w:before="120" w:after="120"/>
              <w:rPr>
                <w:rFonts w:ascii="Calibri" w:eastAsiaTheme="minorEastAsia" w:hAnsi="Calibri" w:cs="Calibri"/>
                <w:lang w:eastAsia="zh-TW"/>
              </w:rPr>
            </w:pPr>
            <w:r w:rsidRPr="00217DFC">
              <w:rPr>
                <w:rFonts w:ascii="Calibri" w:eastAsiaTheme="minorEastAsia" w:hAnsi="Calibri" w:cs="Calibri"/>
                <w:lang w:val="en-US" w:eastAsia="zh-TW"/>
              </w:rPr>
              <w:t xml:space="preserve">c. </w:t>
            </w:r>
            <w:r w:rsidRPr="00217DFC">
              <w:rPr>
                <w:rFonts w:ascii="Calibri" w:hAnsi="Calibri" w:cs="Calibri"/>
                <w:lang w:val="en-US"/>
              </w:rPr>
              <w:t>credit risk associated with key service providers, including financial guarantors used to protect the position of investors;</w:t>
            </w:r>
          </w:p>
        </w:tc>
        <w:tc>
          <w:tcPr>
            <w:tcW w:w="1418" w:type="dxa"/>
          </w:tcPr>
          <w:p w14:paraId="4CE22057" w14:textId="77777777" w:rsidR="00217DFC" w:rsidRPr="00217DFC" w:rsidRDefault="00217DFC" w:rsidP="00602992">
            <w:pPr>
              <w:rPr>
                <w:rFonts w:ascii="Calibri" w:hAnsi="Calibri" w:cs="Calibri"/>
              </w:rPr>
            </w:pPr>
          </w:p>
        </w:tc>
        <w:tc>
          <w:tcPr>
            <w:tcW w:w="1701" w:type="dxa"/>
          </w:tcPr>
          <w:p w14:paraId="19FF92CF" w14:textId="77777777" w:rsidR="00217DFC" w:rsidRPr="00217DFC" w:rsidRDefault="00217DFC" w:rsidP="00602992">
            <w:pPr>
              <w:rPr>
                <w:rFonts w:ascii="Calibri" w:hAnsi="Calibri" w:cs="Calibri"/>
              </w:rPr>
            </w:pPr>
          </w:p>
        </w:tc>
        <w:tc>
          <w:tcPr>
            <w:tcW w:w="1700" w:type="dxa"/>
          </w:tcPr>
          <w:p w14:paraId="7CAFC392" w14:textId="77777777" w:rsidR="00217DFC" w:rsidRPr="00217DFC" w:rsidRDefault="00217DFC" w:rsidP="00602992">
            <w:pPr>
              <w:rPr>
                <w:rFonts w:ascii="Calibri" w:hAnsi="Calibri" w:cs="Calibri"/>
              </w:rPr>
            </w:pPr>
          </w:p>
        </w:tc>
      </w:tr>
      <w:tr w:rsidR="00217DFC" w:rsidRPr="00217DFC" w14:paraId="7C919BEE" w14:textId="77777777" w:rsidTr="00703A5D">
        <w:tc>
          <w:tcPr>
            <w:tcW w:w="4531" w:type="dxa"/>
          </w:tcPr>
          <w:p w14:paraId="49EE168B" w14:textId="77777777" w:rsidR="00217DFC" w:rsidRPr="00217DFC" w:rsidRDefault="00217DFC" w:rsidP="00602992">
            <w:pPr>
              <w:snapToGrid w:val="0"/>
              <w:spacing w:before="120" w:after="120"/>
              <w:rPr>
                <w:rFonts w:ascii="Calibri" w:eastAsiaTheme="minorEastAsia" w:hAnsi="Calibri" w:cs="Calibri"/>
                <w:lang w:eastAsia="zh-TW"/>
              </w:rPr>
            </w:pPr>
            <w:r w:rsidRPr="00217DFC">
              <w:rPr>
                <w:rFonts w:ascii="Calibri" w:eastAsiaTheme="minorEastAsia" w:hAnsi="Calibri" w:cs="Calibri"/>
                <w:lang w:val="en-US" w:eastAsia="zh-TW"/>
              </w:rPr>
              <w:t xml:space="preserve">d. </w:t>
            </w:r>
            <w:r w:rsidRPr="00217DFC">
              <w:rPr>
                <w:rFonts w:ascii="Calibri" w:hAnsi="Calibri" w:cs="Calibri"/>
                <w:lang w:val="en-US"/>
              </w:rPr>
              <w:t xml:space="preserve">degree of basis risk that is assumed by the ceding insurer and to what extent this could </w:t>
            </w:r>
            <w:r w:rsidRPr="00217DFC">
              <w:rPr>
                <w:rFonts w:ascii="Calibri" w:hAnsi="Calibri" w:cs="Calibri"/>
                <w:lang w:val="en-US"/>
              </w:rPr>
              <w:lastRenderedPageBreak/>
              <w:t>have immediate ramifications for the ceding insurer’s financial position in case of a loss;</w:t>
            </w:r>
          </w:p>
        </w:tc>
        <w:tc>
          <w:tcPr>
            <w:tcW w:w="1418" w:type="dxa"/>
          </w:tcPr>
          <w:p w14:paraId="4DE3B33A" w14:textId="77777777" w:rsidR="00217DFC" w:rsidRPr="00217DFC" w:rsidRDefault="00217DFC" w:rsidP="00602992">
            <w:pPr>
              <w:rPr>
                <w:rFonts w:ascii="Calibri" w:hAnsi="Calibri" w:cs="Calibri"/>
              </w:rPr>
            </w:pPr>
          </w:p>
        </w:tc>
        <w:tc>
          <w:tcPr>
            <w:tcW w:w="1701" w:type="dxa"/>
          </w:tcPr>
          <w:p w14:paraId="335FA504" w14:textId="77777777" w:rsidR="00217DFC" w:rsidRPr="00217DFC" w:rsidRDefault="00217DFC" w:rsidP="00602992">
            <w:pPr>
              <w:rPr>
                <w:rFonts w:ascii="Calibri" w:hAnsi="Calibri" w:cs="Calibri"/>
              </w:rPr>
            </w:pPr>
          </w:p>
        </w:tc>
        <w:tc>
          <w:tcPr>
            <w:tcW w:w="1700" w:type="dxa"/>
          </w:tcPr>
          <w:p w14:paraId="774A6856" w14:textId="77777777" w:rsidR="00217DFC" w:rsidRPr="00217DFC" w:rsidRDefault="00217DFC" w:rsidP="00602992">
            <w:pPr>
              <w:rPr>
                <w:rFonts w:ascii="Calibri" w:hAnsi="Calibri" w:cs="Calibri"/>
              </w:rPr>
            </w:pPr>
          </w:p>
        </w:tc>
      </w:tr>
      <w:tr w:rsidR="00217DFC" w:rsidRPr="00217DFC" w14:paraId="0A7E0602" w14:textId="77777777" w:rsidTr="00703A5D">
        <w:tc>
          <w:tcPr>
            <w:tcW w:w="4531" w:type="dxa"/>
          </w:tcPr>
          <w:p w14:paraId="791800DA" w14:textId="77777777" w:rsidR="00217DFC" w:rsidRPr="00217DFC" w:rsidRDefault="00217DFC" w:rsidP="00602992">
            <w:pPr>
              <w:snapToGrid w:val="0"/>
              <w:spacing w:before="120" w:after="120"/>
              <w:rPr>
                <w:rFonts w:ascii="Calibri" w:eastAsiaTheme="minorEastAsia" w:hAnsi="Calibri" w:cs="Calibri"/>
                <w:lang w:val="en-US" w:eastAsia="zh-TW"/>
              </w:rPr>
            </w:pPr>
            <w:r w:rsidRPr="00217DFC">
              <w:rPr>
                <w:rFonts w:ascii="Calibri" w:eastAsiaTheme="minorEastAsia" w:hAnsi="Calibri" w:cs="Calibri"/>
                <w:lang w:val="en-US" w:eastAsia="zh-TW"/>
              </w:rPr>
              <w:t xml:space="preserve">e. </w:t>
            </w:r>
            <w:r w:rsidRPr="00217DFC">
              <w:rPr>
                <w:rFonts w:ascii="Calibri" w:hAnsi="Calibri" w:cs="Calibri"/>
                <w:lang w:val="en-US"/>
              </w:rPr>
              <w:t>details of the SPE’s management arrangements and key personnel;</w:t>
            </w:r>
          </w:p>
        </w:tc>
        <w:tc>
          <w:tcPr>
            <w:tcW w:w="1418" w:type="dxa"/>
          </w:tcPr>
          <w:p w14:paraId="28E5B417" w14:textId="77777777" w:rsidR="00217DFC" w:rsidRPr="00217DFC" w:rsidRDefault="00217DFC" w:rsidP="00602992">
            <w:pPr>
              <w:rPr>
                <w:rFonts w:ascii="Calibri" w:hAnsi="Calibri" w:cs="Calibri"/>
              </w:rPr>
            </w:pPr>
          </w:p>
        </w:tc>
        <w:tc>
          <w:tcPr>
            <w:tcW w:w="1701" w:type="dxa"/>
          </w:tcPr>
          <w:p w14:paraId="0F3AAACE" w14:textId="77777777" w:rsidR="00217DFC" w:rsidRPr="00217DFC" w:rsidRDefault="00217DFC" w:rsidP="00602992">
            <w:pPr>
              <w:rPr>
                <w:rFonts w:ascii="Calibri" w:hAnsi="Calibri" w:cs="Calibri"/>
              </w:rPr>
            </w:pPr>
          </w:p>
        </w:tc>
        <w:tc>
          <w:tcPr>
            <w:tcW w:w="1700" w:type="dxa"/>
          </w:tcPr>
          <w:p w14:paraId="58B74925" w14:textId="77777777" w:rsidR="00217DFC" w:rsidRPr="00217DFC" w:rsidRDefault="00217DFC" w:rsidP="00602992">
            <w:pPr>
              <w:rPr>
                <w:rFonts w:ascii="Calibri" w:hAnsi="Calibri" w:cs="Calibri"/>
              </w:rPr>
            </w:pPr>
          </w:p>
        </w:tc>
      </w:tr>
      <w:tr w:rsidR="00217DFC" w:rsidRPr="00217DFC" w14:paraId="34B76D0C" w14:textId="77777777" w:rsidTr="00703A5D">
        <w:tc>
          <w:tcPr>
            <w:tcW w:w="4531" w:type="dxa"/>
          </w:tcPr>
          <w:p w14:paraId="1FB92DFB" w14:textId="77777777" w:rsidR="00217DFC" w:rsidRPr="00217DFC" w:rsidRDefault="00217DFC" w:rsidP="00602992">
            <w:pPr>
              <w:snapToGrid w:val="0"/>
              <w:spacing w:before="120" w:after="120"/>
              <w:rPr>
                <w:rFonts w:ascii="Calibri" w:eastAsiaTheme="minorEastAsia" w:hAnsi="Calibri" w:cs="Calibri"/>
                <w:lang w:val="en-US" w:eastAsia="zh-TW"/>
              </w:rPr>
            </w:pPr>
            <w:r w:rsidRPr="00217DFC">
              <w:rPr>
                <w:rFonts w:ascii="Calibri" w:eastAsiaTheme="minorEastAsia" w:hAnsi="Calibri" w:cs="Calibri"/>
                <w:lang w:val="en-US" w:eastAsia="zh-TW"/>
              </w:rPr>
              <w:t xml:space="preserve">f. </w:t>
            </w:r>
            <w:r w:rsidRPr="00217DFC">
              <w:rPr>
                <w:rFonts w:ascii="Calibri" w:hAnsi="Calibri" w:cs="Calibri"/>
                <w:lang w:val="en-US"/>
              </w:rPr>
              <w:t>third party assessments of the SPE structure (</w:t>
            </w:r>
            <w:proofErr w:type="spellStart"/>
            <w:r w:rsidRPr="00217DFC">
              <w:rPr>
                <w:rFonts w:ascii="Calibri" w:hAnsi="Calibri" w:cs="Calibri"/>
                <w:lang w:val="en-US"/>
              </w:rPr>
              <w:t>eg</w:t>
            </w:r>
            <w:proofErr w:type="spellEnd"/>
            <w:r w:rsidRPr="00217DFC">
              <w:rPr>
                <w:rFonts w:ascii="Calibri" w:hAnsi="Calibri" w:cs="Calibri"/>
                <w:lang w:val="en-US"/>
              </w:rPr>
              <w:t xml:space="preserve"> by credit rating agencies);</w:t>
            </w:r>
          </w:p>
        </w:tc>
        <w:tc>
          <w:tcPr>
            <w:tcW w:w="1418" w:type="dxa"/>
          </w:tcPr>
          <w:p w14:paraId="1E25B2F4" w14:textId="77777777" w:rsidR="00217DFC" w:rsidRPr="00217DFC" w:rsidRDefault="00217DFC" w:rsidP="00602992">
            <w:pPr>
              <w:rPr>
                <w:rFonts w:ascii="Calibri" w:hAnsi="Calibri" w:cs="Calibri"/>
              </w:rPr>
            </w:pPr>
          </w:p>
        </w:tc>
        <w:tc>
          <w:tcPr>
            <w:tcW w:w="1701" w:type="dxa"/>
          </w:tcPr>
          <w:p w14:paraId="274EFA08" w14:textId="77777777" w:rsidR="00217DFC" w:rsidRPr="00217DFC" w:rsidRDefault="00217DFC" w:rsidP="00602992">
            <w:pPr>
              <w:rPr>
                <w:rFonts w:ascii="Calibri" w:hAnsi="Calibri" w:cs="Calibri"/>
              </w:rPr>
            </w:pPr>
          </w:p>
        </w:tc>
        <w:tc>
          <w:tcPr>
            <w:tcW w:w="1700" w:type="dxa"/>
          </w:tcPr>
          <w:p w14:paraId="1BDAD203" w14:textId="77777777" w:rsidR="00217DFC" w:rsidRPr="00217DFC" w:rsidRDefault="00217DFC" w:rsidP="00602992">
            <w:pPr>
              <w:rPr>
                <w:rFonts w:ascii="Calibri" w:hAnsi="Calibri" w:cs="Calibri"/>
              </w:rPr>
            </w:pPr>
          </w:p>
        </w:tc>
      </w:tr>
      <w:tr w:rsidR="00217DFC" w:rsidRPr="00217DFC" w14:paraId="472E326C" w14:textId="77777777" w:rsidTr="00703A5D">
        <w:tc>
          <w:tcPr>
            <w:tcW w:w="4531" w:type="dxa"/>
          </w:tcPr>
          <w:p w14:paraId="7BDF226C" w14:textId="77777777" w:rsidR="00217DFC" w:rsidRPr="00217DFC" w:rsidRDefault="00217DFC" w:rsidP="00602992">
            <w:pPr>
              <w:snapToGrid w:val="0"/>
              <w:spacing w:before="120" w:after="120"/>
              <w:rPr>
                <w:rFonts w:ascii="Calibri" w:eastAsiaTheme="minorEastAsia" w:hAnsi="Calibri" w:cs="Calibri"/>
                <w:lang w:val="en-US" w:eastAsia="zh-TW"/>
              </w:rPr>
            </w:pPr>
            <w:r w:rsidRPr="00217DFC">
              <w:rPr>
                <w:rFonts w:ascii="Calibri" w:eastAsiaTheme="minorEastAsia" w:hAnsi="Calibri" w:cs="Calibri"/>
                <w:lang w:val="en-US" w:eastAsia="zh-TW"/>
              </w:rPr>
              <w:t xml:space="preserve">g. </w:t>
            </w:r>
            <w:r w:rsidRPr="00217DFC">
              <w:rPr>
                <w:rFonts w:ascii="Calibri" w:hAnsi="Calibri" w:cs="Calibri"/>
                <w:lang w:val="en-US"/>
              </w:rPr>
              <w:t>expertise of the legal advisors involved;</w:t>
            </w:r>
          </w:p>
        </w:tc>
        <w:tc>
          <w:tcPr>
            <w:tcW w:w="1418" w:type="dxa"/>
          </w:tcPr>
          <w:p w14:paraId="3A388ADC" w14:textId="77777777" w:rsidR="00217DFC" w:rsidRPr="00217DFC" w:rsidRDefault="00217DFC" w:rsidP="00602992">
            <w:pPr>
              <w:rPr>
                <w:rFonts w:ascii="Calibri" w:hAnsi="Calibri" w:cs="Calibri"/>
              </w:rPr>
            </w:pPr>
          </w:p>
        </w:tc>
        <w:tc>
          <w:tcPr>
            <w:tcW w:w="1701" w:type="dxa"/>
          </w:tcPr>
          <w:p w14:paraId="2633FD0E" w14:textId="77777777" w:rsidR="00217DFC" w:rsidRPr="00217DFC" w:rsidRDefault="00217DFC" w:rsidP="00602992">
            <w:pPr>
              <w:rPr>
                <w:rFonts w:ascii="Calibri" w:hAnsi="Calibri" w:cs="Calibri"/>
              </w:rPr>
            </w:pPr>
          </w:p>
        </w:tc>
        <w:tc>
          <w:tcPr>
            <w:tcW w:w="1700" w:type="dxa"/>
          </w:tcPr>
          <w:p w14:paraId="337FC17A" w14:textId="77777777" w:rsidR="00217DFC" w:rsidRPr="00217DFC" w:rsidRDefault="00217DFC" w:rsidP="00602992">
            <w:pPr>
              <w:rPr>
                <w:rFonts w:ascii="Calibri" w:hAnsi="Calibri" w:cs="Calibri"/>
              </w:rPr>
            </w:pPr>
          </w:p>
        </w:tc>
      </w:tr>
      <w:tr w:rsidR="00217DFC" w:rsidRPr="00217DFC" w14:paraId="7C841BDD" w14:textId="77777777" w:rsidTr="00703A5D">
        <w:tc>
          <w:tcPr>
            <w:tcW w:w="4531" w:type="dxa"/>
          </w:tcPr>
          <w:p w14:paraId="52512F8D" w14:textId="77777777" w:rsidR="00217DFC" w:rsidRPr="00217DFC" w:rsidRDefault="00217DFC" w:rsidP="00602992">
            <w:pPr>
              <w:snapToGrid w:val="0"/>
              <w:spacing w:before="120" w:after="120"/>
              <w:rPr>
                <w:rFonts w:ascii="Calibri" w:eastAsiaTheme="minorEastAsia" w:hAnsi="Calibri" w:cs="Calibri"/>
                <w:lang w:val="en-US" w:eastAsia="zh-TW"/>
              </w:rPr>
            </w:pPr>
            <w:r w:rsidRPr="00217DFC">
              <w:rPr>
                <w:rFonts w:ascii="Calibri" w:eastAsiaTheme="minorEastAsia" w:hAnsi="Calibri" w:cs="Calibri"/>
                <w:lang w:val="en-US" w:eastAsia="zh-TW"/>
              </w:rPr>
              <w:t xml:space="preserve">h. </w:t>
            </w:r>
            <w:r w:rsidRPr="00217DFC">
              <w:rPr>
                <w:rFonts w:ascii="Calibri" w:hAnsi="Calibri" w:cs="Calibri"/>
                <w:lang w:val="en-US"/>
              </w:rPr>
              <w:t>robustness of any financial or actuarial projections, if applicable (</w:t>
            </w:r>
            <w:proofErr w:type="spellStart"/>
            <w:r w:rsidRPr="00217DFC">
              <w:rPr>
                <w:rFonts w:ascii="Calibri" w:hAnsi="Calibri" w:cs="Calibri"/>
                <w:lang w:val="en-US"/>
              </w:rPr>
              <w:t>eg</w:t>
            </w:r>
            <w:proofErr w:type="spellEnd"/>
            <w:r w:rsidRPr="00217DFC">
              <w:rPr>
                <w:rFonts w:ascii="Calibri" w:hAnsi="Calibri" w:cs="Calibri"/>
                <w:lang w:val="en-US"/>
              </w:rPr>
              <w:t xml:space="preserve"> if triggers are indemnity based); </w:t>
            </w:r>
          </w:p>
        </w:tc>
        <w:tc>
          <w:tcPr>
            <w:tcW w:w="1418" w:type="dxa"/>
          </w:tcPr>
          <w:p w14:paraId="0F9A17A8" w14:textId="77777777" w:rsidR="00217DFC" w:rsidRPr="00217DFC" w:rsidRDefault="00217DFC" w:rsidP="00602992">
            <w:pPr>
              <w:rPr>
                <w:rFonts w:ascii="Calibri" w:hAnsi="Calibri" w:cs="Calibri"/>
              </w:rPr>
            </w:pPr>
          </w:p>
        </w:tc>
        <w:tc>
          <w:tcPr>
            <w:tcW w:w="1701" w:type="dxa"/>
          </w:tcPr>
          <w:p w14:paraId="258A3CEF" w14:textId="77777777" w:rsidR="00217DFC" w:rsidRPr="00217DFC" w:rsidRDefault="00217DFC" w:rsidP="00602992">
            <w:pPr>
              <w:rPr>
                <w:rFonts w:ascii="Calibri" w:hAnsi="Calibri" w:cs="Calibri"/>
              </w:rPr>
            </w:pPr>
          </w:p>
        </w:tc>
        <w:tc>
          <w:tcPr>
            <w:tcW w:w="1700" w:type="dxa"/>
          </w:tcPr>
          <w:p w14:paraId="43505971" w14:textId="77777777" w:rsidR="00217DFC" w:rsidRPr="00217DFC" w:rsidRDefault="00217DFC" w:rsidP="00602992">
            <w:pPr>
              <w:rPr>
                <w:rFonts w:ascii="Calibri" w:hAnsi="Calibri" w:cs="Calibri"/>
              </w:rPr>
            </w:pPr>
          </w:p>
        </w:tc>
      </w:tr>
      <w:tr w:rsidR="00217DFC" w:rsidRPr="00217DFC" w14:paraId="2D60BCDB" w14:textId="77777777" w:rsidTr="00703A5D">
        <w:tc>
          <w:tcPr>
            <w:tcW w:w="4531" w:type="dxa"/>
          </w:tcPr>
          <w:p w14:paraId="732DE8FD" w14:textId="77777777" w:rsidR="00217DFC" w:rsidRPr="00217DFC" w:rsidRDefault="00217DFC" w:rsidP="00602992">
            <w:pPr>
              <w:snapToGrid w:val="0"/>
              <w:spacing w:before="120" w:after="120"/>
              <w:rPr>
                <w:rFonts w:ascii="Calibri" w:eastAsiaTheme="minorEastAsia" w:hAnsi="Calibri" w:cs="Calibri"/>
                <w:lang w:val="en-GB" w:eastAsia="zh-TW"/>
              </w:rPr>
            </w:pPr>
            <w:proofErr w:type="spellStart"/>
            <w:r w:rsidRPr="00217DFC">
              <w:rPr>
                <w:rFonts w:ascii="Calibri" w:eastAsiaTheme="minorEastAsia" w:hAnsi="Calibri" w:cs="Calibri"/>
                <w:lang w:val="en-GB" w:eastAsia="zh-TW"/>
              </w:rPr>
              <w:t>i</w:t>
            </w:r>
            <w:proofErr w:type="spellEnd"/>
            <w:r w:rsidRPr="00217DFC">
              <w:rPr>
                <w:rFonts w:ascii="Calibri" w:eastAsiaTheme="minorEastAsia" w:hAnsi="Calibri" w:cs="Calibri"/>
                <w:lang w:val="en-GB" w:eastAsia="zh-TW"/>
              </w:rPr>
              <w:t xml:space="preserve">. </w:t>
            </w:r>
            <w:r w:rsidRPr="00217DFC">
              <w:rPr>
                <w:rFonts w:ascii="Calibri" w:hAnsi="Calibri" w:cs="Calibri"/>
                <w:lang w:val="en-GB"/>
              </w:rPr>
              <w:t>disclosure of outsourcing agreements.</w:t>
            </w:r>
          </w:p>
        </w:tc>
        <w:tc>
          <w:tcPr>
            <w:tcW w:w="1418" w:type="dxa"/>
          </w:tcPr>
          <w:p w14:paraId="43502DEB" w14:textId="77777777" w:rsidR="00217DFC" w:rsidRPr="00217DFC" w:rsidRDefault="00217DFC" w:rsidP="00602992">
            <w:pPr>
              <w:rPr>
                <w:rFonts w:ascii="Calibri" w:hAnsi="Calibri" w:cs="Calibri"/>
              </w:rPr>
            </w:pPr>
          </w:p>
        </w:tc>
        <w:tc>
          <w:tcPr>
            <w:tcW w:w="1701" w:type="dxa"/>
          </w:tcPr>
          <w:p w14:paraId="75FE5B85" w14:textId="77777777" w:rsidR="00217DFC" w:rsidRPr="00217DFC" w:rsidRDefault="00217DFC" w:rsidP="00602992">
            <w:pPr>
              <w:rPr>
                <w:rFonts w:ascii="Calibri" w:hAnsi="Calibri" w:cs="Calibri"/>
              </w:rPr>
            </w:pPr>
          </w:p>
        </w:tc>
        <w:tc>
          <w:tcPr>
            <w:tcW w:w="1700" w:type="dxa"/>
          </w:tcPr>
          <w:p w14:paraId="3A0A04A3" w14:textId="77777777" w:rsidR="00217DFC" w:rsidRPr="00217DFC" w:rsidRDefault="00217DFC" w:rsidP="00602992">
            <w:pPr>
              <w:rPr>
                <w:rFonts w:ascii="Calibri" w:hAnsi="Calibri" w:cs="Calibri"/>
              </w:rPr>
            </w:pPr>
          </w:p>
        </w:tc>
      </w:tr>
    </w:tbl>
    <w:p w14:paraId="7339D6A7" w14:textId="77777777" w:rsidR="00217DFC" w:rsidRPr="00217DFC" w:rsidRDefault="00217DFC" w:rsidP="00602992">
      <w:pPr>
        <w:snapToGrid w:val="0"/>
        <w:spacing w:before="120" w:after="120"/>
        <w:rPr>
          <w:rFonts w:ascii="Calibri" w:hAnsi="Calibri" w:cs="Calibri"/>
          <w:sz w:val="22"/>
          <w:szCs w:val="22"/>
        </w:rPr>
      </w:pPr>
    </w:p>
    <w:p w14:paraId="0CECAE3F" w14:textId="0184DF74" w:rsidR="00217DFC" w:rsidRPr="00BC4898" w:rsidRDefault="00217DFC" w:rsidP="00B17022">
      <w:pPr>
        <w:numPr>
          <w:ilvl w:val="0"/>
          <w:numId w:val="40"/>
        </w:numPr>
        <w:rPr>
          <w:rFonts w:ascii="Calibri" w:hAnsi="Calibri" w:cs="Calibri"/>
          <w:sz w:val="22"/>
          <w:szCs w:val="22"/>
          <w:lang w:val="en-US"/>
        </w:rPr>
      </w:pPr>
      <w:r w:rsidRPr="00217DFC">
        <w:rPr>
          <w:rFonts w:ascii="Calibri" w:hAnsi="Calibri" w:cs="Calibri"/>
          <w:sz w:val="22"/>
          <w:szCs w:val="22"/>
          <w:lang w:val="en-GB"/>
        </w:rPr>
        <w:t xml:space="preserve">Does the supervisory framework in YOUR AUTHORITY require </w:t>
      </w:r>
      <w:r w:rsidRPr="00217DFC">
        <w:rPr>
          <w:rFonts w:ascii="Calibri" w:hAnsi="Calibri" w:cs="Calibri"/>
          <w:sz w:val="22"/>
          <w:szCs w:val="22"/>
        </w:rPr>
        <w:t>the SPE</w:t>
      </w:r>
      <w:r w:rsidRPr="00217DFC">
        <w:rPr>
          <w:rFonts w:ascii="Calibri" w:eastAsiaTheme="minorEastAsia" w:hAnsi="Calibri" w:cs="Calibri"/>
          <w:sz w:val="22"/>
          <w:szCs w:val="22"/>
          <w:lang w:eastAsia="zh-TW"/>
        </w:rPr>
        <w:t>’s</w:t>
      </w:r>
      <w:r w:rsidRPr="00217DFC">
        <w:rPr>
          <w:rFonts w:ascii="Calibri" w:hAnsi="Calibri" w:cs="Calibri"/>
          <w:sz w:val="22"/>
          <w:szCs w:val="22"/>
        </w:rPr>
        <w:t xml:space="preserve"> systems of risk management and internal controls to </w:t>
      </w:r>
      <w:r w:rsidRPr="00217DFC">
        <w:rPr>
          <w:rFonts w:ascii="Calibri" w:eastAsiaTheme="minorEastAsia" w:hAnsi="Calibri" w:cs="Calibri"/>
          <w:sz w:val="22"/>
          <w:szCs w:val="22"/>
          <w:lang w:val="en-GB" w:eastAsia="zh-TW"/>
        </w:rPr>
        <w:t xml:space="preserve">have </w:t>
      </w:r>
      <w:r w:rsidRPr="00217DFC">
        <w:rPr>
          <w:rFonts w:ascii="Calibri" w:hAnsi="Calibri" w:cs="Calibri"/>
          <w:sz w:val="22"/>
          <w:szCs w:val="22"/>
          <w:lang w:val="en-GB"/>
        </w:rPr>
        <w:t xml:space="preserve">the following in place: </w:t>
      </w:r>
    </w:p>
    <w:tbl>
      <w:tblPr>
        <w:tblStyle w:val="Grilledutableau"/>
        <w:tblW w:w="0" w:type="auto"/>
        <w:tblLook w:val="04A0" w:firstRow="1" w:lastRow="0" w:firstColumn="1" w:lastColumn="0" w:noHBand="0" w:noVBand="1"/>
      </w:tblPr>
      <w:tblGrid>
        <w:gridCol w:w="5481"/>
        <w:gridCol w:w="1385"/>
        <w:gridCol w:w="1214"/>
        <w:gridCol w:w="1270"/>
      </w:tblGrid>
      <w:tr w:rsidR="00217DFC" w:rsidRPr="00217DFC" w14:paraId="41B4C4F3" w14:textId="77777777" w:rsidTr="00703A5D">
        <w:tc>
          <w:tcPr>
            <w:tcW w:w="5481" w:type="dxa"/>
          </w:tcPr>
          <w:p w14:paraId="6EE557D0" w14:textId="77777777" w:rsidR="00217DFC" w:rsidRPr="00217DFC" w:rsidRDefault="00217DFC" w:rsidP="00602992">
            <w:pPr>
              <w:rPr>
                <w:rFonts w:ascii="Calibri" w:eastAsiaTheme="minorEastAsia" w:hAnsi="Calibri" w:cs="Calibri"/>
                <w:lang w:val="en-GB" w:eastAsia="zh-TW"/>
              </w:rPr>
            </w:pPr>
          </w:p>
        </w:tc>
        <w:tc>
          <w:tcPr>
            <w:tcW w:w="1385" w:type="dxa"/>
          </w:tcPr>
          <w:p w14:paraId="6F66B7DA" w14:textId="77777777" w:rsidR="00217DFC" w:rsidRPr="00217DFC" w:rsidRDefault="00217DFC" w:rsidP="00602992">
            <w:pPr>
              <w:rPr>
                <w:rFonts w:ascii="Calibri" w:hAnsi="Calibri" w:cs="Calibri"/>
              </w:rPr>
            </w:pPr>
            <w:r w:rsidRPr="00217DFC">
              <w:rPr>
                <w:rFonts w:ascii="Calibri" w:hAnsi="Calibri" w:cs="Calibri"/>
              </w:rPr>
              <w:t>Always required</w:t>
            </w:r>
          </w:p>
        </w:tc>
        <w:tc>
          <w:tcPr>
            <w:tcW w:w="1214" w:type="dxa"/>
          </w:tcPr>
          <w:p w14:paraId="52A8189C" w14:textId="77777777" w:rsidR="00217DFC" w:rsidRPr="00217DFC" w:rsidRDefault="00217DFC" w:rsidP="00602992">
            <w:pPr>
              <w:rPr>
                <w:rFonts w:ascii="Calibri" w:hAnsi="Calibri" w:cs="Calibri"/>
              </w:rPr>
            </w:pPr>
            <w:r w:rsidRPr="00217DFC">
              <w:rPr>
                <w:rFonts w:ascii="Calibri" w:hAnsi="Calibri" w:cs="Calibri"/>
              </w:rPr>
              <w:t xml:space="preserve">Sometimes required </w:t>
            </w:r>
          </w:p>
        </w:tc>
        <w:tc>
          <w:tcPr>
            <w:tcW w:w="1270" w:type="dxa"/>
          </w:tcPr>
          <w:p w14:paraId="15C5009A" w14:textId="77777777" w:rsidR="00217DFC" w:rsidRPr="00217DFC" w:rsidRDefault="00217DFC" w:rsidP="00602992">
            <w:pPr>
              <w:rPr>
                <w:rFonts w:ascii="Calibri" w:hAnsi="Calibri" w:cs="Calibri"/>
              </w:rPr>
            </w:pPr>
            <w:r w:rsidRPr="00217DFC">
              <w:rPr>
                <w:rFonts w:ascii="Calibri" w:hAnsi="Calibri" w:cs="Calibri"/>
              </w:rPr>
              <w:t>Not required</w:t>
            </w:r>
          </w:p>
        </w:tc>
      </w:tr>
      <w:tr w:rsidR="00217DFC" w:rsidRPr="00217DFC" w14:paraId="16654414" w14:textId="77777777" w:rsidTr="00703A5D">
        <w:tc>
          <w:tcPr>
            <w:tcW w:w="5481" w:type="dxa"/>
          </w:tcPr>
          <w:p w14:paraId="4EF4702C" w14:textId="77777777" w:rsidR="00217DFC" w:rsidRPr="00217DFC" w:rsidRDefault="00217DFC" w:rsidP="00602992">
            <w:pPr>
              <w:shd w:val="clear" w:color="auto" w:fill="FFFFFF"/>
              <w:spacing w:before="100" w:beforeAutospacing="1" w:after="100" w:afterAutospacing="1"/>
              <w:rPr>
                <w:rFonts w:ascii="Calibri" w:hAnsi="Calibri" w:cs="Calibri"/>
              </w:rPr>
            </w:pPr>
            <w:r w:rsidRPr="00217DFC">
              <w:rPr>
                <w:rFonts w:ascii="Calibri" w:eastAsiaTheme="minorEastAsia" w:hAnsi="Calibri" w:cs="Calibri"/>
                <w:lang w:eastAsia="zh-TW"/>
              </w:rPr>
              <w:t xml:space="preserve">a. </w:t>
            </w:r>
            <w:r w:rsidRPr="00217DFC">
              <w:rPr>
                <w:rFonts w:ascii="Calibri" w:hAnsi="Calibri" w:cs="Calibri"/>
              </w:rPr>
              <w:t>investment restrictions are not breached;</w:t>
            </w:r>
          </w:p>
        </w:tc>
        <w:tc>
          <w:tcPr>
            <w:tcW w:w="1385" w:type="dxa"/>
          </w:tcPr>
          <w:p w14:paraId="12803648" w14:textId="77777777" w:rsidR="00217DFC" w:rsidRPr="00217DFC" w:rsidRDefault="00217DFC" w:rsidP="00602992">
            <w:pPr>
              <w:rPr>
                <w:rFonts w:ascii="Calibri" w:eastAsiaTheme="minorEastAsia" w:hAnsi="Calibri" w:cs="Calibri"/>
                <w:lang w:val="en-GB" w:eastAsia="zh-TW"/>
              </w:rPr>
            </w:pPr>
          </w:p>
        </w:tc>
        <w:tc>
          <w:tcPr>
            <w:tcW w:w="1214" w:type="dxa"/>
          </w:tcPr>
          <w:p w14:paraId="5BAF2A04" w14:textId="77777777" w:rsidR="00217DFC" w:rsidRPr="00217DFC" w:rsidRDefault="00217DFC" w:rsidP="00602992">
            <w:pPr>
              <w:rPr>
                <w:rFonts w:ascii="Calibri" w:eastAsiaTheme="minorEastAsia" w:hAnsi="Calibri" w:cs="Calibri"/>
                <w:lang w:val="en-GB" w:eastAsia="zh-TW"/>
              </w:rPr>
            </w:pPr>
          </w:p>
        </w:tc>
        <w:tc>
          <w:tcPr>
            <w:tcW w:w="1270" w:type="dxa"/>
          </w:tcPr>
          <w:p w14:paraId="69EBCEB1" w14:textId="77777777" w:rsidR="00217DFC" w:rsidRPr="00217DFC" w:rsidRDefault="00217DFC" w:rsidP="00602992">
            <w:pPr>
              <w:rPr>
                <w:rFonts w:ascii="Calibri" w:eastAsiaTheme="minorEastAsia" w:hAnsi="Calibri" w:cs="Calibri"/>
                <w:lang w:val="en-GB" w:eastAsia="zh-TW"/>
              </w:rPr>
            </w:pPr>
          </w:p>
        </w:tc>
      </w:tr>
      <w:tr w:rsidR="00217DFC" w:rsidRPr="00217DFC" w14:paraId="779620ED" w14:textId="77777777" w:rsidTr="00703A5D">
        <w:tc>
          <w:tcPr>
            <w:tcW w:w="5481" w:type="dxa"/>
          </w:tcPr>
          <w:p w14:paraId="45F17CB2" w14:textId="77777777" w:rsidR="00217DFC" w:rsidRPr="00217DFC" w:rsidRDefault="00217DFC" w:rsidP="00602992">
            <w:pPr>
              <w:shd w:val="clear" w:color="auto" w:fill="FFFFFF"/>
              <w:spacing w:before="100" w:beforeAutospacing="1" w:after="100" w:afterAutospacing="1"/>
              <w:rPr>
                <w:rFonts w:ascii="Calibri" w:eastAsiaTheme="minorEastAsia" w:hAnsi="Calibri" w:cs="Calibri"/>
                <w:lang w:val="en-GB" w:eastAsia="zh-TW"/>
              </w:rPr>
            </w:pPr>
            <w:r w:rsidRPr="00217DFC">
              <w:rPr>
                <w:rFonts w:ascii="Calibri" w:eastAsiaTheme="minorEastAsia" w:hAnsi="Calibri" w:cs="Calibri"/>
                <w:lang w:eastAsia="zh-TW"/>
              </w:rPr>
              <w:t xml:space="preserve">b. </w:t>
            </w:r>
            <w:r w:rsidRPr="00217DFC">
              <w:rPr>
                <w:rFonts w:ascii="Calibri" w:hAnsi="Calibri" w:cs="Calibri"/>
              </w:rPr>
              <w:t>interest payments, dividends, expenses and taxes are properly accounted for;</w:t>
            </w:r>
          </w:p>
        </w:tc>
        <w:tc>
          <w:tcPr>
            <w:tcW w:w="1385" w:type="dxa"/>
          </w:tcPr>
          <w:p w14:paraId="5C4992CD" w14:textId="77777777" w:rsidR="00217DFC" w:rsidRPr="00217DFC" w:rsidRDefault="00217DFC" w:rsidP="00602992">
            <w:pPr>
              <w:rPr>
                <w:rFonts w:ascii="Calibri" w:eastAsiaTheme="minorEastAsia" w:hAnsi="Calibri" w:cs="Calibri"/>
                <w:lang w:val="en-GB" w:eastAsia="zh-TW"/>
              </w:rPr>
            </w:pPr>
          </w:p>
        </w:tc>
        <w:tc>
          <w:tcPr>
            <w:tcW w:w="1214" w:type="dxa"/>
          </w:tcPr>
          <w:p w14:paraId="0D91B005" w14:textId="77777777" w:rsidR="00217DFC" w:rsidRPr="00217DFC" w:rsidRDefault="00217DFC" w:rsidP="00602992">
            <w:pPr>
              <w:rPr>
                <w:rFonts w:ascii="Calibri" w:eastAsiaTheme="minorEastAsia" w:hAnsi="Calibri" w:cs="Calibri"/>
                <w:lang w:val="en-GB" w:eastAsia="zh-TW"/>
              </w:rPr>
            </w:pPr>
          </w:p>
        </w:tc>
        <w:tc>
          <w:tcPr>
            <w:tcW w:w="1270" w:type="dxa"/>
          </w:tcPr>
          <w:p w14:paraId="291A78B9" w14:textId="77777777" w:rsidR="00217DFC" w:rsidRPr="00217DFC" w:rsidRDefault="00217DFC" w:rsidP="00602992">
            <w:pPr>
              <w:rPr>
                <w:rFonts w:ascii="Calibri" w:eastAsiaTheme="minorEastAsia" w:hAnsi="Calibri" w:cs="Calibri"/>
                <w:lang w:val="en-GB" w:eastAsia="zh-TW"/>
              </w:rPr>
            </w:pPr>
          </w:p>
        </w:tc>
      </w:tr>
      <w:tr w:rsidR="00217DFC" w:rsidRPr="00217DFC" w14:paraId="7E85A6F2" w14:textId="77777777" w:rsidTr="00703A5D">
        <w:tc>
          <w:tcPr>
            <w:tcW w:w="5481" w:type="dxa"/>
          </w:tcPr>
          <w:p w14:paraId="557A2E7D" w14:textId="77777777" w:rsidR="00217DFC" w:rsidRPr="00217DFC" w:rsidRDefault="00217DFC" w:rsidP="00602992">
            <w:pPr>
              <w:rPr>
                <w:rFonts w:ascii="Calibri" w:eastAsiaTheme="minorEastAsia" w:hAnsi="Calibri" w:cs="Calibri"/>
                <w:lang w:val="en-GB" w:eastAsia="zh-TW"/>
              </w:rPr>
            </w:pPr>
            <w:r w:rsidRPr="00217DFC">
              <w:rPr>
                <w:rFonts w:ascii="Calibri" w:eastAsiaTheme="minorEastAsia" w:hAnsi="Calibri" w:cs="Calibri"/>
                <w:lang w:val="en-GB" w:eastAsia="zh-TW"/>
              </w:rPr>
              <w:t>c. movements above established thresholds in assets and collateral accounts are reported;</w:t>
            </w:r>
          </w:p>
        </w:tc>
        <w:tc>
          <w:tcPr>
            <w:tcW w:w="1385" w:type="dxa"/>
          </w:tcPr>
          <w:p w14:paraId="4B565E21" w14:textId="77777777" w:rsidR="00217DFC" w:rsidRPr="00217DFC" w:rsidRDefault="00217DFC" w:rsidP="00602992">
            <w:pPr>
              <w:rPr>
                <w:rFonts w:ascii="Calibri" w:eastAsiaTheme="minorEastAsia" w:hAnsi="Calibri" w:cs="Calibri"/>
                <w:lang w:val="en-GB" w:eastAsia="zh-TW"/>
              </w:rPr>
            </w:pPr>
          </w:p>
        </w:tc>
        <w:tc>
          <w:tcPr>
            <w:tcW w:w="1214" w:type="dxa"/>
          </w:tcPr>
          <w:p w14:paraId="4B660755" w14:textId="77777777" w:rsidR="00217DFC" w:rsidRPr="00217DFC" w:rsidRDefault="00217DFC" w:rsidP="00602992">
            <w:pPr>
              <w:rPr>
                <w:rFonts w:ascii="Calibri" w:eastAsiaTheme="minorEastAsia" w:hAnsi="Calibri" w:cs="Calibri"/>
                <w:lang w:val="en-GB" w:eastAsia="zh-TW"/>
              </w:rPr>
            </w:pPr>
          </w:p>
        </w:tc>
        <w:tc>
          <w:tcPr>
            <w:tcW w:w="1270" w:type="dxa"/>
          </w:tcPr>
          <w:p w14:paraId="24341E93" w14:textId="77777777" w:rsidR="00217DFC" w:rsidRPr="00217DFC" w:rsidRDefault="00217DFC" w:rsidP="00602992">
            <w:pPr>
              <w:rPr>
                <w:rFonts w:ascii="Calibri" w:eastAsiaTheme="minorEastAsia" w:hAnsi="Calibri" w:cs="Calibri"/>
                <w:lang w:val="en-GB" w:eastAsia="zh-TW"/>
              </w:rPr>
            </w:pPr>
          </w:p>
        </w:tc>
      </w:tr>
      <w:tr w:rsidR="00217DFC" w:rsidRPr="00217DFC" w14:paraId="06CC9CEF" w14:textId="77777777" w:rsidTr="00703A5D">
        <w:tc>
          <w:tcPr>
            <w:tcW w:w="5481" w:type="dxa"/>
          </w:tcPr>
          <w:p w14:paraId="68627EEF" w14:textId="77777777" w:rsidR="00217DFC" w:rsidRPr="00217DFC" w:rsidRDefault="00217DFC" w:rsidP="00602992">
            <w:pPr>
              <w:rPr>
                <w:rFonts w:ascii="Calibri" w:eastAsiaTheme="minorEastAsia" w:hAnsi="Calibri" w:cs="Calibri"/>
                <w:lang w:val="en-GB" w:eastAsia="zh-TW"/>
              </w:rPr>
            </w:pPr>
            <w:r w:rsidRPr="00217DFC">
              <w:rPr>
                <w:rFonts w:ascii="Calibri" w:eastAsiaTheme="minorEastAsia" w:hAnsi="Calibri" w:cs="Calibri"/>
                <w:lang w:val="en-GB" w:eastAsia="zh-TW"/>
              </w:rPr>
              <w:t>d. assets legally exist and are technically identifiable;</w:t>
            </w:r>
            <w:r w:rsidRPr="00217DFC">
              <w:rPr>
                <w:rFonts w:ascii="Calibri" w:eastAsiaTheme="minorEastAsia" w:hAnsi="Calibri" w:cs="Calibri"/>
                <w:lang w:val="en-GB" w:eastAsia="zh-TW"/>
              </w:rPr>
              <w:tab/>
            </w:r>
          </w:p>
        </w:tc>
        <w:tc>
          <w:tcPr>
            <w:tcW w:w="1385" w:type="dxa"/>
          </w:tcPr>
          <w:p w14:paraId="25AC7BC1" w14:textId="77777777" w:rsidR="00217DFC" w:rsidRPr="00217DFC" w:rsidRDefault="00217DFC" w:rsidP="00602992">
            <w:pPr>
              <w:rPr>
                <w:rFonts w:ascii="Calibri" w:eastAsiaTheme="minorEastAsia" w:hAnsi="Calibri" w:cs="Calibri"/>
                <w:lang w:val="en-GB" w:eastAsia="zh-TW"/>
              </w:rPr>
            </w:pPr>
          </w:p>
        </w:tc>
        <w:tc>
          <w:tcPr>
            <w:tcW w:w="1214" w:type="dxa"/>
          </w:tcPr>
          <w:p w14:paraId="6514684A" w14:textId="77777777" w:rsidR="00217DFC" w:rsidRPr="00217DFC" w:rsidRDefault="00217DFC" w:rsidP="00602992">
            <w:pPr>
              <w:rPr>
                <w:rFonts w:ascii="Calibri" w:eastAsiaTheme="minorEastAsia" w:hAnsi="Calibri" w:cs="Calibri"/>
                <w:lang w:val="en-GB" w:eastAsia="zh-TW"/>
              </w:rPr>
            </w:pPr>
          </w:p>
        </w:tc>
        <w:tc>
          <w:tcPr>
            <w:tcW w:w="1270" w:type="dxa"/>
          </w:tcPr>
          <w:p w14:paraId="5AF1BC2B" w14:textId="77777777" w:rsidR="00217DFC" w:rsidRPr="00217DFC" w:rsidRDefault="00217DFC" w:rsidP="00602992">
            <w:pPr>
              <w:rPr>
                <w:rFonts w:ascii="Calibri" w:eastAsiaTheme="minorEastAsia" w:hAnsi="Calibri" w:cs="Calibri"/>
                <w:lang w:val="en-GB" w:eastAsia="zh-TW"/>
              </w:rPr>
            </w:pPr>
          </w:p>
        </w:tc>
      </w:tr>
      <w:tr w:rsidR="00217DFC" w:rsidRPr="00217DFC" w14:paraId="51EB9D11" w14:textId="77777777" w:rsidTr="00703A5D">
        <w:tc>
          <w:tcPr>
            <w:tcW w:w="5481" w:type="dxa"/>
          </w:tcPr>
          <w:p w14:paraId="72AD3218" w14:textId="77777777" w:rsidR="00217DFC" w:rsidRPr="00217DFC" w:rsidRDefault="00217DFC" w:rsidP="00602992">
            <w:pPr>
              <w:rPr>
                <w:rFonts w:ascii="Calibri" w:eastAsiaTheme="minorEastAsia" w:hAnsi="Calibri" w:cs="Calibri"/>
                <w:lang w:val="en-GB" w:eastAsia="zh-TW"/>
              </w:rPr>
            </w:pPr>
            <w:r w:rsidRPr="00217DFC">
              <w:rPr>
                <w:rFonts w:ascii="Calibri" w:eastAsiaTheme="minorEastAsia" w:hAnsi="Calibri" w:cs="Calibri"/>
                <w:lang w:val="en-GB" w:eastAsia="zh-TW"/>
              </w:rPr>
              <w:t>e. liabilities can be determined on a timely and accurate basis and obligations satisfied in accordance with the underlying contracts.</w:t>
            </w:r>
          </w:p>
        </w:tc>
        <w:tc>
          <w:tcPr>
            <w:tcW w:w="1385" w:type="dxa"/>
          </w:tcPr>
          <w:p w14:paraId="7967C88A" w14:textId="77777777" w:rsidR="00217DFC" w:rsidRPr="00217DFC" w:rsidRDefault="00217DFC" w:rsidP="00602992">
            <w:pPr>
              <w:rPr>
                <w:rFonts w:ascii="Calibri" w:eastAsiaTheme="minorEastAsia" w:hAnsi="Calibri" w:cs="Calibri"/>
                <w:lang w:val="en-GB" w:eastAsia="zh-TW"/>
              </w:rPr>
            </w:pPr>
          </w:p>
        </w:tc>
        <w:tc>
          <w:tcPr>
            <w:tcW w:w="1214" w:type="dxa"/>
          </w:tcPr>
          <w:p w14:paraId="1D853FDC" w14:textId="77777777" w:rsidR="00217DFC" w:rsidRPr="00217DFC" w:rsidRDefault="00217DFC" w:rsidP="00602992">
            <w:pPr>
              <w:rPr>
                <w:rFonts w:ascii="Calibri" w:eastAsiaTheme="minorEastAsia" w:hAnsi="Calibri" w:cs="Calibri"/>
                <w:lang w:val="en-GB" w:eastAsia="zh-TW"/>
              </w:rPr>
            </w:pPr>
          </w:p>
        </w:tc>
        <w:tc>
          <w:tcPr>
            <w:tcW w:w="1270" w:type="dxa"/>
          </w:tcPr>
          <w:p w14:paraId="1BEF99CA" w14:textId="77777777" w:rsidR="00217DFC" w:rsidRPr="00217DFC" w:rsidRDefault="00217DFC" w:rsidP="00602992">
            <w:pPr>
              <w:rPr>
                <w:rFonts w:ascii="Calibri" w:eastAsiaTheme="minorEastAsia" w:hAnsi="Calibri" w:cs="Calibri"/>
                <w:lang w:val="en-GB" w:eastAsia="zh-TW"/>
              </w:rPr>
            </w:pPr>
          </w:p>
        </w:tc>
      </w:tr>
    </w:tbl>
    <w:p w14:paraId="56F58857" w14:textId="77777777" w:rsidR="00217DFC" w:rsidRPr="00217DFC" w:rsidRDefault="00217DFC" w:rsidP="00602992">
      <w:pPr>
        <w:snapToGrid w:val="0"/>
        <w:spacing w:before="120" w:after="120"/>
        <w:rPr>
          <w:rFonts w:ascii="Calibri" w:hAnsi="Calibri" w:cs="Calibri"/>
          <w:sz w:val="22"/>
          <w:szCs w:val="22"/>
        </w:rPr>
      </w:pPr>
    </w:p>
    <w:p w14:paraId="247C526A" w14:textId="5511F73D" w:rsidR="00217DFC" w:rsidRPr="00BC4898" w:rsidRDefault="00217DFC" w:rsidP="00B17022">
      <w:pPr>
        <w:numPr>
          <w:ilvl w:val="0"/>
          <w:numId w:val="40"/>
        </w:numPr>
        <w:rPr>
          <w:rFonts w:ascii="Calibri" w:hAnsi="Calibri" w:cs="Calibri"/>
          <w:sz w:val="22"/>
          <w:szCs w:val="22"/>
          <w:lang w:val="en-US"/>
        </w:rPr>
      </w:pPr>
      <w:r w:rsidRPr="00217DFC">
        <w:rPr>
          <w:rFonts w:ascii="Calibri" w:hAnsi="Calibri" w:cs="Calibri"/>
          <w:sz w:val="22"/>
          <w:szCs w:val="22"/>
        </w:rPr>
        <w:t>The supervisor should understand the various issues that emerge in the ongoing supervision of SPEs and their use.</w:t>
      </w:r>
      <w:r w:rsidRPr="00217DFC">
        <w:rPr>
          <w:rFonts w:ascii="Calibri" w:eastAsiaTheme="minorEastAsia" w:hAnsi="Calibri" w:cs="Calibri"/>
          <w:sz w:val="22"/>
          <w:szCs w:val="22"/>
          <w:lang w:eastAsia="zh-TW"/>
        </w:rPr>
        <w:t xml:space="preserve"> </w:t>
      </w:r>
      <w:r w:rsidRPr="00217DFC">
        <w:rPr>
          <w:rFonts w:ascii="Calibri" w:hAnsi="Calibri" w:cs="Calibri"/>
          <w:sz w:val="22"/>
          <w:szCs w:val="22"/>
          <w:lang w:val="en-GB"/>
        </w:rPr>
        <w:t>In ongoing supervision of SPEs, does the supervisory framework in YOUR AUTHORITY consider the following?</w:t>
      </w:r>
    </w:p>
    <w:tbl>
      <w:tblPr>
        <w:tblStyle w:val="Grilledutableau"/>
        <w:tblW w:w="0" w:type="auto"/>
        <w:tblLook w:val="04A0" w:firstRow="1" w:lastRow="0" w:firstColumn="1" w:lastColumn="0" w:noHBand="0" w:noVBand="1"/>
      </w:tblPr>
      <w:tblGrid>
        <w:gridCol w:w="5331"/>
        <w:gridCol w:w="1246"/>
        <w:gridCol w:w="1214"/>
        <w:gridCol w:w="1559"/>
      </w:tblGrid>
      <w:tr w:rsidR="00217DFC" w:rsidRPr="00217DFC" w14:paraId="7277D3D7" w14:textId="77777777" w:rsidTr="00703A5D">
        <w:tc>
          <w:tcPr>
            <w:tcW w:w="5331" w:type="dxa"/>
          </w:tcPr>
          <w:p w14:paraId="50727A0F" w14:textId="77777777" w:rsidR="00217DFC" w:rsidRPr="00217DFC" w:rsidRDefault="00217DFC" w:rsidP="00602992">
            <w:pPr>
              <w:rPr>
                <w:rFonts w:ascii="Calibri" w:eastAsiaTheme="minorEastAsia" w:hAnsi="Calibri" w:cs="Calibri"/>
                <w:lang w:eastAsia="zh-TW"/>
              </w:rPr>
            </w:pPr>
          </w:p>
        </w:tc>
        <w:tc>
          <w:tcPr>
            <w:tcW w:w="1246" w:type="dxa"/>
          </w:tcPr>
          <w:p w14:paraId="52C16B36" w14:textId="77777777" w:rsidR="00217DFC" w:rsidRPr="00217DFC" w:rsidRDefault="00217DFC" w:rsidP="00602992">
            <w:pPr>
              <w:rPr>
                <w:rFonts w:ascii="Calibri" w:eastAsiaTheme="minorEastAsia" w:hAnsi="Calibri" w:cs="Calibri"/>
                <w:lang w:val="en-GB" w:eastAsia="zh-TW"/>
              </w:rPr>
            </w:pPr>
            <w:r w:rsidRPr="00217DFC">
              <w:rPr>
                <w:rFonts w:ascii="Calibri" w:hAnsi="Calibri" w:cs="Calibri"/>
              </w:rPr>
              <w:t>Always considered</w:t>
            </w:r>
          </w:p>
        </w:tc>
        <w:tc>
          <w:tcPr>
            <w:tcW w:w="1214" w:type="dxa"/>
          </w:tcPr>
          <w:p w14:paraId="613AE7AF" w14:textId="77777777" w:rsidR="00217DFC" w:rsidRPr="00217DFC" w:rsidRDefault="00217DFC" w:rsidP="00602992">
            <w:pPr>
              <w:rPr>
                <w:rFonts w:ascii="Calibri" w:eastAsiaTheme="minorEastAsia" w:hAnsi="Calibri" w:cs="Calibri"/>
                <w:lang w:val="en-GB" w:eastAsia="zh-TW"/>
              </w:rPr>
            </w:pPr>
            <w:r w:rsidRPr="00217DFC">
              <w:rPr>
                <w:rFonts w:ascii="Calibri" w:hAnsi="Calibri" w:cs="Calibri"/>
              </w:rPr>
              <w:t xml:space="preserve">Sometimes considered </w:t>
            </w:r>
          </w:p>
        </w:tc>
        <w:tc>
          <w:tcPr>
            <w:tcW w:w="1559" w:type="dxa"/>
          </w:tcPr>
          <w:p w14:paraId="2BD70216" w14:textId="77777777" w:rsidR="00217DFC" w:rsidRPr="00217DFC" w:rsidRDefault="00217DFC" w:rsidP="00602992">
            <w:pPr>
              <w:rPr>
                <w:rFonts w:ascii="Calibri" w:eastAsiaTheme="minorEastAsia" w:hAnsi="Calibri" w:cs="Calibri"/>
                <w:lang w:val="en-GB" w:eastAsia="zh-TW"/>
              </w:rPr>
            </w:pPr>
            <w:r w:rsidRPr="00217DFC">
              <w:rPr>
                <w:rFonts w:ascii="Calibri" w:hAnsi="Calibri" w:cs="Calibri"/>
              </w:rPr>
              <w:t>Not considered</w:t>
            </w:r>
          </w:p>
        </w:tc>
      </w:tr>
      <w:tr w:rsidR="00217DFC" w:rsidRPr="00217DFC" w14:paraId="4B74B255" w14:textId="77777777" w:rsidTr="00703A5D">
        <w:tc>
          <w:tcPr>
            <w:tcW w:w="5331" w:type="dxa"/>
          </w:tcPr>
          <w:p w14:paraId="7A06D4BD" w14:textId="77777777" w:rsidR="00217DFC" w:rsidRPr="00217DFC" w:rsidRDefault="00217DFC" w:rsidP="00602992">
            <w:pPr>
              <w:rPr>
                <w:rFonts w:ascii="Calibri" w:hAnsi="Calibri" w:cs="Calibri"/>
                <w:lang w:val="en-GB"/>
              </w:rPr>
            </w:pPr>
            <w:r w:rsidRPr="00217DFC">
              <w:rPr>
                <w:rFonts w:ascii="Calibri" w:eastAsiaTheme="minorEastAsia" w:hAnsi="Calibri" w:cs="Calibri"/>
                <w:lang w:eastAsia="zh-TW"/>
              </w:rPr>
              <w:t xml:space="preserve">a. </w:t>
            </w:r>
            <w:r w:rsidRPr="00217DFC">
              <w:rPr>
                <w:rFonts w:ascii="Calibri" w:hAnsi="Calibri" w:cs="Calibri"/>
              </w:rPr>
              <w:t>measures to be taken by the supervisor if any of the licensing or authorisation conditions are breached;</w:t>
            </w:r>
          </w:p>
        </w:tc>
        <w:tc>
          <w:tcPr>
            <w:tcW w:w="1246" w:type="dxa"/>
          </w:tcPr>
          <w:p w14:paraId="731C5DC1" w14:textId="77777777" w:rsidR="00217DFC" w:rsidRPr="00217DFC" w:rsidRDefault="00217DFC" w:rsidP="00602992">
            <w:pPr>
              <w:rPr>
                <w:rFonts w:ascii="Calibri" w:eastAsiaTheme="minorEastAsia" w:hAnsi="Calibri" w:cs="Calibri"/>
                <w:lang w:val="en-GB" w:eastAsia="zh-TW"/>
              </w:rPr>
            </w:pPr>
          </w:p>
        </w:tc>
        <w:tc>
          <w:tcPr>
            <w:tcW w:w="1214" w:type="dxa"/>
          </w:tcPr>
          <w:p w14:paraId="2245A223" w14:textId="77777777" w:rsidR="00217DFC" w:rsidRPr="00217DFC" w:rsidRDefault="00217DFC" w:rsidP="00602992">
            <w:pPr>
              <w:rPr>
                <w:rFonts w:ascii="Calibri" w:eastAsiaTheme="minorEastAsia" w:hAnsi="Calibri" w:cs="Calibri"/>
                <w:lang w:val="en-GB" w:eastAsia="zh-TW"/>
              </w:rPr>
            </w:pPr>
          </w:p>
        </w:tc>
        <w:tc>
          <w:tcPr>
            <w:tcW w:w="1559" w:type="dxa"/>
          </w:tcPr>
          <w:p w14:paraId="6469D747" w14:textId="77777777" w:rsidR="00217DFC" w:rsidRPr="00217DFC" w:rsidRDefault="00217DFC" w:rsidP="00602992">
            <w:pPr>
              <w:rPr>
                <w:rFonts w:ascii="Calibri" w:eastAsiaTheme="minorEastAsia" w:hAnsi="Calibri" w:cs="Calibri"/>
                <w:lang w:val="en-GB" w:eastAsia="zh-TW"/>
              </w:rPr>
            </w:pPr>
          </w:p>
        </w:tc>
      </w:tr>
      <w:tr w:rsidR="00217DFC" w:rsidRPr="00217DFC" w14:paraId="3986BFC3" w14:textId="77777777" w:rsidTr="00703A5D">
        <w:tc>
          <w:tcPr>
            <w:tcW w:w="5331" w:type="dxa"/>
          </w:tcPr>
          <w:p w14:paraId="56EA442A" w14:textId="77777777" w:rsidR="00217DFC" w:rsidRPr="00217DFC" w:rsidRDefault="00217DFC" w:rsidP="00602992">
            <w:pPr>
              <w:shd w:val="clear" w:color="auto" w:fill="FFFFFF"/>
              <w:spacing w:before="100" w:beforeAutospacing="1" w:after="100" w:afterAutospacing="1"/>
              <w:rPr>
                <w:rFonts w:ascii="Calibri" w:hAnsi="Calibri" w:cs="Calibri"/>
                <w:lang w:val="en-GB"/>
              </w:rPr>
            </w:pPr>
            <w:r w:rsidRPr="00217DFC">
              <w:rPr>
                <w:rFonts w:ascii="Calibri" w:eastAsiaTheme="minorEastAsia" w:hAnsi="Calibri" w:cs="Calibri"/>
                <w:lang w:val="en-GB" w:eastAsia="zh-TW"/>
              </w:rPr>
              <w:t xml:space="preserve">b. </w:t>
            </w:r>
            <w:r w:rsidRPr="00217DFC">
              <w:rPr>
                <w:rFonts w:ascii="Calibri" w:hAnsi="Calibri" w:cs="Calibri"/>
              </w:rPr>
              <w:t>level of capital and ability of the SPE to continue to respond adequately should covered events occur;</w:t>
            </w:r>
          </w:p>
        </w:tc>
        <w:tc>
          <w:tcPr>
            <w:tcW w:w="1246" w:type="dxa"/>
          </w:tcPr>
          <w:p w14:paraId="7445DE90" w14:textId="77777777" w:rsidR="00217DFC" w:rsidRPr="00217DFC" w:rsidRDefault="00217DFC" w:rsidP="00602992">
            <w:pPr>
              <w:rPr>
                <w:rFonts w:ascii="Calibri" w:hAnsi="Calibri" w:cs="Calibri"/>
                <w:lang w:val="en-GB"/>
              </w:rPr>
            </w:pPr>
          </w:p>
        </w:tc>
        <w:tc>
          <w:tcPr>
            <w:tcW w:w="1214" w:type="dxa"/>
          </w:tcPr>
          <w:p w14:paraId="37783C50" w14:textId="77777777" w:rsidR="00217DFC" w:rsidRPr="00217DFC" w:rsidRDefault="00217DFC" w:rsidP="00602992">
            <w:pPr>
              <w:rPr>
                <w:rFonts w:ascii="Calibri" w:hAnsi="Calibri" w:cs="Calibri"/>
                <w:lang w:val="en-GB"/>
              </w:rPr>
            </w:pPr>
          </w:p>
        </w:tc>
        <w:tc>
          <w:tcPr>
            <w:tcW w:w="1559" w:type="dxa"/>
          </w:tcPr>
          <w:p w14:paraId="1AAEA899" w14:textId="77777777" w:rsidR="00217DFC" w:rsidRPr="00217DFC" w:rsidRDefault="00217DFC" w:rsidP="00602992">
            <w:pPr>
              <w:rPr>
                <w:rFonts w:ascii="Calibri" w:hAnsi="Calibri" w:cs="Calibri"/>
                <w:lang w:val="en-GB"/>
              </w:rPr>
            </w:pPr>
          </w:p>
        </w:tc>
      </w:tr>
      <w:tr w:rsidR="00217DFC" w:rsidRPr="00217DFC" w14:paraId="6D2078C1" w14:textId="77777777" w:rsidTr="00703A5D">
        <w:tc>
          <w:tcPr>
            <w:tcW w:w="5331" w:type="dxa"/>
          </w:tcPr>
          <w:p w14:paraId="01776EF1" w14:textId="77777777" w:rsidR="00217DFC" w:rsidRPr="00217DFC" w:rsidRDefault="00217DFC" w:rsidP="00602992">
            <w:pPr>
              <w:rPr>
                <w:rFonts w:ascii="Calibri" w:eastAsiaTheme="minorEastAsia" w:hAnsi="Calibri" w:cs="Calibri"/>
                <w:lang w:val="en-GB" w:eastAsia="zh-TW"/>
              </w:rPr>
            </w:pPr>
            <w:r w:rsidRPr="00217DFC">
              <w:rPr>
                <w:rFonts w:ascii="Calibri" w:eastAsiaTheme="minorEastAsia" w:hAnsi="Calibri" w:cs="Calibri"/>
                <w:lang w:val="en-GB" w:eastAsia="zh-TW"/>
              </w:rPr>
              <w:t xml:space="preserve">c. </w:t>
            </w:r>
            <w:r w:rsidRPr="00217DFC">
              <w:rPr>
                <w:rFonts w:ascii="Calibri" w:hAnsi="Calibri" w:cs="Calibri"/>
              </w:rPr>
              <w:t xml:space="preserve">level of reporting required by the supervisor </w:t>
            </w:r>
            <w:proofErr w:type="gramStart"/>
            <w:r w:rsidRPr="00217DFC">
              <w:rPr>
                <w:rFonts w:ascii="Calibri" w:hAnsi="Calibri" w:cs="Calibri"/>
              </w:rPr>
              <w:t>in order to</w:t>
            </w:r>
            <w:proofErr w:type="gramEnd"/>
            <w:r w:rsidRPr="00217DFC">
              <w:rPr>
                <w:rFonts w:ascii="Calibri" w:hAnsi="Calibri" w:cs="Calibri"/>
              </w:rPr>
              <w:t xml:space="preserve"> understand and assess whether the SPE is complying with its obligations;</w:t>
            </w:r>
          </w:p>
        </w:tc>
        <w:tc>
          <w:tcPr>
            <w:tcW w:w="1246" w:type="dxa"/>
          </w:tcPr>
          <w:p w14:paraId="5DE7B185" w14:textId="77777777" w:rsidR="00217DFC" w:rsidRPr="00217DFC" w:rsidRDefault="00217DFC" w:rsidP="00602992">
            <w:pPr>
              <w:rPr>
                <w:rFonts w:ascii="Calibri" w:hAnsi="Calibri" w:cs="Calibri"/>
                <w:lang w:val="en-GB"/>
              </w:rPr>
            </w:pPr>
          </w:p>
        </w:tc>
        <w:tc>
          <w:tcPr>
            <w:tcW w:w="1214" w:type="dxa"/>
          </w:tcPr>
          <w:p w14:paraId="1C922E56" w14:textId="77777777" w:rsidR="00217DFC" w:rsidRPr="00217DFC" w:rsidRDefault="00217DFC" w:rsidP="00602992">
            <w:pPr>
              <w:rPr>
                <w:rFonts w:ascii="Calibri" w:hAnsi="Calibri" w:cs="Calibri"/>
                <w:lang w:val="en-GB"/>
              </w:rPr>
            </w:pPr>
          </w:p>
        </w:tc>
        <w:tc>
          <w:tcPr>
            <w:tcW w:w="1559" w:type="dxa"/>
          </w:tcPr>
          <w:p w14:paraId="2F085137" w14:textId="77777777" w:rsidR="00217DFC" w:rsidRPr="00217DFC" w:rsidRDefault="00217DFC" w:rsidP="00602992">
            <w:pPr>
              <w:rPr>
                <w:rFonts w:ascii="Calibri" w:hAnsi="Calibri" w:cs="Calibri"/>
                <w:lang w:val="en-GB"/>
              </w:rPr>
            </w:pPr>
          </w:p>
        </w:tc>
      </w:tr>
      <w:tr w:rsidR="00217DFC" w:rsidRPr="00217DFC" w14:paraId="59B95FAF" w14:textId="77777777" w:rsidTr="00703A5D">
        <w:tc>
          <w:tcPr>
            <w:tcW w:w="5331" w:type="dxa"/>
          </w:tcPr>
          <w:p w14:paraId="11C572C9" w14:textId="77777777" w:rsidR="00217DFC" w:rsidRPr="00217DFC" w:rsidRDefault="00217DFC" w:rsidP="00602992">
            <w:pPr>
              <w:rPr>
                <w:rFonts w:ascii="Calibri" w:eastAsiaTheme="minorEastAsia" w:hAnsi="Calibri" w:cs="Calibri"/>
                <w:lang w:val="en-GB" w:eastAsia="zh-TW"/>
              </w:rPr>
            </w:pPr>
            <w:r w:rsidRPr="00217DFC">
              <w:rPr>
                <w:rFonts w:ascii="Calibri" w:eastAsiaTheme="minorEastAsia" w:hAnsi="Calibri" w:cs="Calibri"/>
                <w:lang w:val="en-GB" w:eastAsia="zh-TW"/>
              </w:rPr>
              <w:t xml:space="preserve">d. </w:t>
            </w:r>
            <w:r w:rsidRPr="00217DFC">
              <w:rPr>
                <w:rFonts w:ascii="Calibri" w:hAnsi="Calibri" w:cs="Calibri"/>
              </w:rPr>
              <w:t>the SPE’s response in the event of fluctuations in the values of invested assets (</w:t>
            </w:r>
            <w:proofErr w:type="spellStart"/>
            <w:r w:rsidRPr="00217DFC">
              <w:rPr>
                <w:rFonts w:ascii="Calibri" w:hAnsi="Calibri" w:cs="Calibri"/>
              </w:rPr>
              <w:t>eg</w:t>
            </w:r>
            <w:proofErr w:type="spellEnd"/>
            <w:r w:rsidRPr="00217DFC">
              <w:rPr>
                <w:rFonts w:ascii="Calibri" w:hAnsi="Calibri" w:cs="Calibri"/>
              </w:rPr>
              <w:t xml:space="preserve"> match/mismatch between </w:t>
            </w:r>
            <w:r w:rsidRPr="00217DFC">
              <w:rPr>
                <w:rFonts w:ascii="Calibri" w:hAnsi="Calibri" w:cs="Calibri"/>
              </w:rPr>
              <w:lastRenderedPageBreak/>
              <w:t>collateral account and exposure, flow of premiums, fees, commissions);</w:t>
            </w:r>
          </w:p>
        </w:tc>
        <w:tc>
          <w:tcPr>
            <w:tcW w:w="1246" w:type="dxa"/>
          </w:tcPr>
          <w:p w14:paraId="5ED1476F" w14:textId="77777777" w:rsidR="00217DFC" w:rsidRPr="00217DFC" w:rsidRDefault="00217DFC" w:rsidP="00602992">
            <w:pPr>
              <w:rPr>
                <w:rFonts w:ascii="Calibri" w:hAnsi="Calibri" w:cs="Calibri"/>
                <w:lang w:val="en-GB"/>
              </w:rPr>
            </w:pPr>
          </w:p>
        </w:tc>
        <w:tc>
          <w:tcPr>
            <w:tcW w:w="1214" w:type="dxa"/>
          </w:tcPr>
          <w:p w14:paraId="1DAE52EE" w14:textId="77777777" w:rsidR="00217DFC" w:rsidRPr="00217DFC" w:rsidRDefault="00217DFC" w:rsidP="00602992">
            <w:pPr>
              <w:rPr>
                <w:rFonts w:ascii="Calibri" w:hAnsi="Calibri" w:cs="Calibri"/>
                <w:lang w:val="en-GB"/>
              </w:rPr>
            </w:pPr>
          </w:p>
        </w:tc>
        <w:tc>
          <w:tcPr>
            <w:tcW w:w="1559" w:type="dxa"/>
          </w:tcPr>
          <w:p w14:paraId="43B033A0" w14:textId="77777777" w:rsidR="00217DFC" w:rsidRPr="00217DFC" w:rsidRDefault="00217DFC" w:rsidP="00602992">
            <w:pPr>
              <w:rPr>
                <w:rFonts w:ascii="Calibri" w:hAnsi="Calibri" w:cs="Calibri"/>
                <w:lang w:val="en-GB"/>
              </w:rPr>
            </w:pPr>
          </w:p>
        </w:tc>
      </w:tr>
      <w:tr w:rsidR="00217DFC" w:rsidRPr="00217DFC" w14:paraId="68D1E6A6" w14:textId="77777777" w:rsidTr="00703A5D">
        <w:tc>
          <w:tcPr>
            <w:tcW w:w="5331" w:type="dxa"/>
          </w:tcPr>
          <w:p w14:paraId="37989F41" w14:textId="77777777" w:rsidR="00217DFC" w:rsidRPr="00217DFC" w:rsidRDefault="00217DFC" w:rsidP="00602992">
            <w:pPr>
              <w:rPr>
                <w:rFonts w:ascii="Calibri" w:eastAsiaTheme="minorEastAsia" w:hAnsi="Calibri" w:cs="Calibri"/>
                <w:lang w:val="en-GB" w:eastAsia="zh-TW"/>
              </w:rPr>
            </w:pPr>
            <w:r w:rsidRPr="00217DFC">
              <w:rPr>
                <w:rFonts w:ascii="Calibri" w:eastAsiaTheme="minorEastAsia" w:hAnsi="Calibri" w:cs="Calibri"/>
                <w:lang w:val="en-GB" w:eastAsia="zh-TW"/>
              </w:rPr>
              <w:t xml:space="preserve">e. </w:t>
            </w:r>
            <w:r w:rsidRPr="00217DFC">
              <w:rPr>
                <w:rFonts w:ascii="Calibri" w:hAnsi="Calibri" w:cs="Calibri"/>
              </w:rPr>
              <w:t xml:space="preserve">arrangements put in place in the SPE to ensure that the “fully funded” condition is maintained in the case that the insurance risks assumed are rolled over from one risk period to </w:t>
            </w:r>
            <w:proofErr w:type="gramStart"/>
            <w:r w:rsidRPr="00217DFC">
              <w:rPr>
                <w:rFonts w:ascii="Calibri" w:hAnsi="Calibri" w:cs="Calibri"/>
              </w:rPr>
              <w:t>another;</w:t>
            </w:r>
            <w:proofErr w:type="gramEnd"/>
            <w:r w:rsidRPr="00217DFC">
              <w:rPr>
                <w:rFonts w:ascii="Calibri" w:hAnsi="Calibri" w:cs="Calibri"/>
              </w:rPr>
              <w:t xml:space="preserve"> </w:t>
            </w:r>
          </w:p>
        </w:tc>
        <w:tc>
          <w:tcPr>
            <w:tcW w:w="1246" w:type="dxa"/>
          </w:tcPr>
          <w:p w14:paraId="752262EB" w14:textId="77777777" w:rsidR="00217DFC" w:rsidRPr="00217DFC" w:rsidRDefault="00217DFC" w:rsidP="00602992">
            <w:pPr>
              <w:rPr>
                <w:rFonts w:ascii="Calibri" w:hAnsi="Calibri" w:cs="Calibri"/>
                <w:lang w:val="en-GB"/>
              </w:rPr>
            </w:pPr>
          </w:p>
        </w:tc>
        <w:tc>
          <w:tcPr>
            <w:tcW w:w="1214" w:type="dxa"/>
          </w:tcPr>
          <w:p w14:paraId="4339B733" w14:textId="77777777" w:rsidR="00217DFC" w:rsidRPr="00217DFC" w:rsidRDefault="00217DFC" w:rsidP="00602992">
            <w:pPr>
              <w:rPr>
                <w:rFonts w:ascii="Calibri" w:hAnsi="Calibri" w:cs="Calibri"/>
                <w:lang w:val="en-GB"/>
              </w:rPr>
            </w:pPr>
          </w:p>
        </w:tc>
        <w:tc>
          <w:tcPr>
            <w:tcW w:w="1559" w:type="dxa"/>
          </w:tcPr>
          <w:p w14:paraId="1835F3AD" w14:textId="77777777" w:rsidR="00217DFC" w:rsidRPr="00217DFC" w:rsidRDefault="00217DFC" w:rsidP="00602992">
            <w:pPr>
              <w:rPr>
                <w:rFonts w:ascii="Calibri" w:hAnsi="Calibri" w:cs="Calibri"/>
                <w:lang w:val="en-GB"/>
              </w:rPr>
            </w:pPr>
          </w:p>
        </w:tc>
      </w:tr>
      <w:tr w:rsidR="00217DFC" w:rsidRPr="00217DFC" w14:paraId="4F64968E" w14:textId="77777777" w:rsidTr="00703A5D">
        <w:tc>
          <w:tcPr>
            <w:tcW w:w="5331" w:type="dxa"/>
          </w:tcPr>
          <w:p w14:paraId="578A4DFD" w14:textId="77777777" w:rsidR="00217DFC" w:rsidRPr="00217DFC" w:rsidRDefault="00217DFC" w:rsidP="00602992">
            <w:pPr>
              <w:rPr>
                <w:rFonts w:ascii="Calibri" w:eastAsiaTheme="minorEastAsia" w:hAnsi="Calibri" w:cs="Calibri"/>
                <w:lang w:val="en-GB" w:eastAsia="zh-TW"/>
              </w:rPr>
            </w:pPr>
            <w:r w:rsidRPr="00217DFC">
              <w:rPr>
                <w:rFonts w:ascii="Calibri" w:eastAsiaTheme="minorEastAsia" w:hAnsi="Calibri" w:cs="Calibri"/>
                <w:lang w:val="en-GB" w:eastAsia="zh-TW"/>
              </w:rPr>
              <w:t xml:space="preserve">f. </w:t>
            </w:r>
            <w:r w:rsidRPr="00217DFC">
              <w:rPr>
                <w:rFonts w:ascii="Calibri" w:hAnsi="Calibri" w:cs="Calibri"/>
              </w:rPr>
              <w:t>where the SPE undertakes multiple transactions, arrangements put in place in the SPE to ensure that the funds correspond to each transaction are appropriately segregated and legally insulated.</w:t>
            </w:r>
          </w:p>
        </w:tc>
        <w:tc>
          <w:tcPr>
            <w:tcW w:w="1246" w:type="dxa"/>
          </w:tcPr>
          <w:p w14:paraId="6FDEBB06" w14:textId="77777777" w:rsidR="00217DFC" w:rsidRPr="00217DFC" w:rsidRDefault="00217DFC" w:rsidP="00602992">
            <w:pPr>
              <w:rPr>
                <w:rFonts w:ascii="Calibri" w:hAnsi="Calibri" w:cs="Calibri"/>
                <w:lang w:val="en-GB"/>
              </w:rPr>
            </w:pPr>
          </w:p>
        </w:tc>
        <w:tc>
          <w:tcPr>
            <w:tcW w:w="1214" w:type="dxa"/>
          </w:tcPr>
          <w:p w14:paraId="4EB9C665" w14:textId="77777777" w:rsidR="00217DFC" w:rsidRPr="00217DFC" w:rsidRDefault="00217DFC" w:rsidP="00602992">
            <w:pPr>
              <w:rPr>
                <w:rFonts w:ascii="Calibri" w:hAnsi="Calibri" w:cs="Calibri"/>
                <w:lang w:val="en-GB"/>
              </w:rPr>
            </w:pPr>
          </w:p>
        </w:tc>
        <w:tc>
          <w:tcPr>
            <w:tcW w:w="1559" w:type="dxa"/>
          </w:tcPr>
          <w:p w14:paraId="47FCFC37" w14:textId="77777777" w:rsidR="00217DFC" w:rsidRPr="00217DFC" w:rsidRDefault="00217DFC" w:rsidP="00602992">
            <w:pPr>
              <w:rPr>
                <w:rFonts w:ascii="Calibri" w:hAnsi="Calibri" w:cs="Calibri"/>
                <w:lang w:val="en-GB"/>
              </w:rPr>
            </w:pPr>
          </w:p>
        </w:tc>
      </w:tr>
    </w:tbl>
    <w:p w14:paraId="60F0B7DA" w14:textId="77777777" w:rsidR="00217DFC" w:rsidRDefault="00217DFC" w:rsidP="00602992">
      <w:pPr>
        <w:snapToGrid w:val="0"/>
        <w:spacing w:before="120" w:after="120"/>
        <w:rPr>
          <w:rFonts w:ascii="Calibri" w:eastAsiaTheme="minorEastAsia" w:hAnsi="Calibri" w:cs="Calibri"/>
          <w:sz w:val="22"/>
          <w:szCs w:val="22"/>
          <w:lang w:eastAsia="zh-TW"/>
        </w:rPr>
      </w:pPr>
    </w:p>
    <w:p w14:paraId="0DCA001D" w14:textId="2A6B5F06" w:rsidR="00217DFC" w:rsidRPr="00BC4898" w:rsidRDefault="00217DFC" w:rsidP="00B17022">
      <w:pPr>
        <w:numPr>
          <w:ilvl w:val="0"/>
          <w:numId w:val="40"/>
        </w:numPr>
        <w:rPr>
          <w:rFonts w:ascii="Calibri" w:hAnsi="Calibri" w:cs="Calibri"/>
          <w:sz w:val="22"/>
          <w:szCs w:val="22"/>
          <w:lang w:val="en-US"/>
        </w:rPr>
      </w:pPr>
      <w:r w:rsidRPr="00217DFC">
        <w:rPr>
          <w:rFonts w:ascii="Calibri" w:hAnsi="Calibri" w:cs="Calibri"/>
          <w:sz w:val="22"/>
          <w:szCs w:val="22"/>
          <w:lang w:val="en-GB"/>
        </w:rPr>
        <w:t xml:space="preserve">Does YOUR AUTHORITY perform an assessment of the provisions and processes in place within the SPEs to support the unwinding, orderly or disorderly, of the </w:t>
      </w:r>
      <w:proofErr w:type="gramStart"/>
      <w:r w:rsidRPr="00217DFC">
        <w:rPr>
          <w:rFonts w:ascii="Calibri" w:hAnsi="Calibri" w:cs="Calibri"/>
          <w:sz w:val="22"/>
          <w:szCs w:val="22"/>
          <w:lang w:val="en-GB"/>
        </w:rPr>
        <w:t>SPEs</w:t>
      </w:r>
      <w:r w:rsidRPr="00217DFC" w:rsidDel="0004068A">
        <w:rPr>
          <w:rFonts w:ascii="Calibri" w:hAnsi="Calibri" w:cs="Calibri"/>
          <w:sz w:val="22"/>
          <w:szCs w:val="22"/>
          <w:lang w:val="en-GB"/>
        </w:rPr>
        <w:t xml:space="preserve"> </w:t>
      </w:r>
      <w:r w:rsidRPr="00217DFC">
        <w:rPr>
          <w:rFonts w:ascii="Calibri" w:hAnsi="Calibri" w:cs="Calibri"/>
          <w:sz w:val="22"/>
          <w:szCs w:val="22"/>
          <w:lang w:val="en-GB"/>
        </w:rPr>
        <w:t xml:space="preserve"> (</w:t>
      </w:r>
      <w:proofErr w:type="gramEnd"/>
      <w:r w:rsidRPr="00217DFC">
        <w:rPr>
          <w:rFonts w:ascii="Calibri" w:hAnsi="Calibri" w:cs="Calibri"/>
          <w:sz w:val="22"/>
          <w:szCs w:val="22"/>
          <w:lang w:val="en-GB"/>
        </w:rPr>
        <w:t xml:space="preserve">see </w:t>
      </w:r>
      <w:r w:rsidR="00514114">
        <w:rPr>
          <w:rFonts w:ascii="Calibri" w:hAnsi="Calibri" w:cs="Calibri"/>
          <w:sz w:val="22"/>
          <w:szCs w:val="22"/>
          <w:lang w:val="en-GB"/>
        </w:rPr>
        <w:t>PBA</w:t>
      </w:r>
      <w:r w:rsidRPr="00217DFC">
        <w:rPr>
          <w:rFonts w:ascii="Calibri" w:hAnsi="Calibri" w:cs="Calibri"/>
          <w:sz w:val="22"/>
          <w:szCs w:val="22"/>
          <w:lang w:val="en-GB"/>
        </w:rPr>
        <w:t xml:space="preserve"> 13.6.19 – 13.6.20)?</w:t>
      </w:r>
    </w:p>
    <w:p w14:paraId="19730AD1" w14:textId="77777777" w:rsidR="00217DFC" w:rsidRPr="00217DFC" w:rsidRDefault="00217DFC" w:rsidP="003C5236">
      <w:pPr>
        <w:pStyle w:val="Paragraphedeliste"/>
        <w:numPr>
          <w:ilvl w:val="1"/>
          <w:numId w:val="1"/>
        </w:numPr>
        <w:snapToGrid w:val="0"/>
        <w:spacing w:before="120" w:after="120"/>
        <w:rPr>
          <w:rFonts w:ascii="Calibri" w:hAnsi="Calibri" w:cs="Calibri"/>
          <w:sz w:val="22"/>
          <w:szCs w:val="22"/>
          <w:lang w:val="en-GB"/>
        </w:rPr>
      </w:pPr>
      <w:r w:rsidRPr="00217DFC">
        <w:rPr>
          <w:rFonts w:ascii="Calibri" w:hAnsi="Calibri" w:cs="Calibri"/>
          <w:sz w:val="22"/>
          <w:szCs w:val="22"/>
          <w:lang w:val="en-GB"/>
        </w:rPr>
        <w:t xml:space="preserve">Yes </w:t>
      </w:r>
    </w:p>
    <w:p w14:paraId="6D72A2D4" w14:textId="77777777" w:rsidR="00217DFC" w:rsidRPr="00217DFC" w:rsidRDefault="00217DFC" w:rsidP="003C5236">
      <w:pPr>
        <w:pStyle w:val="Paragraphedeliste"/>
        <w:numPr>
          <w:ilvl w:val="1"/>
          <w:numId w:val="1"/>
        </w:numPr>
        <w:snapToGrid w:val="0"/>
        <w:spacing w:before="120" w:after="120"/>
        <w:rPr>
          <w:rFonts w:ascii="Calibri" w:hAnsi="Calibri" w:cs="Calibri"/>
          <w:sz w:val="22"/>
          <w:szCs w:val="22"/>
          <w:lang w:val="en-GB"/>
        </w:rPr>
      </w:pPr>
      <w:r w:rsidRPr="00217DFC">
        <w:rPr>
          <w:rFonts w:ascii="Calibri" w:hAnsi="Calibri" w:cs="Calibri"/>
          <w:sz w:val="22"/>
          <w:szCs w:val="22"/>
          <w:lang w:val="en-GB"/>
        </w:rPr>
        <w:t>No</w:t>
      </w:r>
      <w:r w:rsidRPr="00217DFC">
        <w:rPr>
          <w:rFonts w:ascii="Calibri" w:eastAsiaTheme="minorEastAsia" w:hAnsi="Calibri" w:cs="Calibri"/>
          <w:sz w:val="22"/>
          <w:szCs w:val="22"/>
          <w:lang w:val="en-GB" w:eastAsia="zh-TW"/>
        </w:rPr>
        <w:t xml:space="preserve"> </w:t>
      </w:r>
      <w:r w:rsidRPr="00217DFC">
        <w:rPr>
          <w:rFonts w:ascii="Calibri" w:eastAsiaTheme="minorEastAsia" w:hAnsi="Calibri" w:cs="Calibri"/>
          <w:i/>
          <w:iCs/>
          <w:color w:val="00B0F0"/>
          <w:sz w:val="22"/>
          <w:szCs w:val="22"/>
          <w:bdr w:val="single" w:sz="4" w:space="0" w:color="auto"/>
          <w:lang w:val="en-GB" w:eastAsia="zh-TW"/>
        </w:rPr>
        <w:t>SURVEY TOOL if selected, SKIP the following question (Q.36)</w:t>
      </w:r>
    </w:p>
    <w:p w14:paraId="61DD93FA" w14:textId="77777777" w:rsidR="00217DFC" w:rsidRDefault="00217DFC" w:rsidP="00602992">
      <w:pPr>
        <w:pStyle w:val="Paragraphedeliste"/>
        <w:snapToGrid w:val="0"/>
        <w:spacing w:before="120" w:after="120"/>
        <w:ind w:left="786"/>
        <w:rPr>
          <w:rFonts w:ascii="Calibri" w:hAnsi="Calibri" w:cs="Calibri"/>
          <w:sz w:val="22"/>
          <w:szCs w:val="22"/>
          <w:lang w:val="en-GB"/>
        </w:rPr>
      </w:pPr>
    </w:p>
    <w:p w14:paraId="180462D8" w14:textId="77777777" w:rsidR="00217DFC" w:rsidRPr="00217DFC" w:rsidRDefault="00217DFC" w:rsidP="00602992">
      <w:pPr>
        <w:pStyle w:val="Paragraphedeliste"/>
        <w:snapToGrid w:val="0"/>
        <w:spacing w:before="120" w:after="120"/>
        <w:ind w:left="786"/>
        <w:rPr>
          <w:rFonts w:ascii="Calibri" w:hAnsi="Calibri" w:cs="Calibri"/>
          <w:sz w:val="22"/>
          <w:szCs w:val="22"/>
          <w:lang w:val="en-GB"/>
        </w:rPr>
      </w:pPr>
    </w:p>
    <w:p w14:paraId="0C82CC7E" w14:textId="5C077717" w:rsidR="00217DFC" w:rsidRPr="00BC4898" w:rsidRDefault="00217DFC" w:rsidP="00B17022">
      <w:pPr>
        <w:numPr>
          <w:ilvl w:val="0"/>
          <w:numId w:val="40"/>
        </w:numPr>
        <w:rPr>
          <w:rFonts w:ascii="Calibri" w:hAnsi="Calibri" w:cs="Calibri"/>
          <w:sz w:val="22"/>
          <w:szCs w:val="22"/>
          <w:lang w:val="en-US"/>
        </w:rPr>
      </w:pPr>
      <w:r w:rsidRPr="00217DFC">
        <w:rPr>
          <w:rFonts w:ascii="Calibri" w:hAnsi="Calibri" w:cs="Calibri"/>
          <w:sz w:val="22"/>
          <w:szCs w:val="22"/>
          <w:lang w:val="en-GB"/>
        </w:rPr>
        <w:t xml:space="preserve">If yes, do these provisions and processes </w:t>
      </w:r>
      <w:proofErr w:type="gramStart"/>
      <w:r w:rsidRPr="00217DFC">
        <w:rPr>
          <w:rFonts w:ascii="Calibri" w:hAnsi="Calibri" w:cs="Calibri"/>
          <w:sz w:val="22"/>
          <w:szCs w:val="22"/>
          <w:lang w:val="en-GB"/>
        </w:rPr>
        <w:t>take into account</w:t>
      </w:r>
      <w:proofErr w:type="gramEnd"/>
      <w:r w:rsidRPr="00217DFC">
        <w:rPr>
          <w:rFonts w:ascii="Calibri" w:hAnsi="Calibri" w:cs="Calibri"/>
          <w:sz w:val="22"/>
          <w:szCs w:val="22"/>
          <w:lang w:val="en-GB"/>
        </w:rPr>
        <w:t xml:space="preserve"> the following? </w:t>
      </w:r>
    </w:p>
    <w:tbl>
      <w:tblPr>
        <w:tblStyle w:val="Grilledutableau"/>
        <w:tblW w:w="0" w:type="auto"/>
        <w:tblLook w:val="04A0" w:firstRow="1" w:lastRow="0" w:firstColumn="1" w:lastColumn="0" w:noHBand="0" w:noVBand="1"/>
      </w:tblPr>
      <w:tblGrid>
        <w:gridCol w:w="5333"/>
        <w:gridCol w:w="1204"/>
        <w:gridCol w:w="1272"/>
        <w:gridCol w:w="1541"/>
      </w:tblGrid>
      <w:tr w:rsidR="00217DFC" w:rsidRPr="00217DFC" w14:paraId="4E2AC074" w14:textId="77777777" w:rsidTr="00703A5D">
        <w:tc>
          <w:tcPr>
            <w:tcW w:w="5924" w:type="dxa"/>
          </w:tcPr>
          <w:p w14:paraId="10EBBC1E" w14:textId="77777777" w:rsidR="00217DFC" w:rsidRPr="00217DFC" w:rsidRDefault="00217DFC" w:rsidP="00602992">
            <w:pPr>
              <w:rPr>
                <w:rFonts w:ascii="Calibri" w:eastAsiaTheme="minorEastAsia" w:hAnsi="Calibri" w:cs="Calibri"/>
                <w:lang w:eastAsia="zh-TW"/>
              </w:rPr>
            </w:pPr>
          </w:p>
        </w:tc>
        <w:tc>
          <w:tcPr>
            <w:tcW w:w="551" w:type="dxa"/>
          </w:tcPr>
          <w:p w14:paraId="3E9C832C" w14:textId="77777777" w:rsidR="00217DFC" w:rsidRPr="00217DFC" w:rsidRDefault="00217DFC" w:rsidP="00602992">
            <w:pPr>
              <w:rPr>
                <w:rFonts w:ascii="Calibri" w:eastAsiaTheme="minorEastAsia" w:hAnsi="Calibri" w:cs="Calibri"/>
                <w:lang w:val="en-GB" w:eastAsia="zh-TW"/>
              </w:rPr>
            </w:pPr>
            <w:r w:rsidRPr="00217DFC">
              <w:rPr>
                <w:rFonts w:ascii="Calibri" w:hAnsi="Calibri" w:cs="Calibri"/>
              </w:rPr>
              <w:t>Always considered</w:t>
            </w:r>
          </w:p>
        </w:tc>
        <w:tc>
          <w:tcPr>
            <w:tcW w:w="1281" w:type="dxa"/>
          </w:tcPr>
          <w:p w14:paraId="1560F246" w14:textId="77777777" w:rsidR="00217DFC" w:rsidRPr="00217DFC" w:rsidRDefault="00217DFC" w:rsidP="00602992">
            <w:pPr>
              <w:rPr>
                <w:rFonts w:ascii="Calibri" w:eastAsiaTheme="minorEastAsia" w:hAnsi="Calibri" w:cs="Calibri"/>
                <w:lang w:val="en-GB" w:eastAsia="zh-TW"/>
              </w:rPr>
            </w:pPr>
            <w:r w:rsidRPr="00217DFC">
              <w:rPr>
                <w:rFonts w:ascii="Calibri" w:hAnsi="Calibri" w:cs="Calibri"/>
              </w:rPr>
              <w:t xml:space="preserve">Sometimes considered </w:t>
            </w:r>
          </w:p>
        </w:tc>
        <w:tc>
          <w:tcPr>
            <w:tcW w:w="1594" w:type="dxa"/>
          </w:tcPr>
          <w:p w14:paraId="433B1F40" w14:textId="77777777" w:rsidR="00217DFC" w:rsidRPr="00217DFC" w:rsidRDefault="00217DFC" w:rsidP="00602992">
            <w:pPr>
              <w:rPr>
                <w:rFonts w:ascii="Calibri" w:eastAsiaTheme="minorEastAsia" w:hAnsi="Calibri" w:cs="Calibri"/>
                <w:lang w:val="en-GB" w:eastAsia="zh-TW"/>
              </w:rPr>
            </w:pPr>
            <w:r w:rsidRPr="00217DFC">
              <w:rPr>
                <w:rFonts w:ascii="Calibri" w:hAnsi="Calibri" w:cs="Calibri"/>
              </w:rPr>
              <w:t>Not considered</w:t>
            </w:r>
          </w:p>
        </w:tc>
      </w:tr>
      <w:tr w:rsidR="00217DFC" w:rsidRPr="00217DFC" w14:paraId="7FB0B1DB" w14:textId="77777777" w:rsidTr="00703A5D">
        <w:tc>
          <w:tcPr>
            <w:tcW w:w="5924" w:type="dxa"/>
          </w:tcPr>
          <w:p w14:paraId="5925F2B0" w14:textId="77777777" w:rsidR="00217DFC" w:rsidRPr="00217DFC" w:rsidRDefault="00217DFC" w:rsidP="00602992">
            <w:pPr>
              <w:rPr>
                <w:rFonts w:ascii="Calibri" w:eastAsiaTheme="minorEastAsia" w:hAnsi="Calibri" w:cs="Calibri"/>
                <w:lang w:eastAsia="zh-TW"/>
              </w:rPr>
            </w:pPr>
            <w:r w:rsidRPr="00217DFC">
              <w:rPr>
                <w:rFonts w:ascii="Calibri" w:eastAsiaTheme="minorEastAsia" w:hAnsi="Calibri" w:cs="Calibri"/>
                <w:lang w:eastAsia="zh-TW"/>
              </w:rPr>
              <w:t xml:space="preserve">a. </w:t>
            </w:r>
            <w:r w:rsidRPr="00217DFC">
              <w:rPr>
                <w:rFonts w:ascii="Calibri" w:hAnsi="Calibri" w:cs="Calibri"/>
              </w:rPr>
              <w:t>the process related to the generation, mitigation and management of any residual risk emerging from the unwinding of the SPE.</w:t>
            </w:r>
          </w:p>
        </w:tc>
        <w:tc>
          <w:tcPr>
            <w:tcW w:w="551" w:type="dxa"/>
          </w:tcPr>
          <w:p w14:paraId="1FDC2DE5" w14:textId="77777777" w:rsidR="00217DFC" w:rsidRPr="00217DFC" w:rsidRDefault="00217DFC" w:rsidP="00602992">
            <w:pPr>
              <w:rPr>
                <w:rFonts w:ascii="Calibri" w:eastAsiaTheme="minorEastAsia" w:hAnsi="Calibri" w:cs="Calibri"/>
                <w:lang w:val="en-GB" w:eastAsia="zh-TW"/>
              </w:rPr>
            </w:pPr>
          </w:p>
        </w:tc>
        <w:tc>
          <w:tcPr>
            <w:tcW w:w="1281" w:type="dxa"/>
          </w:tcPr>
          <w:p w14:paraId="5CD96981" w14:textId="77777777" w:rsidR="00217DFC" w:rsidRPr="00217DFC" w:rsidRDefault="00217DFC" w:rsidP="00602992">
            <w:pPr>
              <w:rPr>
                <w:rFonts w:ascii="Calibri" w:eastAsiaTheme="minorEastAsia" w:hAnsi="Calibri" w:cs="Calibri"/>
                <w:lang w:val="en-GB" w:eastAsia="zh-TW"/>
              </w:rPr>
            </w:pPr>
          </w:p>
        </w:tc>
        <w:tc>
          <w:tcPr>
            <w:tcW w:w="1594" w:type="dxa"/>
          </w:tcPr>
          <w:p w14:paraId="1BB1665D" w14:textId="77777777" w:rsidR="00217DFC" w:rsidRPr="00217DFC" w:rsidRDefault="00217DFC" w:rsidP="00602992">
            <w:pPr>
              <w:rPr>
                <w:rFonts w:ascii="Calibri" w:eastAsiaTheme="minorEastAsia" w:hAnsi="Calibri" w:cs="Calibri"/>
                <w:lang w:val="en-GB" w:eastAsia="zh-TW"/>
              </w:rPr>
            </w:pPr>
          </w:p>
        </w:tc>
      </w:tr>
      <w:tr w:rsidR="00217DFC" w:rsidRPr="00217DFC" w14:paraId="1E71FBB1" w14:textId="77777777" w:rsidTr="00703A5D">
        <w:tc>
          <w:tcPr>
            <w:tcW w:w="5924" w:type="dxa"/>
          </w:tcPr>
          <w:p w14:paraId="38A427FA" w14:textId="77777777" w:rsidR="00217DFC" w:rsidRPr="00217DFC" w:rsidRDefault="00217DFC" w:rsidP="00602992">
            <w:pPr>
              <w:shd w:val="clear" w:color="auto" w:fill="FFFFFF"/>
              <w:spacing w:before="100" w:beforeAutospacing="1" w:after="100" w:afterAutospacing="1"/>
              <w:rPr>
                <w:rFonts w:ascii="Calibri" w:eastAsiaTheme="minorEastAsia" w:hAnsi="Calibri" w:cs="Calibri"/>
                <w:lang w:eastAsia="zh-TW"/>
              </w:rPr>
            </w:pPr>
            <w:r w:rsidRPr="00217DFC">
              <w:rPr>
                <w:rFonts w:ascii="Calibri" w:eastAsiaTheme="minorEastAsia" w:hAnsi="Calibri" w:cs="Calibri"/>
                <w:lang w:eastAsia="zh-TW"/>
              </w:rPr>
              <w:t xml:space="preserve">b. </w:t>
            </w:r>
            <w:r w:rsidRPr="00217DFC">
              <w:rPr>
                <w:rFonts w:ascii="Calibri" w:hAnsi="Calibri" w:cs="Calibri"/>
              </w:rPr>
              <w:t>issues relating to share buy-back and conditions to its materialisation;</w:t>
            </w:r>
          </w:p>
        </w:tc>
        <w:tc>
          <w:tcPr>
            <w:tcW w:w="551" w:type="dxa"/>
          </w:tcPr>
          <w:p w14:paraId="0C9E80C2" w14:textId="77777777" w:rsidR="00217DFC" w:rsidRPr="00217DFC" w:rsidRDefault="00217DFC" w:rsidP="00602992">
            <w:pPr>
              <w:rPr>
                <w:rFonts w:ascii="Calibri" w:eastAsiaTheme="minorEastAsia" w:hAnsi="Calibri" w:cs="Calibri"/>
                <w:lang w:val="en-GB" w:eastAsia="zh-TW"/>
              </w:rPr>
            </w:pPr>
          </w:p>
        </w:tc>
        <w:tc>
          <w:tcPr>
            <w:tcW w:w="1281" w:type="dxa"/>
          </w:tcPr>
          <w:p w14:paraId="37BE4B46" w14:textId="77777777" w:rsidR="00217DFC" w:rsidRPr="00217DFC" w:rsidRDefault="00217DFC" w:rsidP="00602992">
            <w:pPr>
              <w:rPr>
                <w:rFonts w:ascii="Calibri" w:eastAsiaTheme="minorEastAsia" w:hAnsi="Calibri" w:cs="Calibri"/>
                <w:lang w:val="en-GB" w:eastAsia="zh-TW"/>
              </w:rPr>
            </w:pPr>
          </w:p>
        </w:tc>
        <w:tc>
          <w:tcPr>
            <w:tcW w:w="1594" w:type="dxa"/>
          </w:tcPr>
          <w:p w14:paraId="1A5A8A22" w14:textId="77777777" w:rsidR="00217DFC" w:rsidRPr="00217DFC" w:rsidRDefault="00217DFC" w:rsidP="00602992">
            <w:pPr>
              <w:rPr>
                <w:rFonts w:ascii="Calibri" w:eastAsiaTheme="minorEastAsia" w:hAnsi="Calibri" w:cs="Calibri"/>
                <w:lang w:val="en-GB" w:eastAsia="zh-TW"/>
              </w:rPr>
            </w:pPr>
          </w:p>
        </w:tc>
      </w:tr>
      <w:tr w:rsidR="00217DFC" w:rsidRPr="00217DFC" w14:paraId="037B2BF7" w14:textId="77777777" w:rsidTr="00703A5D">
        <w:tc>
          <w:tcPr>
            <w:tcW w:w="5924" w:type="dxa"/>
          </w:tcPr>
          <w:p w14:paraId="15D177C4" w14:textId="77777777" w:rsidR="00217DFC" w:rsidRPr="00217DFC" w:rsidRDefault="00217DFC" w:rsidP="00602992">
            <w:pPr>
              <w:shd w:val="clear" w:color="auto" w:fill="FFFFFF"/>
              <w:spacing w:before="100" w:beforeAutospacing="1" w:after="100" w:afterAutospacing="1"/>
              <w:rPr>
                <w:rFonts w:ascii="Calibri" w:eastAsiaTheme="minorEastAsia" w:hAnsi="Calibri" w:cs="Calibri"/>
                <w:lang w:eastAsia="zh-TW"/>
              </w:rPr>
            </w:pPr>
            <w:r w:rsidRPr="00217DFC">
              <w:rPr>
                <w:rFonts w:ascii="Calibri" w:eastAsiaTheme="minorEastAsia" w:hAnsi="Calibri" w:cs="Calibri"/>
                <w:lang w:eastAsia="zh-TW"/>
              </w:rPr>
              <w:t xml:space="preserve">c. </w:t>
            </w:r>
            <w:r w:rsidRPr="00217DFC">
              <w:rPr>
                <w:rFonts w:ascii="Calibri" w:hAnsi="Calibri" w:cs="Calibri"/>
              </w:rPr>
              <w:t>issues relating to disposal of the investment portfolio;</w:t>
            </w:r>
          </w:p>
        </w:tc>
        <w:tc>
          <w:tcPr>
            <w:tcW w:w="551" w:type="dxa"/>
          </w:tcPr>
          <w:p w14:paraId="1FEC521A" w14:textId="77777777" w:rsidR="00217DFC" w:rsidRPr="00217DFC" w:rsidRDefault="00217DFC" w:rsidP="00602992">
            <w:pPr>
              <w:rPr>
                <w:rFonts w:ascii="Calibri" w:eastAsiaTheme="minorEastAsia" w:hAnsi="Calibri" w:cs="Calibri"/>
                <w:lang w:val="en-GB" w:eastAsia="zh-TW"/>
              </w:rPr>
            </w:pPr>
          </w:p>
        </w:tc>
        <w:tc>
          <w:tcPr>
            <w:tcW w:w="1281" w:type="dxa"/>
          </w:tcPr>
          <w:p w14:paraId="48167641" w14:textId="77777777" w:rsidR="00217DFC" w:rsidRPr="00217DFC" w:rsidRDefault="00217DFC" w:rsidP="00602992">
            <w:pPr>
              <w:rPr>
                <w:rFonts w:ascii="Calibri" w:eastAsiaTheme="minorEastAsia" w:hAnsi="Calibri" w:cs="Calibri"/>
                <w:lang w:val="en-GB" w:eastAsia="zh-TW"/>
              </w:rPr>
            </w:pPr>
          </w:p>
        </w:tc>
        <w:tc>
          <w:tcPr>
            <w:tcW w:w="1594" w:type="dxa"/>
          </w:tcPr>
          <w:p w14:paraId="20C3680B" w14:textId="77777777" w:rsidR="00217DFC" w:rsidRPr="00217DFC" w:rsidRDefault="00217DFC" w:rsidP="00602992">
            <w:pPr>
              <w:rPr>
                <w:rFonts w:ascii="Calibri" w:eastAsiaTheme="minorEastAsia" w:hAnsi="Calibri" w:cs="Calibri"/>
                <w:lang w:val="en-GB" w:eastAsia="zh-TW"/>
              </w:rPr>
            </w:pPr>
          </w:p>
        </w:tc>
      </w:tr>
      <w:tr w:rsidR="00217DFC" w:rsidRPr="00217DFC" w14:paraId="141964EE" w14:textId="77777777" w:rsidTr="00703A5D">
        <w:tc>
          <w:tcPr>
            <w:tcW w:w="5924" w:type="dxa"/>
          </w:tcPr>
          <w:p w14:paraId="27525E86" w14:textId="77777777" w:rsidR="00217DFC" w:rsidRPr="00217DFC" w:rsidRDefault="00217DFC" w:rsidP="00602992">
            <w:pPr>
              <w:shd w:val="clear" w:color="auto" w:fill="FFFFFF"/>
              <w:spacing w:before="100" w:beforeAutospacing="1" w:after="100" w:afterAutospacing="1"/>
              <w:rPr>
                <w:rFonts w:ascii="Calibri" w:eastAsiaTheme="minorEastAsia" w:hAnsi="Calibri" w:cs="Calibri"/>
                <w:lang w:eastAsia="zh-TW"/>
              </w:rPr>
            </w:pPr>
            <w:r w:rsidRPr="00217DFC">
              <w:rPr>
                <w:rFonts w:ascii="Calibri" w:eastAsiaTheme="minorEastAsia" w:hAnsi="Calibri" w:cs="Calibri"/>
                <w:lang w:eastAsia="zh-TW"/>
              </w:rPr>
              <w:t>d.</w:t>
            </w:r>
            <w:r w:rsidRPr="00217DFC">
              <w:rPr>
                <w:rFonts w:ascii="Calibri" w:hAnsi="Calibri" w:cs="Calibri"/>
              </w:rPr>
              <w:t xml:space="preserve"> “dismantling” of the SPE and residual risks;</w:t>
            </w:r>
          </w:p>
        </w:tc>
        <w:tc>
          <w:tcPr>
            <w:tcW w:w="551" w:type="dxa"/>
          </w:tcPr>
          <w:p w14:paraId="1E011293" w14:textId="77777777" w:rsidR="00217DFC" w:rsidRPr="00217DFC" w:rsidRDefault="00217DFC" w:rsidP="00602992">
            <w:pPr>
              <w:rPr>
                <w:rFonts w:ascii="Calibri" w:eastAsiaTheme="minorEastAsia" w:hAnsi="Calibri" w:cs="Calibri"/>
                <w:lang w:val="en-GB" w:eastAsia="zh-TW"/>
              </w:rPr>
            </w:pPr>
          </w:p>
        </w:tc>
        <w:tc>
          <w:tcPr>
            <w:tcW w:w="1281" w:type="dxa"/>
          </w:tcPr>
          <w:p w14:paraId="2A32475A" w14:textId="77777777" w:rsidR="00217DFC" w:rsidRPr="00217DFC" w:rsidRDefault="00217DFC" w:rsidP="00602992">
            <w:pPr>
              <w:rPr>
                <w:rFonts w:ascii="Calibri" w:eastAsiaTheme="minorEastAsia" w:hAnsi="Calibri" w:cs="Calibri"/>
                <w:lang w:val="en-GB" w:eastAsia="zh-TW"/>
              </w:rPr>
            </w:pPr>
          </w:p>
        </w:tc>
        <w:tc>
          <w:tcPr>
            <w:tcW w:w="1594" w:type="dxa"/>
          </w:tcPr>
          <w:p w14:paraId="65E81924" w14:textId="77777777" w:rsidR="00217DFC" w:rsidRPr="00217DFC" w:rsidRDefault="00217DFC" w:rsidP="00602992">
            <w:pPr>
              <w:rPr>
                <w:rFonts w:ascii="Calibri" w:eastAsiaTheme="minorEastAsia" w:hAnsi="Calibri" w:cs="Calibri"/>
                <w:lang w:val="en-GB" w:eastAsia="zh-TW"/>
              </w:rPr>
            </w:pPr>
          </w:p>
        </w:tc>
      </w:tr>
      <w:tr w:rsidR="00217DFC" w:rsidRPr="00217DFC" w14:paraId="79D68D52" w14:textId="77777777" w:rsidTr="00703A5D">
        <w:tc>
          <w:tcPr>
            <w:tcW w:w="5924" w:type="dxa"/>
          </w:tcPr>
          <w:p w14:paraId="2D41B2B0" w14:textId="77777777" w:rsidR="00217DFC" w:rsidRPr="00217DFC" w:rsidRDefault="00217DFC" w:rsidP="00602992">
            <w:pPr>
              <w:shd w:val="clear" w:color="auto" w:fill="FFFFFF"/>
              <w:spacing w:before="100" w:beforeAutospacing="1" w:after="100" w:afterAutospacing="1"/>
              <w:rPr>
                <w:rFonts w:ascii="Calibri" w:eastAsiaTheme="minorEastAsia" w:hAnsi="Calibri" w:cs="Calibri"/>
                <w:lang w:eastAsia="zh-TW"/>
              </w:rPr>
            </w:pPr>
            <w:r w:rsidRPr="00217DFC">
              <w:rPr>
                <w:rFonts w:ascii="Calibri" w:eastAsiaTheme="minorEastAsia" w:hAnsi="Calibri" w:cs="Calibri"/>
                <w:lang w:eastAsia="zh-TW"/>
              </w:rPr>
              <w:t>e.</w:t>
            </w:r>
            <w:r w:rsidRPr="00217DFC">
              <w:rPr>
                <w:rFonts w:ascii="Calibri" w:hAnsi="Calibri" w:cs="Calibri"/>
              </w:rPr>
              <w:t xml:space="preserve"> where the SPE undertakes multiple transactions, issues relating to the segregation and legal insulation of assets per transaction; </w:t>
            </w:r>
          </w:p>
        </w:tc>
        <w:tc>
          <w:tcPr>
            <w:tcW w:w="551" w:type="dxa"/>
          </w:tcPr>
          <w:p w14:paraId="4C70D491" w14:textId="77777777" w:rsidR="00217DFC" w:rsidRPr="00217DFC" w:rsidRDefault="00217DFC" w:rsidP="00602992">
            <w:pPr>
              <w:rPr>
                <w:rFonts w:ascii="Calibri" w:eastAsiaTheme="minorEastAsia" w:hAnsi="Calibri" w:cs="Calibri"/>
                <w:lang w:val="en-GB" w:eastAsia="zh-TW"/>
              </w:rPr>
            </w:pPr>
          </w:p>
        </w:tc>
        <w:tc>
          <w:tcPr>
            <w:tcW w:w="1281" w:type="dxa"/>
          </w:tcPr>
          <w:p w14:paraId="1F979538" w14:textId="77777777" w:rsidR="00217DFC" w:rsidRPr="00217DFC" w:rsidRDefault="00217DFC" w:rsidP="00602992">
            <w:pPr>
              <w:rPr>
                <w:rFonts w:ascii="Calibri" w:eastAsiaTheme="minorEastAsia" w:hAnsi="Calibri" w:cs="Calibri"/>
                <w:lang w:val="en-GB" w:eastAsia="zh-TW"/>
              </w:rPr>
            </w:pPr>
          </w:p>
        </w:tc>
        <w:tc>
          <w:tcPr>
            <w:tcW w:w="1594" w:type="dxa"/>
          </w:tcPr>
          <w:p w14:paraId="15445751" w14:textId="77777777" w:rsidR="00217DFC" w:rsidRPr="00217DFC" w:rsidRDefault="00217DFC" w:rsidP="00602992">
            <w:pPr>
              <w:rPr>
                <w:rFonts w:ascii="Calibri" w:eastAsiaTheme="minorEastAsia" w:hAnsi="Calibri" w:cs="Calibri"/>
                <w:lang w:val="en-GB" w:eastAsia="zh-TW"/>
              </w:rPr>
            </w:pPr>
          </w:p>
        </w:tc>
      </w:tr>
      <w:tr w:rsidR="00217DFC" w:rsidRPr="00217DFC" w14:paraId="38C4735C" w14:textId="77777777" w:rsidTr="00703A5D">
        <w:tc>
          <w:tcPr>
            <w:tcW w:w="5924" w:type="dxa"/>
          </w:tcPr>
          <w:p w14:paraId="36F88D42" w14:textId="77777777" w:rsidR="00217DFC" w:rsidRPr="00217DFC" w:rsidRDefault="00217DFC" w:rsidP="00602992">
            <w:pPr>
              <w:shd w:val="clear" w:color="auto" w:fill="FFFFFF"/>
              <w:spacing w:before="100" w:beforeAutospacing="1" w:after="100" w:afterAutospacing="1"/>
              <w:rPr>
                <w:rFonts w:ascii="Calibri" w:eastAsiaTheme="minorEastAsia" w:hAnsi="Calibri" w:cs="Calibri"/>
                <w:lang w:eastAsia="zh-TW"/>
              </w:rPr>
            </w:pPr>
            <w:r w:rsidRPr="00217DFC">
              <w:rPr>
                <w:rFonts w:ascii="Calibri" w:eastAsiaTheme="minorEastAsia" w:hAnsi="Calibri" w:cs="Calibri"/>
                <w:lang w:eastAsia="zh-TW"/>
              </w:rPr>
              <w:t xml:space="preserve">f. </w:t>
            </w:r>
            <w:r w:rsidRPr="00217DFC">
              <w:rPr>
                <w:rFonts w:ascii="Calibri" w:hAnsi="Calibri" w:cs="Calibri"/>
              </w:rPr>
              <w:t>supervisory issues relating to risks which revert to the ceding insurer on termination of the arrangement.</w:t>
            </w:r>
          </w:p>
        </w:tc>
        <w:tc>
          <w:tcPr>
            <w:tcW w:w="551" w:type="dxa"/>
          </w:tcPr>
          <w:p w14:paraId="784FEA39" w14:textId="77777777" w:rsidR="00217DFC" w:rsidRPr="00217DFC" w:rsidRDefault="00217DFC" w:rsidP="00602992">
            <w:pPr>
              <w:rPr>
                <w:rFonts w:ascii="Calibri" w:eastAsiaTheme="minorEastAsia" w:hAnsi="Calibri" w:cs="Calibri"/>
                <w:lang w:val="en-GB" w:eastAsia="zh-TW"/>
              </w:rPr>
            </w:pPr>
          </w:p>
        </w:tc>
        <w:tc>
          <w:tcPr>
            <w:tcW w:w="1281" w:type="dxa"/>
          </w:tcPr>
          <w:p w14:paraId="2CD99753" w14:textId="77777777" w:rsidR="00217DFC" w:rsidRPr="00217DFC" w:rsidRDefault="00217DFC" w:rsidP="00602992">
            <w:pPr>
              <w:rPr>
                <w:rFonts w:ascii="Calibri" w:eastAsiaTheme="minorEastAsia" w:hAnsi="Calibri" w:cs="Calibri"/>
                <w:lang w:val="en-GB" w:eastAsia="zh-TW"/>
              </w:rPr>
            </w:pPr>
          </w:p>
        </w:tc>
        <w:tc>
          <w:tcPr>
            <w:tcW w:w="1594" w:type="dxa"/>
          </w:tcPr>
          <w:p w14:paraId="328F267E" w14:textId="77777777" w:rsidR="00217DFC" w:rsidRPr="00217DFC" w:rsidRDefault="00217DFC" w:rsidP="00602992">
            <w:pPr>
              <w:rPr>
                <w:rFonts w:ascii="Calibri" w:eastAsiaTheme="minorEastAsia" w:hAnsi="Calibri" w:cs="Calibri"/>
                <w:lang w:val="en-GB" w:eastAsia="zh-TW"/>
              </w:rPr>
            </w:pPr>
          </w:p>
        </w:tc>
      </w:tr>
    </w:tbl>
    <w:p w14:paraId="638A641D" w14:textId="77777777" w:rsidR="00217DFC" w:rsidRPr="00217DFC" w:rsidRDefault="00217DFC" w:rsidP="00602992">
      <w:pPr>
        <w:snapToGrid w:val="0"/>
        <w:spacing w:before="120" w:after="120"/>
        <w:rPr>
          <w:rFonts w:ascii="Calibri" w:hAnsi="Calibri" w:cs="Calibri"/>
          <w:b/>
          <w:bCs/>
          <w:color w:val="00B0F0"/>
          <w:sz w:val="22"/>
          <w:szCs w:val="22"/>
        </w:rPr>
      </w:pPr>
    </w:p>
    <w:p w14:paraId="4F2FA89E" w14:textId="47339A0E" w:rsidR="00217DFC" w:rsidRPr="00217DFC" w:rsidRDefault="00217DFC" w:rsidP="00602992">
      <w:pPr>
        <w:snapToGrid w:val="0"/>
        <w:spacing w:before="120" w:after="120"/>
        <w:rPr>
          <w:rFonts w:ascii="Calibri" w:hAnsi="Calibri" w:cs="Calibri"/>
          <w:b/>
          <w:bCs/>
          <w:color w:val="00B0F0"/>
        </w:rPr>
      </w:pPr>
      <w:r w:rsidRPr="00217DFC">
        <w:rPr>
          <w:rFonts w:ascii="Calibri" w:hAnsi="Calibri" w:cs="Calibri"/>
          <w:b/>
          <w:bCs/>
          <w:color w:val="00B0F0"/>
          <w:sz w:val="22"/>
          <w:szCs w:val="22"/>
        </w:rPr>
        <w:t xml:space="preserve">If you would like to further elaborate on any (sub)questions regarding </w:t>
      </w:r>
      <w:r w:rsidR="00514114">
        <w:rPr>
          <w:rFonts w:ascii="Calibri" w:hAnsi="Calibri" w:cs="Calibri"/>
          <w:b/>
          <w:bCs/>
          <w:color w:val="00B0F0"/>
          <w:sz w:val="22"/>
          <w:szCs w:val="22"/>
        </w:rPr>
        <w:t>PBA</w:t>
      </w:r>
      <w:r w:rsidRPr="00217DFC">
        <w:rPr>
          <w:rFonts w:ascii="Calibri" w:hAnsi="Calibri" w:cs="Calibri"/>
          <w:b/>
          <w:bCs/>
          <w:color w:val="00B0F0"/>
          <w:sz w:val="22"/>
          <w:szCs w:val="22"/>
        </w:rPr>
        <w:t xml:space="preserve"> 13.6, please provide your comments in the box below. </w:t>
      </w:r>
      <w:r w:rsidRPr="00217DFC">
        <w:rPr>
          <w:rFonts w:ascii="Calibri" w:hAnsi="Calibri" w:cs="Calibri"/>
          <w:b/>
          <w:bCs/>
          <w:color w:val="00B0F0"/>
        </w:rPr>
        <w:t xml:space="preserve"> </w:t>
      </w:r>
    </w:p>
    <w:tbl>
      <w:tblPr>
        <w:tblStyle w:val="Grilledutableau"/>
        <w:tblW w:w="0" w:type="auto"/>
        <w:tblInd w:w="-5" w:type="dxa"/>
        <w:tblLook w:val="04A0" w:firstRow="1" w:lastRow="0" w:firstColumn="1" w:lastColumn="0" w:noHBand="0" w:noVBand="1"/>
      </w:tblPr>
      <w:tblGrid>
        <w:gridCol w:w="9355"/>
      </w:tblGrid>
      <w:tr w:rsidR="00217DFC" w:rsidRPr="00217DFC" w14:paraId="3657DA72" w14:textId="77777777" w:rsidTr="00703A5D">
        <w:tc>
          <w:tcPr>
            <w:tcW w:w="9355" w:type="dxa"/>
          </w:tcPr>
          <w:p w14:paraId="72648771" w14:textId="77777777" w:rsidR="00217DFC" w:rsidRPr="00217DFC" w:rsidRDefault="00217DFC" w:rsidP="00602992">
            <w:pPr>
              <w:snapToGrid w:val="0"/>
              <w:spacing w:before="120" w:after="120"/>
              <w:ind w:left="567" w:hanging="567"/>
              <w:rPr>
                <w:rFonts w:ascii="Calibri" w:eastAsiaTheme="minorEastAsia" w:hAnsi="Calibri" w:cs="Calibri"/>
                <w:lang w:val="en-GB" w:eastAsia="zh-TW"/>
              </w:rPr>
            </w:pPr>
          </w:p>
          <w:p w14:paraId="15ACF649" w14:textId="77777777" w:rsidR="00217DFC" w:rsidRPr="00217DFC" w:rsidRDefault="00217DFC" w:rsidP="00602992">
            <w:pPr>
              <w:snapToGrid w:val="0"/>
              <w:spacing w:before="120" w:after="120"/>
              <w:ind w:left="567" w:hanging="567"/>
              <w:rPr>
                <w:rFonts w:ascii="Calibri" w:eastAsiaTheme="minorEastAsia" w:hAnsi="Calibri" w:cs="Calibri"/>
                <w:lang w:val="en-GB" w:eastAsia="zh-TW"/>
              </w:rPr>
            </w:pPr>
          </w:p>
          <w:p w14:paraId="2771084B" w14:textId="77777777" w:rsidR="00217DFC" w:rsidRPr="00217DFC" w:rsidRDefault="00217DFC" w:rsidP="00602992">
            <w:pPr>
              <w:snapToGrid w:val="0"/>
              <w:spacing w:before="120" w:after="120"/>
              <w:ind w:left="567" w:hanging="567"/>
              <w:rPr>
                <w:rFonts w:ascii="Calibri" w:eastAsiaTheme="minorEastAsia" w:hAnsi="Calibri" w:cs="Calibri"/>
                <w:lang w:val="en-GB" w:eastAsia="zh-TW"/>
              </w:rPr>
            </w:pPr>
          </w:p>
        </w:tc>
      </w:tr>
    </w:tbl>
    <w:p w14:paraId="63641FE7" w14:textId="77777777" w:rsidR="00217DFC" w:rsidRPr="00217DFC" w:rsidRDefault="00217DFC" w:rsidP="00602992">
      <w:pPr>
        <w:snapToGrid w:val="0"/>
        <w:spacing w:before="120" w:after="120"/>
        <w:ind w:left="567" w:hanging="567"/>
        <w:rPr>
          <w:rFonts w:ascii="Calibri" w:eastAsiaTheme="minorEastAsia" w:hAnsi="Calibri" w:cs="Calibri"/>
          <w:sz w:val="22"/>
          <w:szCs w:val="22"/>
          <w:lang w:eastAsia="zh-TW"/>
        </w:rPr>
      </w:pPr>
    </w:p>
    <w:p w14:paraId="1F8B33E1" w14:textId="77777777" w:rsidR="00217DFC" w:rsidRPr="00217DFC" w:rsidRDefault="00217DFC" w:rsidP="00602992">
      <w:pPr>
        <w:rPr>
          <w:rFonts w:ascii="Calibri" w:hAnsi="Calibri" w:cs="Calibri"/>
          <w:sz w:val="22"/>
          <w:szCs w:val="22"/>
          <w:lang w:val="en-US"/>
        </w:rPr>
      </w:pPr>
      <w:r w:rsidRPr="00217DFC">
        <w:rPr>
          <w:rFonts w:ascii="Calibri" w:hAnsi="Calibri" w:cs="Calibri"/>
          <w:sz w:val="22"/>
          <w:szCs w:val="22"/>
          <w:lang w:val="en-US"/>
        </w:rPr>
        <w:br w:type="page"/>
      </w:r>
    </w:p>
    <w:p w14:paraId="3A520638" w14:textId="4B5B7AD1" w:rsidR="00217DFC" w:rsidRPr="00017972" w:rsidRDefault="00217DFC" w:rsidP="00602992">
      <w:pPr>
        <w:pStyle w:val="Titre1"/>
        <w:spacing w:after="240"/>
        <w:rPr>
          <w:rFonts w:ascii="Calibri" w:hAnsi="Calibri" w:cs="Calibri"/>
          <w:color w:val="00B0F0"/>
          <w:lang w:val="fr-FR" w:eastAsia="zh-TW"/>
        </w:rPr>
      </w:pPr>
      <w:bookmarkStart w:id="20" w:name="_Toc198200541"/>
      <w:r w:rsidRPr="00017972">
        <w:rPr>
          <w:rFonts w:ascii="Calibri" w:hAnsi="Calibri" w:cs="Calibri"/>
          <w:color w:val="00B0F0"/>
          <w:lang w:val="fr-FR" w:eastAsia="zh-TW"/>
        </w:rPr>
        <w:lastRenderedPageBreak/>
        <w:t>Part</w:t>
      </w:r>
      <w:r w:rsidR="00017972" w:rsidRPr="00017972">
        <w:rPr>
          <w:rFonts w:ascii="Calibri" w:hAnsi="Calibri" w:cs="Calibri"/>
          <w:color w:val="00B0F0"/>
          <w:lang w:val="fr-FR" w:eastAsia="zh-TW"/>
        </w:rPr>
        <w:t>ie</w:t>
      </w:r>
      <w:r w:rsidRPr="00017972">
        <w:rPr>
          <w:rFonts w:ascii="Calibri" w:hAnsi="Calibri" w:cs="Calibri"/>
          <w:color w:val="00B0F0"/>
          <w:lang w:val="fr-FR" w:eastAsia="zh-TW"/>
        </w:rPr>
        <w:t xml:space="preserve"> II - </w:t>
      </w:r>
      <w:r w:rsidR="00017972" w:rsidRPr="00017972">
        <w:rPr>
          <w:rFonts w:ascii="Calibri" w:hAnsi="Calibri" w:cs="Calibri"/>
          <w:color w:val="00B0F0"/>
          <w:lang w:val="fr-FR" w:eastAsia="zh-TW"/>
        </w:rPr>
        <w:t>Exemples illustratifs et questions facultatives</w:t>
      </w:r>
      <w:bookmarkEnd w:id="20"/>
    </w:p>
    <w:p w14:paraId="10569D05" w14:textId="10504D56" w:rsidR="00017972" w:rsidRPr="00017972" w:rsidRDefault="00017972" w:rsidP="00017972">
      <w:pPr>
        <w:snapToGrid w:val="0"/>
        <w:spacing w:before="120" w:after="120"/>
        <w:rPr>
          <w:rFonts w:ascii="Calibri" w:hAnsi="Calibri" w:cs="Calibri"/>
          <w:b/>
          <w:bCs/>
          <w:color w:val="00B0F0"/>
          <w:lang w:val="fr-FR"/>
        </w:rPr>
      </w:pPr>
      <w:r w:rsidRPr="00017972">
        <w:rPr>
          <w:rFonts w:ascii="Calibri" w:hAnsi="Calibri" w:cs="Calibri"/>
          <w:b/>
          <w:bCs/>
          <w:color w:val="00B0F0"/>
          <w:lang w:val="fr-FR"/>
        </w:rPr>
        <w:t xml:space="preserve">Les questions suivantes sont posées </w:t>
      </w:r>
      <w:r>
        <w:rPr>
          <w:rFonts w:ascii="Calibri" w:hAnsi="Calibri" w:cs="Calibri"/>
          <w:b/>
          <w:bCs/>
          <w:color w:val="00B0F0"/>
          <w:lang w:val="fr-FR"/>
        </w:rPr>
        <w:t xml:space="preserve">pour recueillir </w:t>
      </w:r>
      <w:r w:rsidRPr="00017972">
        <w:rPr>
          <w:rFonts w:ascii="Calibri" w:hAnsi="Calibri" w:cs="Calibri"/>
          <w:b/>
          <w:bCs/>
          <w:color w:val="00B0F0"/>
          <w:lang w:val="fr-FR"/>
        </w:rPr>
        <w:t>des « exemples illustratifs » parmi les membres de l'</w:t>
      </w:r>
      <w:r>
        <w:rPr>
          <w:rFonts w:ascii="Calibri" w:hAnsi="Calibri" w:cs="Calibri"/>
          <w:b/>
          <w:bCs/>
          <w:color w:val="00B0F0"/>
          <w:lang w:val="fr-FR"/>
        </w:rPr>
        <w:t>AICA</w:t>
      </w:r>
      <w:r w:rsidRPr="00017972">
        <w:rPr>
          <w:rFonts w:ascii="Calibri" w:hAnsi="Calibri" w:cs="Calibri"/>
          <w:b/>
          <w:bCs/>
          <w:color w:val="00B0F0"/>
          <w:lang w:val="fr-FR"/>
        </w:rPr>
        <w:t>. Les réponses ne s</w:t>
      </w:r>
      <w:r>
        <w:rPr>
          <w:rFonts w:ascii="Calibri" w:hAnsi="Calibri" w:cs="Calibri"/>
          <w:b/>
          <w:bCs/>
          <w:color w:val="00B0F0"/>
          <w:lang w:val="fr-FR"/>
        </w:rPr>
        <w:t>er</w:t>
      </w:r>
      <w:r w:rsidRPr="00017972">
        <w:rPr>
          <w:rFonts w:ascii="Calibri" w:hAnsi="Calibri" w:cs="Calibri"/>
          <w:b/>
          <w:bCs/>
          <w:color w:val="00B0F0"/>
          <w:lang w:val="fr-FR"/>
        </w:rPr>
        <w:t>ont pas utilisées pour évaluer le</w:t>
      </w:r>
      <w:r>
        <w:rPr>
          <w:rFonts w:ascii="Calibri" w:hAnsi="Calibri" w:cs="Calibri"/>
          <w:b/>
          <w:bCs/>
          <w:color w:val="00B0F0"/>
          <w:lang w:val="fr-FR"/>
        </w:rPr>
        <w:t xml:space="preserve">s niveaux d’observance </w:t>
      </w:r>
      <w:r w:rsidRPr="00017972">
        <w:rPr>
          <w:rFonts w:ascii="Calibri" w:hAnsi="Calibri" w:cs="Calibri"/>
          <w:b/>
          <w:bCs/>
          <w:color w:val="00B0F0"/>
          <w:lang w:val="fr-FR"/>
        </w:rPr>
        <w:t xml:space="preserve">dans le cadre de </w:t>
      </w:r>
      <w:r>
        <w:rPr>
          <w:rFonts w:ascii="Calibri" w:hAnsi="Calibri" w:cs="Calibri"/>
          <w:b/>
          <w:bCs/>
          <w:color w:val="00B0F0"/>
          <w:lang w:val="fr-FR"/>
        </w:rPr>
        <w:t xml:space="preserve">cette </w:t>
      </w:r>
      <w:r w:rsidRPr="00017972">
        <w:rPr>
          <w:rFonts w:ascii="Calibri" w:hAnsi="Calibri" w:cs="Calibri"/>
          <w:b/>
          <w:bCs/>
          <w:color w:val="00B0F0"/>
          <w:lang w:val="fr-FR"/>
        </w:rPr>
        <w:t xml:space="preserve">évaluation. VOTRE AUTORITÉ est encouragée à répondre aux questions </w:t>
      </w:r>
      <w:r>
        <w:rPr>
          <w:rFonts w:ascii="Calibri" w:hAnsi="Calibri" w:cs="Calibri"/>
          <w:b/>
          <w:bCs/>
          <w:color w:val="00B0F0"/>
          <w:lang w:val="fr-FR"/>
        </w:rPr>
        <w:t xml:space="preserve">pour </w:t>
      </w:r>
      <w:r w:rsidRPr="00017972">
        <w:rPr>
          <w:rFonts w:ascii="Calibri" w:hAnsi="Calibri" w:cs="Calibri"/>
          <w:b/>
          <w:bCs/>
          <w:color w:val="00B0F0"/>
          <w:lang w:val="fr-FR"/>
        </w:rPr>
        <w:t xml:space="preserve">recenser les pratiques mises en œuvre concernant </w:t>
      </w:r>
      <w:r>
        <w:rPr>
          <w:rFonts w:ascii="Calibri" w:hAnsi="Calibri" w:cs="Calibri"/>
          <w:b/>
          <w:bCs/>
          <w:color w:val="00B0F0"/>
          <w:lang w:val="fr-FR"/>
        </w:rPr>
        <w:t xml:space="preserve">le PBA </w:t>
      </w:r>
      <w:r w:rsidRPr="00017972">
        <w:rPr>
          <w:rFonts w:ascii="Calibri" w:hAnsi="Calibri" w:cs="Calibri"/>
          <w:b/>
          <w:bCs/>
          <w:color w:val="00B0F0"/>
          <w:lang w:val="fr-FR"/>
        </w:rPr>
        <w:t>13.</w:t>
      </w:r>
    </w:p>
    <w:p w14:paraId="65D27300" w14:textId="77777777" w:rsidR="00017972" w:rsidRPr="00017972" w:rsidRDefault="00017972" w:rsidP="00017972">
      <w:pPr>
        <w:snapToGrid w:val="0"/>
        <w:spacing w:before="120" w:after="120"/>
        <w:rPr>
          <w:rFonts w:ascii="Calibri" w:hAnsi="Calibri" w:cs="Calibri"/>
          <w:b/>
          <w:bCs/>
          <w:color w:val="00B0F0"/>
          <w:lang w:val="fr-FR"/>
        </w:rPr>
      </w:pPr>
    </w:p>
    <w:p w14:paraId="5592AAF4" w14:textId="17102365" w:rsidR="00017972" w:rsidRPr="00017972" w:rsidRDefault="00017972" w:rsidP="00017972">
      <w:pPr>
        <w:snapToGrid w:val="0"/>
        <w:spacing w:before="120" w:after="120"/>
        <w:rPr>
          <w:rFonts w:ascii="Calibri" w:hAnsi="Calibri" w:cs="Calibri"/>
          <w:b/>
          <w:bCs/>
          <w:color w:val="00B0F0"/>
          <w:lang w:val="fr-FR"/>
        </w:rPr>
      </w:pPr>
      <w:r>
        <w:rPr>
          <w:rFonts w:ascii="Calibri" w:hAnsi="Calibri" w:cs="Calibri"/>
          <w:b/>
          <w:bCs/>
          <w:color w:val="00B0F0"/>
          <w:lang w:val="fr-FR"/>
        </w:rPr>
        <w:t xml:space="preserve">PBA </w:t>
      </w:r>
      <w:r w:rsidRPr="00017972">
        <w:rPr>
          <w:rFonts w:ascii="Calibri" w:hAnsi="Calibri" w:cs="Calibri"/>
          <w:b/>
          <w:bCs/>
          <w:color w:val="00B0F0"/>
          <w:lang w:val="fr-FR"/>
        </w:rPr>
        <w:t>13.0</w:t>
      </w:r>
    </w:p>
    <w:p w14:paraId="76B53851" w14:textId="77777777" w:rsidR="00017972" w:rsidRPr="00017972" w:rsidRDefault="00017972" w:rsidP="00017972">
      <w:pPr>
        <w:snapToGrid w:val="0"/>
        <w:spacing w:before="120" w:after="120"/>
        <w:rPr>
          <w:rFonts w:ascii="Calibri" w:hAnsi="Calibri" w:cs="Calibri"/>
          <w:b/>
          <w:bCs/>
          <w:color w:val="00B0F0"/>
          <w:lang w:val="fr-FR"/>
        </w:rPr>
      </w:pPr>
      <w:r w:rsidRPr="00017972">
        <w:rPr>
          <w:rFonts w:ascii="Calibri" w:hAnsi="Calibri" w:cs="Calibri"/>
          <w:b/>
          <w:bCs/>
          <w:color w:val="00B0F0"/>
          <w:lang w:val="fr-FR"/>
        </w:rPr>
        <w:t>Les questions suivantes visent à contextualiser les réponses générales fournies dans le présent questionnaire.</w:t>
      </w:r>
    </w:p>
    <w:p w14:paraId="24263DD1" w14:textId="77777777" w:rsidR="00217DFC" w:rsidRPr="00077699" w:rsidRDefault="00217DFC" w:rsidP="00602992">
      <w:pPr>
        <w:rPr>
          <w:rFonts w:ascii="Calibri" w:hAnsi="Calibri" w:cs="Calibri"/>
          <w:color w:val="00B0F0"/>
          <w:sz w:val="22"/>
          <w:szCs w:val="22"/>
          <w:lang w:val="fr-FR"/>
        </w:rPr>
      </w:pPr>
    </w:p>
    <w:p w14:paraId="6A1E32BF" w14:textId="714DA898" w:rsidR="00217DFC" w:rsidRPr="00B17022" w:rsidRDefault="003024AC" w:rsidP="00B17022">
      <w:pPr>
        <w:numPr>
          <w:ilvl w:val="0"/>
          <w:numId w:val="40"/>
        </w:numPr>
        <w:spacing w:before="120" w:after="120"/>
        <w:ind w:left="714" w:hanging="357"/>
        <w:rPr>
          <w:rFonts w:ascii="Calibri" w:hAnsi="Calibri" w:cs="Calibri"/>
          <w:sz w:val="22"/>
          <w:szCs w:val="22"/>
          <w:lang w:val="fr-FR"/>
        </w:rPr>
      </w:pPr>
      <w:r w:rsidRPr="003024AC">
        <w:rPr>
          <w:rFonts w:ascii="Calibri" w:hAnsi="Calibri" w:cs="Calibri"/>
          <w:sz w:val="22"/>
          <w:szCs w:val="22"/>
          <w:lang w:val="fr-FR"/>
        </w:rPr>
        <w:t>Po</w:t>
      </w:r>
      <w:r>
        <w:rPr>
          <w:rFonts w:ascii="Calibri" w:hAnsi="Calibri" w:cs="Calibri"/>
          <w:sz w:val="22"/>
          <w:szCs w:val="22"/>
          <w:lang w:val="fr-FR"/>
        </w:rPr>
        <w:t xml:space="preserve">uvez-vous </w:t>
      </w:r>
      <w:r w:rsidRPr="003024AC">
        <w:rPr>
          <w:rFonts w:ascii="Calibri" w:hAnsi="Calibri" w:cs="Calibri"/>
          <w:sz w:val="22"/>
          <w:szCs w:val="22"/>
          <w:lang w:val="fr-FR"/>
        </w:rPr>
        <w:t xml:space="preserve">fournir une brève description et toutes les données préexistantes que vous jugez </w:t>
      </w:r>
      <w:r>
        <w:rPr>
          <w:rFonts w:ascii="Calibri" w:hAnsi="Calibri" w:cs="Calibri"/>
          <w:sz w:val="22"/>
          <w:szCs w:val="22"/>
          <w:lang w:val="fr-FR"/>
        </w:rPr>
        <w:t xml:space="preserve">utiles pour </w:t>
      </w:r>
      <w:r w:rsidRPr="003024AC">
        <w:rPr>
          <w:rFonts w:ascii="Calibri" w:hAnsi="Calibri" w:cs="Calibri"/>
          <w:sz w:val="22"/>
          <w:szCs w:val="22"/>
          <w:lang w:val="fr-FR"/>
        </w:rPr>
        <w:t xml:space="preserve">illustrer le type et l'étendue du recours à la réassurance par les cédants </w:t>
      </w:r>
      <w:r>
        <w:rPr>
          <w:rFonts w:ascii="Calibri" w:hAnsi="Calibri" w:cs="Calibri"/>
          <w:sz w:val="22"/>
          <w:szCs w:val="22"/>
          <w:lang w:val="fr-FR"/>
        </w:rPr>
        <w:t xml:space="preserve">de </w:t>
      </w:r>
      <w:r w:rsidRPr="003024AC">
        <w:rPr>
          <w:rFonts w:ascii="Calibri" w:hAnsi="Calibri" w:cs="Calibri"/>
          <w:sz w:val="22"/>
          <w:szCs w:val="22"/>
          <w:lang w:val="fr-FR"/>
        </w:rPr>
        <w:t>VOTRE JURIDICTION.</w:t>
      </w:r>
    </w:p>
    <w:tbl>
      <w:tblPr>
        <w:tblStyle w:val="Grilledutableau"/>
        <w:tblW w:w="0" w:type="auto"/>
        <w:tblLook w:val="04A0" w:firstRow="1" w:lastRow="0" w:firstColumn="1" w:lastColumn="0" w:noHBand="0" w:noVBand="1"/>
      </w:tblPr>
      <w:tblGrid>
        <w:gridCol w:w="9350"/>
      </w:tblGrid>
      <w:tr w:rsidR="00217DFC" w:rsidRPr="00077699" w14:paraId="4F33C75F" w14:textId="77777777" w:rsidTr="00703A5D">
        <w:tc>
          <w:tcPr>
            <w:tcW w:w="9350" w:type="dxa"/>
          </w:tcPr>
          <w:p w14:paraId="238DAF97" w14:textId="77777777" w:rsidR="00217DFC" w:rsidRPr="003024AC" w:rsidRDefault="00217DFC" w:rsidP="00602992">
            <w:pPr>
              <w:snapToGrid w:val="0"/>
              <w:spacing w:before="120" w:after="120"/>
              <w:rPr>
                <w:rFonts w:ascii="Calibri" w:eastAsiaTheme="minorEastAsia" w:hAnsi="Calibri" w:cs="Calibri"/>
                <w:lang w:val="fr-FR" w:eastAsia="zh-TW"/>
              </w:rPr>
            </w:pPr>
          </w:p>
          <w:p w14:paraId="0D960468" w14:textId="77777777" w:rsidR="00217DFC" w:rsidRPr="003024AC" w:rsidRDefault="00217DFC" w:rsidP="00602992">
            <w:pPr>
              <w:snapToGrid w:val="0"/>
              <w:spacing w:before="120" w:after="120"/>
              <w:rPr>
                <w:rFonts w:ascii="Calibri" w:hAnsi="Calibri" w:cs="Calibri"/>
                <w:lang w:val="fr-FR"/>
              </w:rPr>
            </w:pPr>
          </w:p>
        </w:tc>
      </w:tr>
    </w:tbl>
    <w:p w14:paraId="10746D31" w14:textId="02B09E38" w:rsidR="00217DFC" w:rsidRPr="00B17022" w:rsidRDefault="00514114" w:rsidP="00B17022">
      <w:pPr>
        <w:numPr>
          <w:ilvl w:val="0"/>
          <w:numId w:val="40"/>
        </w:numPr>
        <w:spacing w:before="120" w:after="120"/>
        <w:ind w:left="714" w:hanging="357"/>
        <w:rPr>
          <w:rFonts w:ascii="Calibri" w:hAnsi="Calibri" w:cs="Calibri"/>
          <w:sz w:val="22"/>
          <w:szCs w:val="22"/>
          <w:lang w:val="fr-FR"/>
        </w:rPr>
      </w:pPr>
      <w:r w:rsidRPr="003024AC">
        <w:rPr>
          <w:rFonts w:ascii="Calibri" w:hAnsi="Calibri" w:cs="Calibri"/>
          <w:sz w:val="22"/>
          <w:szCs w:val="22"/>
          <w:lang w:val="fr-FR"/>
        </w:rPr>
        <w:t>Po</w:t>
      </w:r>
      <w:r>
        <w:rPr>
          <w:rFonts w:ascii="Calibri" w:hAnsi="Calibri" w:cs="Calibri"/>
          <w:sz w:val="22"/>
          <w:szCs w:val="22"/>
          <w:lang w:val="fr-FR"/>
        </w:rPr>
        <w:t xml:space="preserve">uvez-vous </w:t>
      </w:r>
      <w:r w:rsidRPr="003024AC">
        <w:rPr>
          <w:rFonts w:ascii="Calibri" w:hAnsi="Calibri" w:cs="Calibri"/>
          <w:sz w:val="22"/>
          <w:szCs w:val="22"/>
          <w:lang w:val="fr-FR"/>
        </w:rPr>
        <w:t xml:space="preserve">fournir </w:t>
      </w:r>
      <w:r w:rsidRPr="00514114">
        <w:rPr>
          <w:rFonts w:ascii="Calibri" w:hAnsi="Calibri" w:cs="Calibri"/>
          <w:sz w:val="22"/>
          <w:szCs w:val="22"/>
          <w:lang w:val="fr-FR"/>
        </w:rPr>
        <w:t xml:space="preserve">une brève description et toutes les données préexistantes que vous jugez </w:t>
      </w:r>
      <w:r>
        <w:rPr>
          <w:rFonts w:ascii="Calibri" w:hAnsi="Calibri" w:cs="Calibri"/>
          <w:sz w:val="22"/>
          <w:szCs w:val="22"/>
          <w:lang w:val="fr-FR"/>
        </w:rPr>
        <w:t xml:space="preserve">utile pour </w:t>
      </w:r>
      <w:r w:rsidRPr="00514114">
        <w:rPr>
          <w:rFonts w:ascii="Calibri" w:hAnsi="Calibri" w:cs="Calibri"/>
          <w:sz w:val="22"/>
          <w:szCs w:val="22"/>
          <w:lang w:val="fr-FR"/>
        </w:rPr>
        <w:t>illustrer le type et l'étendue de</w:t>
      </w:r>
      <w:r>
        <w:rPr>
          <w:rFonts w:ascii="Calibri" w:hAnsi="Calibri" w:cs="Calibri"/>
          <w:sz w:val="22"/>
          <w:szCs w:val="22"/>
          <w:lang w:val="fr-FR"/>
        </w:rPr>
        <w:t xml:space="preserve">s acceptations de réassurance </w:t>
      </w:r>
      <w:r w:rsidRPr="00514114">
        <w:rPr>
          <w:rFonts w:ascii="Calibri" w:hAnsi="Calibri" w:cs="Calibri"/>
          <w:sz w:val="22"/>
          <w:szCs w:val="22"/>
          <w:lang w:val="fr-FR"/>
        </w:rPr>
        <w:t>dans VOTRE JURIDICTION.</w:t>
      </w:r>
    </w:p>
    <w:tbl>
      <w:tblPr>
        <w:tblStyle w:val="Grilledutableau"/>
        <w:tblW w:w="0" w:type="auto"/>
        <w:tblLook w:val="04A0" w:firstRow="1" w:lastRow="0" w:firstColumn="1" w:lastColumn="0" w:noHBand="0" w:noVBand="1"/>
      </w:tblPr>
      <w:tblGrid>
        <w:gridCol w:w="9350"/>
      </w:tblGrid>
      <w:tr w:rsidR="00217DFC" w:rsidRPr="00077699" w14:paraId="12C8F266" w14:textId="77777777" w:rsidTr="00703A5D">
        <w:tc>
          <w:tcPr>
            <w:tcW w:w="9350" w:type="dxa"/>
          </w:tcPr>
          <w:p w14:paraId="5D8DB6EF" w14:textId="77777777" w:rsidR="00217DFC" w:rsidRPr="00077699" w:rsidRDefault="00217DFC" w:rsidP="00602992">
            <w:pPr>
              <w:snapToGrid w:val="0"/>
              <w:spacing w:before="120" w:after="120"/>
              <w:rPr>
                <w:rFonts w:ascii="Calibri" w:hAnsi="Calibri" w:cs="Calibri"/>
                <w:lang w:val="fr-FR"/>
              </w:rPr>
            </w:pPr>
          </w:p>
          <w:p w14:paraId="20AFC944" w14:textId="77777777" w:rsidR="00217DFC" w:rsidRPr="00077699" w:rsidRDefault="00217DFC" w:rsidP="00602992">
            <w:pPr>
              <w:snapToGrid w:val="0"/>
              <w:spacing w:before="120" w:after="120"/>
              <w:rPr>
                <w:rFonts w:ascii="Calibri" w:hAnsi="Calibri" w:cs="Calibri"/>
                <w:lang w:val="fr-FR"/>
              </w:rPr>
            </w:pPr>
          </w:p>
        </w:tc>
      </w:tr>
    </w:tbl>
    <w:p w14:paraId="4207EB7A" w14:textId="2CF32C01" w:rsidR="00217DFC" w:rsidRPr="00B17022" w:rsidRDefault="00514114" w:rsidP="00B17022">
      <w:pPr>
        <w:numPr>
          <w:ilvl w:val="0"/>
          <w:numId w:val="40"/>
        </w:numPr>
        <w:spacing w:before="120" w:after="120"/>
        <w:ind w:left="714" w:hanging="357"/>
        <w:rPr>
          <w:rFonts w:ascii="Calibri" w:hAnsi="Calibri" w:cs="Calibri"/>
          <w:sz w:val="22"/>
          <w:szCs w:val="22"/>
          <w:lang w:val="fr-FR"/>
        </w:rPr>
      </w:pPr>
      <w:r w:rsidRPr="00514114">
        <w:rPr>
          <w:rFonts w:ascii="Calibri" w:hAnsi="Calibri" w:cs="Calibri"/>
          <w:sz w:val="22"/>
          <w:szCs w:val="22"/>
          <w:lang w:val="fr-FR"/>
        </w:rPr>
        <w:t xml:space="preserve">Pouvez-vous décrire rapidement comment les SPV sont contrôlés dans </w:t>
      </w:r>
      <w:r>
        <w:rPr>
          <w:rFonts w:ascii="Calibri" w:hAnsi="Calibri" w:cs="Calibri"/>
          <w:sz w:val="22"/>
          <w:szCs w:val="22"/>
          <w:lang w:val="fr-FR"/>
        </w:rPr>
        <w:t xml:space="preserve">VOTRE </w:t>
      </w:r>
      <w:r w:rsidR="00217DFC" w:rsidRPr="00514114">
        <w:rPr>
          <w:rFonts w:ascii="Calibri" w:hAnsi="Calibri" w:cs="Calibri"/>
          <w:sz w:val="22"/>
          <w:szCs w:val="22"/>
          <w:lang w:val="fr-FR"/>
        </w:rPr>
        <w:t xml:space="preserve">JURIDICTION. </w:t>
      </w:r>
    </w:p>
    <w:tbl>
      <w:tblPr>
        <w:tblStyle w:val="Grilledutableau"/>
        <w:tblW w:w="0" w:type="auto"/>
        <w:tblLook w:val="04A0" w:firstRow="1" w:lastRow="0" w:firstColumn="1" w:lastColumn="0" w:noHBand="0" w:noVBand="1"/>
      </w:tblPr>
      <w:tblGrid>
        <w:gridCol w:w="9350"/>
      </w:tblGrid>
      <w:tr w:rsidR="00217DFC" w:rsidRPr="00077699" w14:paraId="0833A9A5" w14:textId="77777777" w:rsidTr="00703A5D">
        <w:tc>
          <w:tcPr>
            <w:tcW w:w="9350" w:type="dxa"/>
          </w:tcPr>
          <w:p w14:paraId="44E1788B" w14:textId="77777777" w:rsidR="00217DFC" w:rsidRPr="00514114" w:rsidRDefault="00217DFC" w:rsidP="00602992">
            <w:pPr>
              <w:snapToGrid w:val="0"/>
              <w:spacing w:before="120" w:after="120"/>
              <w:rPr>
                <w:rFonts w:ascii="Calibri" w:hAnsi="Calibri" w:cs="Calibri"/>
                <w:lang w:val="fr-FR"/>
              </w:rPr>
            </w:pPr>
          </w:p>
          <w:p w14:paraId="18DA4271" w14:textId="77777777" w:rsidR="00217DFC" w:rsidRPr="00514114" w:rsidRDefault="00217DFC" w:rsidP="00602992">
            <w:pPr>
              <w:snapToGrid w:val="0"/>
              <w:spacing w:before="120" w:after="120"/>
              <w:rPr>
                <w:rFonts w:ascii="Calibri" w:hAnsi="Calibri" w:cs="Calibri"/>
                <w:lang w:val="fr-FR"/>
              </w:rPr>
            </w:pPr>
          </w:p>
        </w:tc>
      </w:tr>
    </w:tbl>
    <w:p w14:paraId="40FFC215" w14:textId="77777777" w:rsidR="00217DFC" w:rsidRPr="00514114" w:rsidRDefault="00217DFC" w:rsidP="00602992">
      <w:pPr>
        <w:spacing w:after="160" w:line="278" w:lineRule="auto"/>
        <w:rPr>
          <w:rFonts w:ascii="Calibri" w:hAnsi="Calibri" w:cs="Calibri"/>
          <w:sz w:val="22"/>
          <w:szCs w:val="22"/>
          <w:lang w:val="fr-FR"/>
        </w:rPr>
      </w:pPr>
    </w:p>
    <w:p w14:paraId="37D4E752" w14:textId="64118CB2" w:rsidR="00514114" w:rsidRPr="00514114" w:rsidRDefault="00514114" w:rsidP="00514114">
      <w:pPr>
        <w:spacing w:after="160" w:line="278" w:lineRule="auto"/>
        <w:rPr>
          <w:rFonts w:ascii="Calibri" w:hAnsi="Calibri" w:cs="Calibri"/>
          <w:b/>
          <w:bCs/>
          <w:color w:val="00B0F0"/>
          <w:lang w:val="fr-FR"/>
        </w:rPr>
      </w:pPr>
      <w:r w:rsidRPr="00514114">
        <w:rPr>
          <w:rFonts w:ascii="Calibri" w:hAnsi="Calibri" w:cs="Calibri"/>
          <w:b/>
          <w:bCs/>
          <w:color w:val="00B0F0"/>
          <w:lang w:val="fr-FR"/>
        </w:rPr>
        <w:t xml:space="preserve">Les questions facultatives de cette </w:t>
      </w:r>
      <w:r>
        <w:rPr>
          <w:rFonts w:ascii="Calibri" w:hAnsi="Calibri" w:cs="Calibri"/>
          <w:b/>
          <w:bCs/>
          <w:color w:val="00B0F0"/>
          <w:lang w:val="fr-FR"/>
        </w:rPr>
        <w:t xml:space="preserve">partie </w:t>
      </w:r>
      <w:r w:rsidRPr="00514114">
        <w:rPr>
          <w:rFonts w:ascii="Calibri" w:hAnsi="Calibri" w:cs="Calibri"/>
          <w:b/>
          <w:bCs/>
          <w:color w:val="00B0F0"/>
          <w:lang w:val="fr-FR"/>
        </w:rPr>
        <w:t xml:space="preserve">ont pour objectif principal de comprendre les pratiques et activités pertinentes </w:t>
      </w:r>
      <w:r>
        <w:rPr>
          <w:rFonts w:ascii="Calibri" w:hAnsi="Calibri" w:cs="Calibri"/>
          <w:b/>
          <w:bCs/>
          <w:color w:val="00B0F0"/>
          <w:lang w:val="fr-FR"/>
        </w:rPr>
        <w:t xml:space="preserve">de </w:t>
      </w:r>
      <w:r w:rsidRPr="00514114">
        <w:rPr>
          <w:rFonts w:ascii="Calibri" w:hAnsi="Calibri" w:cs="Calibri"/>
          <w:b/>
          <w:bCs/>
          <w:color w:val="00B0F0"/>
          <w:lang w:val="fr-FR"/>
        </w:rPr>
        <w:t xml:space="preserve">VOTRE AUTORITÉ </w:t>
      </w:r>
      <w:r>
        <w:rPr>
          <w:rFonts w:ascii="Calibri" w:hAnsi="Calibri" w:cs="Calibri"/>
          <w:b/>
          <w:bCs/>
          <w:color w:val="00B0F0"/>
          <w:lang w:val="fr-FR"/>
        </w:rPr>
        <w:t xml:space="preserve">en appui des standards du PBA </w:t>
      </w:r>
      <w:r w:rsidRPr="00514114">
        <w:rPr>
          <w:rFonts w:ascii="Calibri" w:hAnsi="Calibri" w:cs="Calibri"/>
          <w:b/>
          <w:bCs/>
          <w:color w:val="00B0F0"/>
          <w:lang w:val="fr-FR"/>
        </w:rPr>
        <w:t>13.</w:t>
      </w:r>
    </w:p>
    <w:p w14:paraId="69E895B8" w14:textId="1389EDEB" w:rsidR="00217DFC" w:rsidRPr="00217DFC" w:rsidRDefault="00514114" w:rsidP="00602992">
      <w:pPr>
        <w:spacing w:after="160" w:line="278" w:lineRule="auto"/>
        <w:rPr>
          <w:rFonts w:ascii="Calibri" w:eastAsiaTheme="minorEastAsia" w:hAnsi="Calibri" w:cs="Calibri"/>
          <w:b/>
          <w:bCs/>
          <w:color w:val="00B0F0"/>
          <w:sz w:val="22"/>
          <w:szCs w:val="22"/>
          <w:lang w:eastAsia="zh-TW"/>
        </w:rPr>
      </w:pPr>
      <w:r>
        <w:rPr>
          <w:rFonts w:ascii="Calibri" w:eastAsiaTheme="minorEastAsia" w:hAnsi="Calibri" w:cs="Calibri"/>
          <w:b/>
          <w:bCs/>
          <w:color w:val="00B0F0"/>
          <w:sz w:val="22"/>
          <w:szCs w:val="22"/>
          <w:lang w:eastAsia="zh-TW"/>
        </w:rPr>
        <w:t>PBA</w:t>
      </w:r>
      <w:r w:rsidR="00217DFC" w:rsidRPr="00217DFC">
        <w:rPr>
          <w:rFonts w:ascii="Calibri" w:eastAsiaTheme="minorEastAsia" w:hAnsi="Calibri" w:cs="Calibri"/>
          <w:b/>
          <w:bCs/>
          <w:color w:val="00B0F0"/>
          <w:sz w:val="22"/>
          <w:szCs w:val="22"/>
          <w:lang w:eastAsia="zh-TW"/>
        </w:rPr>
        <w:t xml:space="preserve"> 13.1</w:t>
      </w:r>
    </w:p>
    <w:p w14:paraId="1AC4A37D" w14:textId="76916DEE" w:rsidR="00217DFC" w:rsidRPr="00B17022" w:rsidRDefault="00514114" w:rsidP="00B17022">
      <w:pPr>
        <w:numPr>
          <w:ilvl w:val="0"/>
          <w:numId w:val="40"/>
        </w:numPr>
        <w:spacing w:before="120" w:after="120"/>
        <w:ind w:left="714" w:hanging="357"/>
        <w:rPr>
          <w:rFonts w:ascii="Calibri" w:hAnsi="Calibri" w:cs="Calibri"/>
          <w:sz w:val="22"/>
          <w:szCs w:val="22"/>
          <w:lang w:val="fr-FR"/>
        </w:rPr>
      </w:pPr>
      <w:r w:rsidRPr="00514114">
        <w:rPr>
          <w:rFonts w:ascii="Calibri" w:hAnsi="Calibri" w:cs="Calibri"/>
          <w:sz w:val="22"/>
          <w:szCs w:val="22"/>
          <w:lang w:val="fr-FR"/>
        </w:rPr>
        <w:t xml:space="preserve">Comment VOTRE AUTORITÉ veille-t-elle à ce que les assureurs de VOTRE JURIDICTION </w:t>
      </w:r>
      <w:r>
        <w:rPr>
          <w:rFonts w:ascii="Calibri" w:hAnsi="Calibri" w:cs="Calibri"/>
          <w:sz w:val="22"/>
          <w:szCs w:val="22"/>
          <w:lang w:val="fr-FR"/>
        </w:rPr>
        <w:t xml:space="preserve">prennent en </w:t>
      </w:r>
      <w:r w:rsidRPr="00514114">
        <w:rPr>
          <w:rFonts w:ascii="Calibri" w:hAnsi="Calibri" w:cs="Calibri"/>
          <w:sz w:val="22"/>
          <w:szCs w:val="22"/>
          <w:lang w:val="fr-FR"/>
        </w:rPr>
        <w:t xml:space="preserve">compte leurs objectifs commerciaux, leur </w:t>
      </w:r>
      <w:r>
        <w:rPr>
          <w:rFonts w:ascii="Calibri" w:hAnsi="Calibri" w:cs="Calibri"/>
          <w:sz w:val="22"/>
          <w:szCs w:val="22"/>
          <w:lang w:val="fr-FR"/>
        </w:rPr>
        <w:t xml:space="preserve">tolérance au </w:t>
      </w:r>
      <w:r w:rsidRPr="00514114">
        <w:rPr>
          <w:rFonts w:ascii="Calibri" w:hAnsi="Calibri" w:cs="Calibri"/>
          <w:sz w:val="22"/>
          <w:szCs w:val="22"/>
          <w:lang w:val="fr-FR"/>
        </w:rPr>
        <w:t>risque, leurs ressources financières et la composition de leurs activités lorsqu'ils définissent le rôle joué par la réassurance dans leurs stratégies globales de gestion des risques et des fonds propres ?</w:t>
      </w:r>
    </w:p>
    <w:tbl>
      <w:tblPr>
        <w:tblStyle w:val="Grilledutableau"/>
        <w:tblW w:w="0" w:type="auto"/>
        <w:tblLook w:val="04A0" w:firstRow="1" w:lastRow="0" w:firstColumn="1" w:lastColumn="0" w:noHBand="0" w:noVBand="1"/>
      </w:tblPr>
      <w:tblGrid>
        <w:gridCol w:w="9350"/>
      </w:tblGrid>
      <w:tr w:rsidR="00217DFC" w:rsidRPr="00077699" w14:paraId="25B0E306" w14:textId="77777777" w:rsidTr="00703A5D">
        <w:tc>
          <w:tcPr>
            <w:tcW w:w="9350" w:type="dxa"/>
          </w:tcPr>
          <w:p w14:paraId="04C0BE9E" w14:textId="77777777" w:rsidR="00217DFC" w:rsidRPr="00514114" w:rsidRDefault="00217DFC" w:rsidP="00602992">
            <w:pPr>
              <w:snapToGrid w:val="0"/>
              <w:spacing w:before="120" w:after="120"/>
              <w:rPr>
                <w:rFonts w:ascii="Calibri" w:hAnsi="Calibri" w:cs="Calibri"/>
                <w:lang w:val="fr-FR"/>
              </w:rPr>
            </w:pPr>
            <w:bookmarkStart w:id="21" w:name="_Hlk197361823"/>
          </w:p>
          <w:p w14:paraId="715D5C75" w14:textId="77777777" w:rsidR="00217DFC" w:rsidRPr="00514114" w:rsidRDefault="00217DFC" w:rsidP="00602992">
            <w:pPr>
              <w:snapToGrid w:val="0"/>
              <w:spacing w:before="120" w:after="120"/>
              <w:rPr>
                <w:rFonts w:ascii="Calibri" w:hAnsi="Calibri" w:cs="Calibri"/>
                <w:lang w:val="fr-FR"/>
              </w:rPr>
            </w:pPr>
          </w:p>
        </w:tc>
      </w:tr>
    </w:tbl>
    <w:bookmarkEnd w:id="21"/>
    <w:p w14:paraId="0E023406" w14:textId="7F7A2E19" w:rsidR="00217DFC" w:rsidRPr="00B17022" w:rsidRDefault="00514114" w:rsidP="00B17022">
      <w:pPr>
        <w:numPr>
          <w:ilvl w:val="0"/>
          <w:numId w:val="40"/>
        </w:numPr>
        <w:spacing w:before="120" w:after="120"/>
        <w:ind w:left="714" w:hanging="357"/>
        <w:rPr>
          <w:rFonts w:ascii="Calibri" w:hAnsi="Calibri" w:cs="Calibri"/>
          <w:sz w:val="22"/>
          <w:szCs w:val="22"/>
          <w:lang w:val="fr-FR"/>
        </w:rPr>
      </w:pPr>
      <w:r w:rsidRPr="00514114">
        <w:rPr>
          <w:rFonts w:ascii="Calibri" w:hAnsi="Calibri" w:cs="Calibri"/>
          <w:sz w:val="22"/>
          <w:szCs w:val="22"/>
          <w:lang w:val="fr-FR"/>
        </w:rPr>
        <w:lastRenderedPageBreak/>
        <w:t>Comment VOTRE AUTORITÉ détermine-t-elle si les stratégies de gestion des risques et d</w:t>
      </w:r>
      <w:r>
        <w:rPr>
          <w:rFonts w:ascii="Calibri" w:hAnsi="Calibri" w:cs="Calibri"/>
          <w:sz w:val="22"/>
          <w:szCs w:val="22"/>
          <w:lang w:val="fr-FR"/>
        </w:rPr>
        <w:t xml:space="preserve">es fonds propres </w:t>
      </w:r>
      <w:r w:rsidRPr="00514114">
        <w:rPr>
          <w:rFonts w:ascii="Calibri" w:hAnsi="Calibri" w:cs="Calibri"/>
          <w:sz w:val="22"/>
          <w:szCs w:val="22"/>
          <w:lang w:val="fr-FR"/>
        </w:rPr>
        <w:t xml:space="preserve">d'un assureur cédant définissent clairement le rôle joué par la réassurance, en particulier les objectifs poursuivis par le recours à la réassurance, les niveaux de concentration des risques et les limites de cession définis par </w:t>
      </w:r>
      <w:r>
        <w:rPr>
          <w:rFonts w:ascii="Calibri" w:hAnsi="Calibri" w:cs="Calibri"/>
          <w:sz w:val="22"/>
          <w:szCs w:val="22"/>
          <w:lang w:val="fr-FR"/>
        </w:rPr>
        <w:t xml:space="preserve">la tolérance au </w:t>
      </w:r>
      <w:r w:rsidRPr="00514114">
        <w:rPr>
          <w:rFonts w:ascii="Calibri" w:hAnsi="Calibri" w:cs="Calibri"/>
          <w:sz w:val="22"/>
          <w:szCs w:val="22"/>
          <w:lang w:val="fr-FR"/>
        </w:rPr>
        <w:t xml:space="preserve">risque </w:t>
      </w:r>
      <w:r>
        <w:rPr>
          <w:rFonts w:ascii="Calibri" w:hAnsi="Calibri" w:cs="Calibri"/>
          <w:sz w:val="22"/>
          <w:szCs w:val="22"/>
          <w:lang w:val="fr-FR"/>
        </w:rPr>
        <w:t xml:space="preserve">du </w:t>
      </w:r>
      <w:r w:rsidRPr="00514114">
        <w:rPr>
          <w:rFonts w:ascii="Calibri" w:hAnsi="Calibri" w:cs="Calibri"/>
          <w:sz w:val="22"/>
          <w:szCs w:val="22"/>
          <w:lang w:val="fr-FR"/>
        </w:rPr>
        <w:t xml:space="preserve">cédant, </w:t>
      </w:r>
      <w:r>
        <w:rPr>
          <w:rFonts w:ascii="Calibri" w:hAnsi="Calibri" w:cs="Calibri"/>
          <w:sz w:val="22"/>
          <w:szCs w:val="22"/>
          <w:lang w:val="fr-FR"/>
        </w:rPr>
        <w:t xml:space="preserve">et </w:t>
      </w:r>
      <w:r w:rsidRPr="00514114">
        <w:rPr>
          <w:rFonts w:ascii="Calibri" w:hAnsi="Calibri" w:cs="Calibri"/>
          <w:sz w:val="22"/>
          <w:szCs w:val="22"/>
          <w:lang w:val="fr-FR"/>
        </w:rPr>
        <w:t xml:space="preserve">les mécanismes de gestion et de contrôle des risques </w:t>
      </w:r>
      <w:r>
        <w:rPr>
          <w:rFonts w:ascii="Calibri" w:hAnsi="Calibri" w:cs="Calibri"/>
          <w:sz w:val="22"/>
          <w:szCs w:val="22"/>
          <w:lang w:val="fr-FR"/>
        </w:rPr>
        <w:t xml:space="preserve">de </w:t>
      </w:r>
      <w:r w:rsidRPr="00514114">
        <w:rPr>
          <w:rFonts w:ascii="Calibri" w:hAnsi="Calibri" w:cs="Calibri"/>
          <w:sz w:val="22"/>
          <w:szCs w:val="22"/>
          <w:lang w:val="fr-FR"/>
        </w:rPr>
        <w:t>la réassurance ? (</w:t>
      </w:r>
      <w:proofErr w:type="gramStart"/>
      <w:r w:rsidRPr="00514114">
        <w:rPr>
          <w:rFonts w:ascii="Calibri" w:hAnsi="Calibri" w:cs="Calibri"/>
          <w:sz w:val="22"/>
          <w:szCs w:val="22"/>
          <w:lang w:val="fr-FR"/>
        </w:rPr>
        <w:t>par</w:t>
      </w:r>
      <w:proofErr w:type="gramEnd"/>
      <w:r w:rsidRPr="00514114">
        <w:rPr>
          <w:rFonts w:ascii="Calibri" w:hAnsi="Calibri" w:cs="Calibri"/>
          <w:sz w:val="22"/>
          <w:szCs w:val="22"/>
          <w:lang w:val="fr-FR"/>
        </w:rPr>
        <w:t xml:space="preserve"> exemple, intégration dans les processus de </w:t>
      </w:r>
      <w:r>
        <w:rPr>
          <w:rFonts w:ascii="Calibri" w:hAnsi="Calibri" w:cs="Calibri"/>
          <w:sz w:val="22"/>
          <w:szCs w:val="22"/>
          <w:lang w:val="fr-FR"/>
        </w:rPr>
        <w:t xml:space="preserve">contrôle </w:t>
      </w:r>
      <w:r w:rsidRPr="00514114">
        <w:rPr>
          <w:rFonts w:ascii="Calibri" w:hAnsi="Calibri" w:cs="Calibri"/>
          <w:sz w:val="22"/>
          <w:szCs w:val="22"/>
          <w:lang w:val="fr-FR"/>
        </w:rPr>
        <w:t xml:space="preserve">liés à </w:t>
      </w:r>
      <w:r>
        <w:rPr>
          <w:rFonts w:ascii="Calibri" w:hAnsi="Calibri" w:cs="Calibri"/>
          <w:sz w:val="22"/>
          <w:szCs w:val="22"/>
          <w:lang w:val="fr-FR"/>
        </w:rPr>
        <w:t xml:space="preserve">la revue </w:t>
      </w:r>
      <w:r w:rsidRPr="00514114">
        <w:rPr>
          <w:rFonts w:ascii="Calibri" w:hAnsi="Calibri" w:cs="Calibri"/>
          <w:sz w:val="22"/>
          <w:szCs w:val="22"/>
          <w:lang w:val="fr-FR"/>
        </w:rPr>
        <w:t xml:space="preserve">ORSA, intégration dans les </w:t>
      </w:r>
      <w:r>
        <w:rPr>
          <w:rFonts w:ascii="Calibri" w:hAnsi="Calibri" w:cs="Calibri"/>
          <w:sz w:val="22"/>
          <w:szCs w:val="22"/>
          <w:lang w:val="fr-FR"/>
        </w:rPr>
        <w:t xml:space="preserve">contrôles prudentiels se rapportant </w:t>
      </w:r>
      <w:r w:rsidRPr="00514114">
        <w:rPr>
          <w:rFonts w:ascii="Calibri" w:hAnsi="Calibri" w:cs="Calibri"/>
          <w:sz w:val="22"/>
          <w:szCs w:val="22"/>
          <w:lang w:val="fr-FR"/>
        </w:rPr>
        <w:t xml:space="preserve">à la stratégie commerciale </w:t>
      </w:r>
      <w:r>
        <w:rPr>
          <w:rFonts w:ascii="Calibri" w:hAnsi="Calibri" w:cs="Calibri"/>
          <w:sz w:val="22"/>
          <w:szCs w:val="22"/>
          <w:lang w:val="fr-FR"/>
        </w:rPr>
        <w:t xml:space="preserve">du </w:t>
      </w:r>
      <w:r w:rsidRPr="00514114">
        <w:rPr>
          <w:rFonts w:ascii="Calibri" w:hAnsi="Calibri" w:cs="Calibri"/>
          <w:sz w:val="22"/>
          <w:szCs w:val="22"/>
          <w:lang w:val="fr-FR"/>
        </w:rPr>
        <w:t>cédant, etc.)</w:t>
      </w:r>
    </w:p>
    <w:tbl>
      <w:tblPr>
        <w:tblStyle w:val="Grilledutableau"/>
        <w:tblW w:w="0" w:type="auto"/>
        <w:tblLook w:val="04A0" w:firstRow="1" w:lastRow="0" w:firstColumn="1" w:lastColumn="0" w:noHBand="0" w:noVBand="1"/>
      </w:tblPr>
      <w:tblGrid>
        <w:gridCol w:w="9350"/>
      </w:tblGrid>
      <w:tr w:rsidR="00217DFC" w:rsidRPr="00077699" w14:paraId="6866AE96" w14:textId="77777777" w:rsidTr="00703A5D">
        <w:tc>
          <w:tcPr>
            <w:tcW w:w="9350" w:type="dxa"/>
          </w:tcPr>
          <w:p w14:paraId="059291AA" w14:textId="77777777" w:rsidR="00217DFC" w:rsidRPr="00077699" w:rsidRDefault="00217DFC" w:rsidP="00602992">
            <w:pPr>
              <w:snapToGrid w:val="0"/>
              <w:spacing w:before="120" w:after="120"/>
              <w:rPr>
                <w:rFonts w:ascii="Calibri" w:hAnsi="Calibri" w:cs="Calibri"/>
                <w:lang w:val="fr-FR"/>
              </w:rPr>
            </w:pPr>
          </w:p>
          <w:p w14:paraId="62EAE52C" w14:textId="77777777" w:rsidR="00217DFC" w:rsidRPr="00077699" w:rsidRDefault="00217DFC" w:rsidP="00602992">
            <w:pPr>
              <w:snapToGrid w:val="0"/>
              <w:spacing w:before="120" w:after="120"/>
              <w:rPr>
                <w:rFonts w:ascii="Calibri" w:hAnsi="Calibri" w:cs="Calibri"/>
                <w:lang w:val="fr-FR"/>
              </w:rPr>
            </w:pPr>
          </w:p>
        </w:tc>
      </w:tr>
    </w:tbl>
    <w:p w14:paraId="46449605" w14:textId="18E25C92" w:rsidR="00217DFC" w:rsidRPr="00B17022" w:rsidRDefault="00514114" w:rsidP="00B17022">
      <w:pPr>
        <w:numPr>
          <w:ilvl w:val="0"/>
          <w:numId w:val="40"/>
        </w:numPr>
        <w:spacing w:before="120" w:after="120"/>
        <w:ind w:left="714" w:hanging="357"/>
        <w:rPr>
          <w:rFonts w:ascii="Calibri" w:hAnsi="Calibri" w:cs="Calibri"/>
          <w:sz w:val="22"/>
          <w:szCs w:val="22"/>
          <w:lang w:val="fr-FR"/>
        </w:rPr>
      </w:pPr>
      <w:r w:rsidRPr="00514114">
        <w:rPr>
          <w:rFonts w:ascii="Calibri" w:hAnsi="Calibri" w:cs="Calibri"/>
          <w:color w:val="000000" w:themeColor="text1"/>
          <w:sz w:val="22"/>
          <w:szCs w:val="22"/>
          <w:lang w:val="fr-FR"/>
        </w:rPr>
        <w:t>Comment VOTRE AUTORITÉ détermine-t-elle si les cédants tiennent compte des risques émergents (par exemple, les risques cyber, les risques financiers liés au changement climatique, les risques géopolitiques, etc.) dans leur programme de réassurance, et quels sont les risques émergents les plus susceptibles d'</w:t>
      </w:r>
      <w:r>
        <w:rPr>
          <w:rFonts w:ascii="Calibri" w:hAnsi="Calibri" w:cs="Calibri"/>
          <w:color w:val="000000" w:themeColor="text1"/>
          <w:sz w:val="22"/>
          <w:szCs w:val="22"/>
          <w:lang w:val="fr-FR"/>
        </w:rPr>
        <w:t>impact significatif </w:t>
      </w:r>
      <w:r w:rsidRPr="00514114">
        <w:rPr>
          <w:rFonts w:ascii="Calibri" w:hAnsi="Calibri" w:cs="Calibri"/>
          <w:color w:val="000000" w:themeColor="text1"/>
          <w:sz w:val="22"/>
          <w:szCs w:val="22"/>
          <w:lang w:val="fr-FR"/>
        </w:rPr>
        <w:t>?</w:t>
      </w:r>
    </w:p>
    <w:p w14:paraId="503C1C60" w14:textId="77777777" w:rsidR="00217DFC" w:rsidRPr="00514114" w:rsidRDefault="00217DFC" w:rsidP="00602992">
      <w:pPr>
        <w:rPr>
          <w:rFonts w:ascii="Calibri" w:hAnsi="Calibri" w:cs="Calibri"/>
          <w:color w:val="000000" w:themeColor="text1"/>
          <w:sz w:val="22"/>
          <w:szCs w:val="22"/>
          <w:lang w:val="fr-FR"/>
        </w:rPr>
      </w:pPr>
    </w:p>
    <w:tbl>
      <w:tblPr>
        <w:tblStyle w:val="Grilledutableau"/>
        <w:tblW w:w="0" w:type="auto"/>
        <w:tblLook w:val="04A0" w:firstRow="1" w:lastRow="0" w:firstColumn="1" w:lastColumn="0" w:noHBand="0" w:noVBand="1"/>
      </w:tblPr>
      <w:tblGrid>
        <w:gridCol w:w="9350"/>
      </w:tblGrid>
      <w:tr w:rsidR="00217DFC" w:rsidRPr="00077699" w14:paraId="0914AEA9" w14:textId="77777777" w:rsidTr="00703A5D">
        <w:tc>
          <w:tcPr>
            <w:tcW w:w="9350" w:type="dxa"/>
          </w:tcPr>
          <w:p w14:paraId="2D19718F" w14:textId="77777777" w:rsidR="00217DFC" w:rsidRPr="00514114" w:rsidRDefault="00217DFC" w:rsidP="00602992">
            <w:pPr>
              <w:snapToGrid w:val="0"/>
              <w:spacing w:before="120" w:after="120"/>
              <w:rPr>
                <w:rFonts w:ascii="Calibri" w:hAnsi="Calibri" w:cs="Calibri"/>
                <w:lang w:val="fr-FR"/>
              </w:rPr>
            </w:pPr>
          </w:p>
          <w:p w14:paraId="442636E4" w14:textId="77777777" w:rsidR="00217DFC" w:rsidRPr="00514114" w:rsidRDefault="00217DFC" w:rsidP="00602992">
            <w:pPr>
              <w:snapToGrid w:val="0"/>
              <w:spacing w:before="120" w:after="120"/>
              <w:rPr>
                <w:rFonts w:ascii="Calibri" w:hAnsi="Calibri" w:cs="Calibri"/>
                <w:lang w:val="fr-FR"/>
              </w:rPr>
            </w:pPr>
          </w:p>
        </w:tc>
      </w:tr>
    </w:tbl>
    <w:p w14:paraId="797D3719" w14:textId="02890CE6" w:rsidR="00217DFC" w:rsidRPr="00B17022" w:rsidRDefault="00514114" w:rsidP="00B17022">
      <w:pPr>
        <w:numPr>
          <w:ilvl w:val="0"/>
          <w:numId w:val="40"/>
        </w:numPr>
        <w:spacing w:before="120" w:after="120"/>
        <w:ind w:left="714" w:hanging="357"/>
        <w:rPr>
          <w:rFonts w:ascii="Calibri" w:hAnsi="Calibri" w:cs="Calibri"/>
          <w:sz w:val="22"/>
          <w:szCs w:val="22"/>
          <w:lang w:val="fr-FR"/>
        </w:rPr>
      </w:pPr>
      <w:r w:rsidRPr="00514114">
        <w:rPr>
          <w:rFonts w:ascii="Calibri" w:hAnsi="Calibri" w:cs="Calibri"/>
          <w:color w:val="000000" w:themeColor="text1"/>
          <w:sz w:val="22"/>
          <w:szCs w:val="22"/>
          <w:lang w:val="fr-FR"/>
        </w:rPr>
        <w:t xml:space="preserve">Comment VOTRE AUTORITÉ détermine-t-elle si les cédants surveillent </w:t>
      </w:r>
      <w:r>
        <w:rPr>
          <w:rFonts w:ascii="Calibri" w:hAnsi="Calibri" w:cs="Calibri"/>
          <w:color w:val="000000" w:themeColor="text1"/>
          <w:sz w:val="22"/>
          <w:szCs w:val="22"/>
          <w:lang w:val="fr-FR"/>
        </w:rPr>
        <w:t xml:space="preserve">les résultats </w:t>
      </w:r>
      <w:r w:rsidRPr="00514114">
        <w:rPr>
          <w:rFonts w:ascii="Calibri" w:hAnsi="Calibri" w:cs="Calibri"/>
          <w:color w:val="000000" w:themeColor="text1"/>
          <w:sz w:val="22"/>
          <w:szCs w:val="22"/>
          <w:lang w:val="fr-FR"/>
        </w:rPr>
        <w:t xml:space="preserve">de leur réassurance (en référence à </w:t>
      </w:r>
      <w:r>
        <w:rPr>
          <w:rFonts w:ascii="Calibri" w:hAnsi="Calibri" w:cs="Calibri"/>
          <w:color w:val="000000" w:themeColor="text1"/>
          <w:sz w:val="22"/>
          <w:szCs w:val="22"/>
          <w:lang w:val="fr-FR"/>
        </w:rPr>
        <w:t xml:space="preserve">l’orientation </w:t>
      </w:r>
      <w:r w:rsidRPr="00514114">
        <w:rPr>
          <w:rFonts w:ascii="Calibri" w:hAnsi="Calibri" w:cs="Calibri"/>
          <w:color w:val="000000" w:themeColor="text1"/>
          <w:sz w:val="22"/>
          <w:szCs w:val="22"/>
          <w:lang w:val="fr-FR"/>
        </w:rPr>
        <w:t>PBA 13.1.6)</w:t>
      </w:r>
      <w:r>
        <w:rPr>
          <w:rFonts w:ascii="Calibri" w:hAnsi="Calibri" w:cs="Calibri"/>
          <w:color w:val="000000" w:themeColor="text1"/>
          <w:sz w:val="22"/>
          <w:szCs w:val="22"/>
          <w:lang w:val="fr-FR"/>
        </w:rPr>
        <w:t>,</w:t>
      </w:r>
      <w:r w:rsidRPr="00514114">
        <w:rPr>
          <w:rFonts w:ascii="Calibri" w:hAnsi="Calibri" w:cs="Calibri"/>
          <w:color w:val="000000" w:themeColor="text1"/>
          <w:sz w:val="22"/>
          <w:szCs w:val="22"/>
          <w:lang w:val="fr-FR"/>
        </w:rPr>
        <w:t xml:space="preserve"> et </w:t>
      </w:r>
      <w:r>
        <w:rPr>
          <w:rFonts w:ascii="Calibri" w:hAnsi="Calibri" w:cs="Calibri"/>
          <w:color w:val="000000" w:themeColor="text1"/>
          <w:sz w:val="22"/>
          <w:szCs w:val="22"/>
          <w:lang w:val="fr-FR"/>
        </w:rPr>
        <w:t xml:space="preserve">amendent les accords de réassurance </w:t>
      </w:r>
      <w:r w:rsidRPr="00514114">
        <w:rPr>
          <w:rFonts w:ascii="Calibri" w:hAnsi="Calibri" w:cs="Calibri"/>
          <w:color w:val="000000" w:themeColor="text1"/>
          <w:sz w:val="22"/>
          <w:szCs w:val="22"/>
          <w:lang w:val="fr-FR"/>
        </w:rPr>
        <w:t>si nécessaire ?</w:t>
      </w:r>
    </w:p>
    <w:tbl>
      <w:tblPr>
        <w:tblStyle w:val="Grilledutableau"/>
        <w:tblW w:w="0" w:type="auto"/>
        <w:tblLook w:val="04A0" w:firstRow="1" w:lastRow="0" w:firstColumn="1" w:lastColumn="0" w:noHBand="0" w:noVBand="1"/>
      </w:tblPr>
      <w:tblGrid>
        <w:gridCol w:w="9350"/>
      </w:tblGrid>
      <w:tr w:rsidR="00217DFC" w:rsidRPr="00077699" w14:paraId="2F096437" w14:textId="77777777" w:rsidTr="00703A5D">
        <w:tc>
          <w:tcPr>
            <w:tcW w:w="9350" w:type="dxa"/>
          </w:tcPr>
          <w:p w14:paraId="53B7B2A4" w14:textId="77777777" w:rsidR="00217DFC" w:rsidRPr="00514114" w:rsidRDefault="00217DFC" w:rsidP="00602992">
            <w:pPr>
              <w:snapToGrid w:val="0"/>
              <w:spacing w:before="120" w:after="120"/>
              <w:rPr>
                <w:rFonts w:ascii="Calibri" w:hAnsi="Calibri" w:cs="Calibri"/>
                <w:lang w:val="fr-FR"/>
              </w:rPr>
            </w:pPr>
          </w:p>
          <w:p w14:paraId="494D2175" w14:textId="77777777" w:rsidR="00217DFC" w:rsidRPr="00514114" w:rsidRDefault="00217DFC" w:rsidP="00602992">
            <w:pPr>
              <w:snapToGrid w:val="0"/>
              <w:spacing w:before="120" w:after="120"/>
              <w:rPr>
                <w:rFonts w:ascii="Calibri" w:hAnsi="Calibri" w:cs="Calibri"/>
                <w:lang w:val="fr-FR"/>
              </w:rPr>
            </w:pPr>
          </w:p>
        </w:tc>
      </w:tr>
    </w:tbl>
    <w:p w14:paraId="16565C3D" w14:textId="06DBBEFF" w:rsidR="00217DFC" w:rsidRPr="00B17022" w:rsidRDefault="00514114" w:rsidP="00B17022">
      <w:pPr>
        <w:numPr>
          <w:ilvl w:val="0"/>
          <w:numId w:val="40"/>
        </w:numPr>
        <w:spacing w:before="120" w:after="120"/>
        <w:ind w:left="714" w:hanging="357"/>
        <w:rPr>
          <w:rFonts w:ascii="Calibri" w:hAnsi="Calibri" w:cs="Calibri"/>
          <w:sz w:val="22"/>
          <w:szCs w:val="22"/>
          <w:lang w:val="fr-FR"/>
        </w:rPr>
      </w:pPr>
      <w:r w:rsidRPr="00514114">
        <w:rPr>
          <w:rFonts w:ascii="Calibri" w:hAnsi="Calibri" w:cs="Calibri"/>
          <w:sz w:val="22"/>
          <w:szCs w:val="22"/>
          <w:lang w:val="fr-FR"/>
        </w:rPr>
        <w:t>Afin d'aider les autorités de contrôle à mieux comprendre le programme de réassurance des cédants, quelles sont les obligations d'information imposées par VOTRE AUTORITÉ en matière de réassurance et d'autres formes de transfert de risque ? [</w:t>
      </w:r>
      <w:proofErr w:type="gramStart"/>
      <w:r w:rsidRPr="00514114">
        <w:rPr>
          <w:rFonts w:ascii="Calibri" w:hAnsi="Calibri" w:cs="Calibri"/>
          <w:sz w:val="22"/>
          <w:szCs w:val="22"/>
          <w:lang w:val="fr-FR"/>
        </w:rPr>
        <w:t>dans</w:t>
      </w:r>
      <w:proofErr w:type="gramEnd"/>
      <w:r w:rsidRPr="00514114">
        <w:rPr>
          <w:rFonts w:ascii="Calibri" w:hAnsi="Calibri" w:cs="Calibri"/>
          <w:sz w:val="22"/>
          <w:szCs w:val="22"/>
          <w:lang w:val="fr-FR"/>
        </w:rPr>
        <w:t xml:space="preserve"> le contexte du PBA 20.6]</w:t>
      </w:r>
    </w:p>
    <w:tbl>
      <w:tblPr>
        <w:tblStyle w:val="Grilledutableau"/>
        <w:tblW w:w="0" w:type="auto"/>
        <w:tblLook w:val="04A0" w:firstRow="1" w:lastRow="0" w:firstColumn="1" w:lastColumn="0" w:noHBand="0" w:noVBand="1"/>
      </w:tblPr>
      <w:tblGrid>
        <w:gridCol w:w="9350"/>
      </w:tblGrid>
      <w:tr w:rsidR="00217DFC" w:rsidRPr="00217DFC" w14:paraId="522E3C87" w14:textId="77777777" w:rsidTr="00703A5D">
        <w:tc>
          <w:tcPr>
            <w:tcW w:w="9350" w:type="dxa"/>
          </w:tcPr>
          <w:p w14:paraId="0A1D43DD" w14:textId="77777777" w:rsidR="00217DFC" w:rsidRPr="00217DFC" w:rsidRDefault="00217DFC" w:rsidP="00602992">
            <w:pPr>
              <w:snapToGrid w:val="0"/>
              <w:spacing w:before="120" w:after="120"/>
              <w:rPr>
                <w:rFonts w:ascii="Calibri" w:hAnsi="Calibri" w:cs="Calibri"/>
                <w:lang w:val="en-US"/>
              </w:rPr>
            </w:pPr>
          </w:p>
          <w:p w14:paraId="1FC13580" w14:textId="77777777" w:rsidR="00217DFC" w:rsidRPr="00217DFC" w:rsidRDefault="00217DFC" w:rsidP="00602992">
            <w:pPr>
              <w:snapToGrid w:val="0"/>
              <w:spacing w:before="120" w:after="120"/>
              <w:rPr>
                <w:rFonts w:ascii="Calibri" w:hAnsi="Calibri" w:cs="Calibri"/>
                <w:lang w:val="en-US"/>
              </w:rPr>
            </w:pPr>
          </w:p>
        </w:tc>
      </w:tr>
    </w:tbl>
    <w:p w14:paraId="52D4D664" w14:textId="77777777" w:rsidR="00217DFC" w:rsidRPr="00217DFC" w:rsidRDefault="00217DFC" w:rsidP="00602992">
      <w:pPr>
        <w:snapToGrid w:val="0"/>
        <w:spacing w:before="120" w:after="120"/>
        <w:rPr>
          <w:rFonts w:ascii="Calibri" w:hAnsi="Calibri" w:cs="Calibri"/>
          <w:sz w:val="22"/>
          <w:szCs w:val="22"/>
        </w:rPr>
      </w:pPr>
    </w:p>
    <w:p w14:paraId="4A31A1E1" w14:textId="48CB8BF9" w:rsidR="00217DFC" w:rsidRPr="00217DFC" w:rsidRDefault="00217DFC" w:rsidP="00602992">
      <w:pPr>
        <w:snapToGrid w:val="0"/>
        <w:spacing w:before="120" w:after="120"/>
        <w:rPr>
          <w:rFonts w:ascii="Calibri" w:hAnsi="Calibri" w:cs="Calibri"/>
          <w:b/>
          <w:bCs/>
          <w:color w:val="00B0F0"/>
          <w:sz w:val="22"/>
          <w:szCs w:val="22"/>
        </w:rPr>
      </w:pPr>
      <w:r w:rsidRPr="00217DFC">
        <w:rPr>
          <w:rFonts w:ascii="Calibri" w:hAnsi="Calibri" w:cs="Calibri"/>
          <w:b/>
          <w:bCs/>
          <w:color w:val="00B0F0"/>
          <w:sz w:val="22"/>
          <w:szCs w:val="22"/>
        </w:rPr>
        <w:t xml:space="preserve"> </w:t>
      </w:r>
      <w:r w:rsidR="00514114">
        <w:rPr>
          <w:rFonts w:ascii="Calibri" w:hAnsi="Calibri" w:cs="Calibri"/>
          <w:b/>
          <w:bCs/>
          <w:color w:val="00B0F0"/>
          <w:sz w:val="22"/>
          <w:szCs w:val="22"/>
        </w:rPr>
        <w:t>PBA</w:t>
      </w:r>
      <w:r w:rsidRPr="00217DFC">
        <w:rPr>
          <w:rFonts w:ascii="Calibri" w:eastAsiaTheme="minorEastAsia" w:hAnsi="Calibri" w:cs="Calibri"/>
          <w:b/>
          <w:bCs/>
          <w:color w:val="00B0F0"/>
          <w:sz w:val="22"/>
          <w:szCs w:val="22"/>
          <w:lang w:eastAsia="zh-TW"/>
        </w:rPr>
        <w:t xml:space="preserve"> </w:t>
      </w:r>
      <w:r w:rsidRPr="00217DFC">
        <w:rPr>
          <w:rFonts w:ascii="Calibri" w:hAnsi="Calibri" w:cs="Calibri"/>
          <w:b/>
          <w:bCs/>
          <w:color w:val="00B0F0"/>
          <w:sz w:val="22"/>
          <w:szCs w:val="22"/>
        </w:rPr>
        <w:t>13.2</w:t>
      </w:r>
    </w:p>
    <w:p w14:paraId="6D1C0FA0" w14:textId="0C5D1B4F" w:rsidR="00217DFC" w:rsidRPr="00B17022" w:rsidRDefault="00B17022" w:rsidP="00B17022">
      <w:pPr>
        <w:numPr>
          <w:ilvl w:val="0"/>
          <w:numId w:val="40"/>
        </w:numPr>
        <w:spacing w:before="120" w:after="120"/>
        <w:ind w:left="714" w:hanging="357"/>
        <w:rPr>
          <w:rFonts w:ascii="Calibri" w:hAnsi="Calibri" w:cs="Calibri"/>
          <w:sz w:val="22"/>
          <w:szCs w:val="22"/>
          <w:lang w:val="fr-FR"/>
        </w:rPr>
      </w:pPr>
      <w:r w:rsidRPr="00B17022">
        <w:rPr>
          <w:rFonts w:ascii="Calibri" w:hAnsi="Calibri" w:cs="Calibri"/>
          <w:sz w:val="22"/>
          <w:szCs w:val="22"/>
          <w:lang w:val="fr-FR"/>
        </w:rPr>
        <w:t>Comment VOTRE AUTORITÉ détermine-t-elle si un assureur cédant dispose d'une appétence et d'un cadre appropriés pour le risque de crédit des réassureurs ?</w:t>
      </w:r>
    </w:p>
    <w:tbl>
      <w:tblPr>
        <w:tblStyle w:val="Grilledutableau"/>
        <w:tblW w:w="0" w:type="auto"/>
        <w:tblLook w:val="04A0" w:firstRow="1" w:lastRow="0" w:firstColumn="1" w:lastColumn="0" w:noHBand="0" w:noVBand="1"/>
      </w:tblPr>
      <w:tblGrid>
        <w:gridCol w:w="9350"/>
      </w:tblGrid>
      <w:tr w:rsidR="00217DFC" w:rsidRPr="00BC4898" w14:paraId="05458755" w14:textId="77777777" w:rsidTr="00703A5D">
        <w:tc>
          <w:tcPr>
            <w:tcW w:w="9350" w:type="dxa"/>
          </w:tcPr>
          <w:p w14:paraId="689053A0" w14:textId="77777777" w:rsidR="00217DFC" w:rsidRPr="00BC4898" w:rsidRDefault="00217DFC" w:rsidP="00602992">
            <w:pPr>
              <w:snapToGrid w:val="0"/>
              <w:spacing w:before="120" w:after="120"/>
              <w:rPr>
                <w:rFonts w:ascii="Calibri" w:hAnsi="Calibri" w:cs="Calibri"/>
                <w:lang w:val="fr-FR"/>
              </w:rPr>
            </w:pPr>
          </w:p>
          <w:p w14:paraId="03E50D8D" w14:textId="77777777" w:rsidR="00217DFC" w:rsidRPr="00BC4898" w:rsidRDefault="00217DFC" w:rsidP="00602992">
            <w:pPr>
              <w:snapToGrid w:val="0"/>
              <w:spacing w:before="120" w:after="120"/>
              <w:rPr>
                <w:rFonts w:ascii="Calibri" w:hAnsi="Calibri" w:cs="Calibri"/>
                <w:lang w:val="fr-FR"/>
              </w:rPr>
            </w:pPr>
          </w:p>
        </w:tc>
      </w:tr>
    </w:tbl>
    <w:p w14:paraId="576588B1" w14:textId="0932FEAC" w:rsidR="00217DFC" w:rsidRPr="00CB0926" w:rsidRDefault="00CB0926" w:rsidP="00B17022">
      <w:pPr>
        <w:numPr>
          <w:ilvl w:val="0"/>
          <w:numId w:val="40"/>
        </w:numPr>
        <w:spacing w:before="120" w:after="120"/>
        <w:ind w:left="714" w:hanging="357"/>
        <w:rPr>
          <w:rFonts w:ascii="Calibri" w:hAnsi="Calibri" w:cs="Calibri"/>
          <w:sz w:val="22"/>
          <w:szCs w:val="22"/>
          <w:lang w:val="fr-FR"/>
        </w:rPr>
      </w:pPr>
      <w:r w:rsidRPr="00CB0926">
        <w:rPr>
          <w:rFonts w:ascii="Calibri" w:hAnsi="Calibri" w:cs="Calibri"/>
          <w:sz w:val="22"/>
          <w:szCs w:val="22"/>
          <w:lang w:val="fr-FR"/>
        </w:rPr>
        <w:lastRenderedPageBreak/>
        <w:t xml:space="preserve">Quelles </w:t>
      </w:r>
      <w:r>
        <w:rPr>
          <w:rFonts w:ascii="Calibri" w:hAnsi="Calibri" w:cs="Calibri"/>
          <w:sz w:val="22"/>
          <w:szCs w:val="22"/>
          <w:lang w:val="fr-FR"/>
        </w:rPr>
        <w:t xml:space="preserve">orientations ou règles </w:t>
      </w:r>
      <w:r w:rsidRPr="00CB0926">
        <w:rPr>
          <w:rFonts w:ascii="Calibri" w:hAnsi="Calibri" w:cs="Calibri"/>
          <w:sz w:val="22"/>
          <w:szCs w:val="22"/>
          <w:lang w:val="fr-FR"/>
        </w:rPr>
        <w:t>spécifiques VOTRE AUTORITÉ a-t-elle publiées concernant le</w:t>
      </w:r>
      <w:r>
        <w:rPr>
          <w:rFonts w:ascii="Calibri" w:hAnsi="Calibri" w:cs="Calibri"/>
          <w:sz w:val="22"/>
          <w:szCs w:val="22"/>
          <w:lang w:val="fr-FR"/>
        </w:rPr>
        <w:t>s</w:t>
      </w:r>
      <w:r w:rsidRPr="00CB0926">
        <w:rPr>
          <w:rFonts w:ascii="Calibri" w:hAnsi="Calibri" w:cs="Calibri"/>
          <w:sz w:val="22"/>
          <w:szCs w:val="22"/>
          <w:lang w:val="fr-FR"/>
        </w:rPr>
        <w:t xml:space="preserve"> risque</w:t>
      </w:r>
      <w:r>
        <w:rPr>
          <w:rFonts w:ascii="Calibri" w:hAnsi="Calibri" w:cs="Calibri"/>
          <w:sz w:val="22"/>
          <w:szCs w:val="22"/>
          <w:lang w:val="fr-FR"/>
        </w:rPr>
        <w:t>s</w:t>
      </w:r>
      <w:r w:rsidRPr="00CB0926">
        <w:rPr>
          <w:rFonts w:ascii="Calibri" w:hAnsi="Calibri" w:cs="Calibri"/>
          <w:sz w:val="22"/>
          <w:szCs w:val="22"/>
          <w:lang w:val="fr-FR"/>
        </w:rPr>
        <w:t xml:space="preserve"> de crédit </w:t>
      </w:r>
      <w:r>
        <w:rPr>
          <w:rFonts w:ascii="Calibri" w:hAnsi="Calibri" w:cs="Calibri"/>
          <w:sz w:val="22"/>
          <w:szCs w:val="22"/>
          <w:lang w:val="fr-FR"/>
        </w:rPr>
        <w:t xml:space="preserve">auxquels font face les </w:t>
      </w:r>
      <w:r w:rsidRPr="00CB0926">
        <w:rPr>
          <w:rFonts w:ascii="Calibri" w:hAnsi="Calibri" w:cs="Calibri"/>
          <w:sz w:val="22"/>
          <w:szCs w:val="22"/>
          <w:lang w:val="fr-FR"/>
        </w:rPr>
        <w:t>cédants</w:t>
      </w:r>
      <w:r>
        <w:rPr>
          <w:rFonts w:ascii="Calibri" w:hAnsi="Calibri" w:cs="Calibri"/>
          <w:sz w:val="22"/>
          <w:szCs w:val="22"/>
          <w:lang w:val="fr-FR"/>
        </w:rPr>
        <w:t xml:space="preserve"> —y compris </w:t>
      </w:r>
      <w:r w:rsidRPr="00CB0926">
        <w:rPr>
          <w:rFonts w:ascii="Calibri" w:hAnsi="Calibri" w:cs="Calibri"/>
          <w:sz w:val="22"/>
          <w:szCs w:val="22"/>
          <w:lang w:val="fr-FR"/>
        </w:rPr>
        <w:t>ne concern</w:t>
      </w:r>
      <w:r>
        <w:rPr>
          <w:rFonts w:ascii="Calibri" w:hAnsi="Calibri" w:cs="Calibri"/>
          <w:sz w:val="22"/>
          <w:szCs w:val="22"/>
          <w:lang w:val="fr-FR"/>
        </w:rPr>
        <w:t>a</w:t>
      </w:r>
      <w:r w:rsidRPr="00CB0926">
        <w:rPr>
          <w:rFonts w:ascii="Calibri" w:hAnsi="Calibri" w:cs="Calibri"/>
          <w:sz w:val="22"/>
          <w:szCs w:val="22"/>
          <w:lang w:val="fr-FR"/>
        </w:rPr>
        <w:t>nt que certains types de réassurance ou de risque</w:t>
      </w:r>
      <w:r>
        <w:rPr>
          <w:rFonts w:ascii="Calibri" w:hAnsi="Calibri" w:cs="Calibri"/>
          <w:sz w:val="22"/>
          <w:szCs w:val="22"/>
          <w:lang w:val="fr-FR"/>
        </w:rPr>
        <w:t>s</w:t>
      </w:r>
      <w:r w:rsidRPr="00CB0926">
        <w:rPr>
          <w:rFonts w:ascii="Calibri" w:hAnsi="Calibri" w:cs="Calibri"/>
          <w:sz w:val="22"/>
          <w:szCs w:val="22"/>
          <w:lang w:val="fr-FR"/>
        </w:rPr>
        <w:t xml:space="preserve"> de contrepartie ?</w:t>
      </w:r>
      <w:r w:rsidR="00217DFC" w:rsidRPr="00CB0926">
        <w:rPr>
          <w:rFonts w:ascii="Calibri" w:hAnsi="Calibri" w:cs="Calibri"/>
          <w:sz w:val="22"/>
          <w:szCs w:val="22"/>
          <w:lang w:val="fr-FR"/>
        </w:rPr>
        <w:t xml:space="preserve"> </w:t>
      </w:r>
    </w:p>
    <w:tbl>
      <w:tblPr>
        <w:tblStyle w:val="Grilledutableau"/>
        <w:tblW w:w="0" w:type="auto"/>
        <w:tblLook w:val="04A0" w:firstRow="1" w:lastRow="0" w:firstColumn="1" w:lastColumn="0" w:noHBand="0" w:noVBand="1"/>
      </w:tblPr>
      <w:tblGrid>
        <w:gridCol w:w="9350"/>
      </w:tblGrid>
      <w:tr w:rsidR="00217DFC" w:rsidRPr="00CB0926" w14:paraId="0E98808C" w14:textId="77777777" w:rsidTr="00703A5D">
        <w:tc>
          <w:tcPr>
            <w:tcW w:w="9350" w:type="dxa"/>
          </w:tcPr>
          <w:p w14:paraId="6D39CCB5" w14:textId="77777777" w:rsidR="00217DFC" w:rsidRPr="00CB0926" w:rsidRDefault="00217DFC" w:rsidP="00602992">
            <w:pPr>
              <w:snapToGrid w:val="0"/>
              <w:spacing w:before="120" w:after="120"/>
              <w:rPr>
                <w:rFonts w:ascii="Calibri" w:hAnsi="Calibri" w:cs="Calibri"/>
                <w:lang w:val="fr-FR"/>
              </w:rPr>
            </w:pPr>
          </w:p>
          <w:p w14:paraId="5D6F36DC" w14:textId="77777777" w:rsidR="00217DFC" w:rsidRPr="00CB0926" w:rsidRDefault="00217DFC" w:rsidP="00602992">
            <w:pPr>
              <w:snapToGrid w:val="0"/>
              <w:spacing w:before="120" w:after="120"/>
              <w:rPr>
                <w:rFonts w:ascii="Calibri" w:hAnsi="Calibri" w:cs="Calibri"/>
                <w:lang w:val="fr-FR"/>
              </w:rPr>
            </w:pPr>
          </w:p>
        </w:tc>
      </w:tr>
    </w:tbl>
    <w:p w14:paraId="0B88408C" w14:textId="43084A03" w:rsidR="00217DFC" w:rsidRPr="00B17022" w:rsidRDefault="00CB0926" w:rsidP="00B17022">
      <w:pPr>
        <w:numPr>
          <w:ilvl w:val="0"/>
          <w:numId w:val="40"/>
        </w:numPr>
        <w:spacing w:before="120" w:after="120"/>
        <w:ind w:left="714" w:hanging="357"/>
        <w:rPr>
          <w:rFonts w:ascii="Calibri" w:hAnsi="Calibri" w:cs="Calibri"/>
          <w:sz w:val="22"/>
          <w:szCs w:val="22"/>
          <w:lang w:val="fr-FR"/>
        </w:rPr>
      </w:pPr>
      <w:r w:rsidRPr="00CB0926">
        <w:rPr>
          <w:rFonts w:ascii="Calibri" w:hAnsi="Calibri" w:cs="Calibri"/>
          <w:sz w:val="22"/>
          <w:szCs w:val="22"/>
          <w:lang w:val="fr-FR"/>
        </w:rPr>
        <w:t xml:space="preserve">Comment VOTRE AUTORITÉ </w:t>
      </w:r>
      <w:r>
        <w:rPr>
          <w:rFonts w:ascii="Calibri" w:hAnsi="Calibri" w:cs="Calibri"/>
          <w:sz w:val="22"/>
          <w:szCs w:val="22"/>
          <w:lang w:val="fr-FR"/>
        </w:rPr>
        <w:t xml:space="preserve">s’assure-t-elle </w:t>
      </w:r>
      <w:r w:rsidRPr="00CB0926">
        <w:rPr>
          <w:rFonts w:ascii="Calibri" w:hAnsi="Calibri" w:cs="Calibri"/>
          <w:sz w:val="22"/>
          <w:szCs w:val="22"/>
          <w:lang w:val="fr-FR"/>
        </w:rPr>
        <w:t xml:space="preserve">que les assureurs cédants de VOTRE JURIDICTION </w:t>
      </w:r>
      <w:r>
        <w:rPr>
          <w:rFonts w:ascii="Calibri" w:hAnsi="Calibri" w:cs="Calibri"/>
          <w:sz w:val="22"/>
          <w:szCs w:val="22"/>
          <w:lang w:val="fr-FR"/>
        </w:rPr>
        <w:t xml:space="preserve">ont en place des </w:t>
      </w:r>
      <w:r w:rsidRPr="00CB0926">
        <w:rPr>
          <w:rFonts w:ascii="Calibri" w:hAnsi="Calibri" w:cs="Calibri"/>
          <w:sz w:val="22"/>
          <w:szCs w:val="22"/>
          <w:lang w:val="fr-FR"/>
        </w:rPr>
        <w:t xml:space="preserve">procédures </w:t>
      </w:r>
      <w:r>
        <w:rPr>
          <w:rFonts w:ascii="Calibri" w:hAnsi="Calibri" w:cs="Calibri"/>
          <w:sz w:val="22"/>
          <w:szCs w:val="22"/>
          <w:lang w:val="fr-FR"/>
        </w:rPr>
        <w:t xml:space="preserve">pour </w:t>
      </w:r>
      <w:r w:rsidRPr="00CB0926">
        <w:rPr>
          <w:rFonts w:ascii="Calibri" w:hAnsi="Calibri" w:cs="Calibri"/>
          <w:sz w:val="22"/>
          <w:szCs w:val="22"/>
          <w:lang w:val="fr-FR"/>
        </w:rPr>
        <w:t xml:space="preserve">définir, contrôler et modifier leurs exigences en matière de sécurité </w:t>
      </w:r>
      <w:r>
        <w:rPr>
          <w:rFonts w:ascii="Calibri" w:hAnsi="Calibri" w:cs="Calibri"/>
          <w:sz w:val="22"/>
          <w:szCs w:val="22"/>
          <w:lang w:val="fr-FR"/>
        </w:rPr>
        <w:t>des cessionnaires</w:t>
      </w:r>
      <w:r w:rsidRPr="00CB0926">
        <w:rPr>
          <w:rFonts w:ascii="Calibri" w:hAnsi="Calibri" w:cs="Calibri"/>
          <w:sz w:val="22"/>
          <w:szCs w:val="22"/>
          <w:lang w:val="fr-FR"/>
        </w:rPr>
        <w:t xml:space="preserve"> ?</w:t>
      </w:r>
    </w:p>
    <w:tbl>
      <w:tblPr>
        <w:tblStyle w:val="Grilledutableau"/>
        <w:tblW w:w="0" w:type="auto"/>
        <w:tblLook w:val="04A0" w:firstRow="1" w:lastRow="0" w:firstColumn="1" w:lastColumn="0" w:noHBand="0" w:noVBand="1"/>
      </w:tblPr>
      <w:tblGrid>
        <w:gridCol w:w="9350"/>
      </w:tblGrid>
      <w:tr w:rsidR="00217DFC" w:rsidRPr="00BC4898" w14:paraId="4E5B748D" w14:textId="77777777" w:rsidTr="00703A5D">
        <w:tc>
          <w:tcPr>
            <w:tcW w:w="9350" w:type="dxa"/>
          </w:tcPr>
          <w:p w14:paraId="0520EB7E" w14:textId="77777777" w:rsidR="00217DFC" w:rsidRPr="00BC4898" w:rsidRDefault="00217DFC" w:rsidP="00602992">
            <w:pPr>
              <w:snapToGrid w:val="0"/>
              <w:spacing w:before="120" w:after="120"/>
              <w:rPr>
                <w:rFonts w:ascii="Calibri" w:hAnsi="Calibri" w:cs="Calibri"/>
                <w:lang w:val="fr-FR"/>
              </w:rPr>
            </w:pPr>
          </w:p>
          <w:p w14:paraId="5AF6EFD4" w14:textId="77777777" w:rsidR="00217DFC" w:rsidRPr="00BC4898" w:rsidRDefault="00217DFC" w:rsidP="00602992">
            <w:pPr>
              <w:snapToGrid w:val="0"/>
              <w:spacing w:before="120" w:after="120"/>
              <w:rPr>
                <w:rFonts w:ascii="Calibri" w:hAnsi="Calibri" w:cs="Calibri"/>
                <w:lang w:val="fr-FR"/>
              </w:rPr>
            </w:pPr>
          </w:p>
        </w:tc>
      </w:tr>
    </w:tbl>
    <w:p w14:paraId="25932B94" w14:textId="402AE2FB" w:rsidR="00217DFC" w:rsidRPr="00B17022" w:rsidRDefault="00B35F43" w:rsidP="00B17022">
      <w:pPr>
        <w:numPr>
          <w:ilvl w:val="0"/>
          <w:numId w:val="40"/>
        </w:numPr>
        <w:spacing w:before="120" w:after="120"/>
        <w:ind w:left="714" w:hanging="357"/>
        <w:rPr>
          <w:rFonts w:ascii="Calibri" w:hAnsi="Calibri" w:cs="Calibri"/>
          <w:sz w:val="22"/>
          <w:szCs w:val="22"/>
          <w:lang w:val="fr-FR"/>
        </w:rPr>
      </w:pPr>
      <w:r w:rsidRPr="00B35F43">
        <w:rPr>
          <w:rFonts w:ascii="Calibri" w:hAnsi="Calibri" w:cs="Calibri"/>
          <w:sz w:val="22"/>
          <w:szCs w:val="22"/>
          <w:lang w:val="fr-FR"/>
        </w:rPr>
        <w:t xml:space="preserve">Comment VOTRE AUTORITÉ </w:t>
      </w:r>
      <w:r>
        <w:rPr>
          <w:rFonts w:ascii="Calibri" w:hAnsi="Calibri" w:cs="Calibri"/>
          <w:sz w:val="22"/>
          <w:szCs w:val="22"/>
          <w:lang w:val="fr-FR"/>
        </w:rPr>
        <w:t>considère</w:t>
      </w:r>
      <w:r w:rsidRPr="00B35F43">
        <w:rPr>
          <w:rFonts w:ascii="Calibri" w:hAnsi="Calibri" w:cs="Calibri"/>
          <w:sz w:val="22"/>
          <w:szCs w:val="22"/>
          <w:lang w:val="fr-FR"/>
        </w:rPr>
        <w:t>-t-elle</w:t>
      </w:r>
      <w:r>
        <w:rPr>
          <w:rFonts w:ascii="Calibri" w:hAnsi="Calibri" w:cs="Calibri"/>
          <w:sz w:val="22"/>
          <w:szCs w:val="22"/>
          <w:lang w:val="fr-FR"/>
        </w:rPr>
        <w:t xml:space="preserve">, dans son contrôle des cédants </w:t>
      </w:r>
      <w:r>
        <w:rPr>
          <w:rFonts w:ascii="Calibri" w:hAnsi="Calibri" w:cs="Calibri"/>
          <w:sz w:val="22"/>
          <w:szCs w:val="22"/>
          <w:lang w:val="fr-FR"/>
        </w:rPr>
        <w:t xml:space="preserve">tant </w:t>
      </w:r>
      <w:r>
        <w:rPr>
          <w:rFonts w:ascii="Calibri" w:hAnsi="Calibri" w:cs="Calibri"/>
          <w:sz w:val="22"/>
          <w:szCs w:val="22"/>
          <w:lang w:val="fr-FR"/>
        </w:rPr>
        <w:t>que des cessionnaires, </w:t>
      </w:r>
      <w:r w:rsidRPr="00B35F43">
        <w:rPr>
          <w:rFonts w:ascii="Calibri" w:hAnsi="Calibri" w:cs="Calibri"/>
          <w:sz w:val="22"/>
          <w:szCs w:val="22"/>
          <w:lang w:val="fr-FR"/>
        </w:rPr>
        <w:t xml:space="preserve">les </w:t>
      </w:r>
      <w:r>
        <w:rPr>
          <w:rFonts w:ascii="Calibri" w:hAnsi="Calibri" w:cs="Calibri"/>
          <w:sz w:val="22"/>
          <w:szCs w:val="22"/>
          <w:lang w:val="fr-FR"/>
        </w:rPr>
        <w:t xml:space="preserve">éventuelles </w:t>
      </w:r>
      <w:r w:rsidRPr="00B35F43">
        <w:rPr>
          <w:rFonts w:ascii="Calibri" w:hAnsi="Calibri" w:cs="Calibri"/>
          <w:sz w:val="22"/>
          <w:szCs w:val="22"/>
          <w:lang w:val="fr-FR"/>
        </w:rPr>
        <w:t xml:space="preserve">clauses contractuelles </w:t>
      </w:r>
      <w:r>
        <w:rPr>
          <w:rFonts w:ascii="Calibri" w:hAnsi="Calibri" w:cs="Calibri"/>
          <w:sz w:val="22"/>
          <w:szCs w:val="22"/>
          <w:lang w:val="fr-FR"/>
        </w:rPr>
        <w:t xml:space="preserve">sur les </w:t>
      </w:r>
      <w:r w:rsidRPr="00B35F43">
        <w:rPr>
          <w:rFonts w:ascii="Calibri" w:hAnsi="Calibri" w:cs="Calibri"/>
          <w:sz w:val="22"/>
          <w:szCs w:val="22"/>
          <w:lang w:val="fr-FR"/>
        </w:rPr>
        <w:t xml:space="preserve">événements entraînant la résiliation </w:t>
      </w:r>
      <w:r>
        <w:rPr>
          <w:rFonts w:ascii="Calibri" w:hAnsi="Calibri" w:cs="Calibri"/>
          <w:sz w:val="22"/>
          <w:szCs w:val="22"/>
          <w:lang w:val="fr-FR"/>
        </w:rPr>
        <w:t xml:space="preserve">de la </w:t>
      </w:r>
      <w:r w:rsidRPr="00B35F43">
        <w:rPr>
          <w:rFonts w:ascii="Calibri" w:hAnsi="Calibri" w:cs="Calibri"/>
          <w:sz w:val="22"/>
          <w:szCs w:val="22"/>
          <w:lang w:val="fr-FR"/>
        </w:rPr>
        <w:t>réassurance ?</w:t>
      </w:r>
    </w:p>
    <w:tbl>
      <w:tblPr>
        <w:tblStyle w:val="Grilledutableau"/>
        <w:tblW w:w="0" w:type="auto"/>
        <w:tblLook w:val="04A0" w:firstRow="1" w:lastRow="0" w:firstColumn="1" w:lastColumn="0" w:noHBand="0" w:noVBand="1"/>
      </w:tblPr>
      <w:tblGrid>
        <w:gridCol w:w="9350"/>
      </w:tblGrid>
      <w:tr w:rsidR="00217DFC" w:rsidRPr="00BC4898" w14:paraId="0349A8C7" w14:textId="77777777" w:rsidTr="00703A5D">
        <w:tc>
          <w:tcPr>
            <w:tcW w:w="9350" w:type="dxa"/>
          </w:tcPr>
          <w:p w14:paraId="19FB84E4" w14:textId="77777777" w:rsidR="00217DFC" w:rsidRPr="00BC4898" w:rsidRDefault="00217DFC" w:rsidP="00602992">
            <w:pPr>
              <w:snapToGrid w:val="0"/>
              <w:spacing w:before="120" w:after="120"/>
              <w:rPr>
                <w:rFonts w:ascii="Calibri" w:hAnsi="Calibri" w:cs="Calibri"/>
                <w:lang w:val="fr-FR"/>
              </w:rPr>
            </w:pPr>
          </w:p>
          <w:p w14:paraId="6125D42D" w14:textId="77777777" w:rsidR="00217DFC" w:rsidRPr="00BC4898" w:rsidRDefault="00217DFC" w:rsidP="00602992">
            <w:pPr>
              <w:snapToGrid w:val="0"/>
              <w:spacing w:before="120" w:after="120"/>
              <w:rPr>
                <w:rFonts w:ascii="Calibri" w:hAnsi="Calibri" w:cs="Calibri"/>
                <w:lang w:val="fr-FR"/>
              </w:rPr>
            </w:pPr>
          </w:p>
        </w:tc>
      </w:tr>
    </w:tbl>
    <w:p w14:paraId="3BDC9962" w14:textId="42BEFCA0" w:rsidR="00217DFC" w:rsidRPr="00B17022" w:rsidRDefault="009D3CBB" w:rsidP="00B17022">
      <w:pPr>
        <w:numPr>
          <w:ilvl w:val="0"/>
          <w:numId w:val="40"/>
        </w:numPr>
        <w:spacing w:before="120" w:after="120"/>
        <w:ind w:left="714" w:hanging="357"/>
        <w:rPr>
          <w:rFonts w:ascii="Calibri" w:hAnsi="Calibri" w:cs="Calibri"/>
          <w:sz w:val="22"/>
          <w:szCs w:val="22"/>
          <w:lang w:val="fr-FR"/>
        </w:rPr>
      </w:pPr>
      <w:r w:rsidRPr="009D3CBB">
        <w:rPr>
          <w:rFonts w:ascii="Calibri" w:hAnsi="Calibri" w:cs="Calibri"/>
          <w:sz w:val="22"/>
          <w:szCs w:val="22"/>
          <w:lang w:val="fr-FR"/>
        </w:rPr>
        <w:t xml:space="preserve">Comment VOTRE AUTORITÉ considère-t-elle les </w:t>
      </w:r>
      <w:r>
        <w:rPr>
          <w:rFonts w:ascii="Calibri" w:hAnsi="Calibri" w:cs="Calibri"/>
          <w:sz w:val="22"/>
          <w:szCs w:val="22"/>
          <w:lang w:val="fr-FR"/>
        </w:rPr>
        <w:t xml:space="preserve">éventuels </w:t>
      </w:r>
      <w:r w:rsidRPr="009D3CBB">
        <w:rPr>
          <w:rFonts w:ascii="Calibri" w:hAnsi="Calibri" w:cs="Calibri"/>
          <w:sz w:val="22"/>
          <w:szCs w:val="22"/>
          <w:lang w:val="fr-FR"/>
        </w:rPr>
        <w:t xml:space="preserve">problèmes liés aux risques qui </w:t>
      </w:r>
      <w:r>
        <w:rPr>
          <w:rFonts w:ascii="Calibri" w:hAnsi="Calibri" w:cs="Calibri"/>
          <w:sz w:val="22"/>
          <w:szCs w:val="22"/>
          <w:lang w:val="fr-FR"/>
        </w:rPr>
        <w:t xml:space="preserve">retournent au </w:t>
      </w:r>
      <w:r w:rsidRPr="009D3CBB">
        <w:rPr>
          <w:rFonts w:ascii="Calibri" w:hAnsi="Calibri" w:cs="Calibri"/>
          <w:sz w:val="22"/>
          <w:szCs w:val="22"/>
          <w:lang w:val="fr-FR"/>
        </w:rPr>
        <w:t xml:space="preserve">cédant </w:t>
      </w:r>
      <w:r>
        <w:rPr>
          <w:rFonts w:ascii="Calibri" w:hAnsi="Calibri" w:cs="Calibri"/>
          <w:sz w:val="22"/>
          <w:szCs w:val="22"/>
          <w:lang w:val="fr-FR"/>
        </w:rPr>
        <w:t xml:space="preserve">lors de </w:t>
      </w:r>
      <w:r w:rsidRPr="009D3CBB">
        <w:rPr>
          <w:rFonts w:ascii="Calibri" w:hAnsi="Calibri" w:cs="Calibri"/>
          <w:sz w:val="22"/>
          <w:szCs w:val="22"/>
          <w:lang w:val="fr-FR"/>
        </w:rPr>
        <w:t xml:space="preserve">la résiliation </w:t>
      </w:r>
      <w:r>
        <w:rPr>
          <w:rFonts w:ascii="Calibri" w:hAnsi="Calibri" w:cs="Calibri"/>
          <w:sz w:val="22"/>
          <w:szCs w:val="22"/>
          <w:lang w:val="fr-FR"/>
        </w:rPr>
        <w:t>d’une réassurance</w:t>
      </w:r>
      <w:r w:rsidRPr="009D3CBB">
        <w:rPr>
          <w:rFonts w:ascii="Calibri" w:hAnsi="Calibri" w:cs="Calibri"/>
          <w:sz w:val="22"/>
          <w:szCs w:val="22"/>
          <w:lang w:val="fr-FR"/>
        </w:rPr>
        <w:t xml:space="preserve">, du point de vue </w:t>
      </w:r>
      <w:r>
        <w:rPr>
          <w:rFonts w:ascii="Calibri" w:hAnsi="Calibri" w:cs="Calibri"/>
          <w:sz w:val="22"/>
          <w:szCs w:val="22"/>
          <w:lang w:val="fr-FR"/>
        </w:rPr>
        <w:t xml:space="preserve">du </w:t>
      </w:r>
      <w:r w:rsidRPr="009D3CBB">
        <w:rPr>
          <w:rFonts w:ascii="Calibri" w:hAnsi="Calibri" w:cs="Calibri"/>
          <w:sz w:val="22"/>
          <w:szCs w:val="22"/>
          <w:lang w:val="fr-FR"/>
        </w:rPr>
        <w:t xml:space="preserve">cédant </w:t>
      </w:r>
      <w:r>
        <w:rPr>
          <w:rFonts w:ascii="Calibri" w:hAnsi="Calibri" w:cs="Calibri"/>
          <w:sz w:val="22"/>
          <w:szCs w:val="22"/>
          <w:lang w:val="fr-FR"/>
        </w:rPr>
        <w:t>et du point de vue du cessionnaire</w:t>
      </w:r>
      <w:r w:rsidRPr="009D3CBB">
        <w:rPr>
          <w:rFonts w:ascii="Calibri" w:hAnsi="Calibri" w:cs="Calibri"/>
          <w:sz w:val="22"/>
          <w:szCs w:val="22"/>
          <w:lang w:val="fr-FR"/>
        </w:rPr>
        <w:t xml:space="preserve"> ?</w:t>
      </w:r>
    </w:p>
    <w:tbl>
      <w:tblPr>
        <w:tblStyle w:val="Grilledutableau"/>
        <w:tblW w:w="0" w:type="auto"/>
        <w:tblLook w:val="04A0" w:firstRow="1" w:lastRow="0" w:firstColumn="1" w:lastColumn="0" w:noHBand="0" w:noVBand="1"/>
      </w:tblPr>
      <w:tblGrid>
        <w:gridCol w:w="9350"/>
      </w:tblGrid>
      <w:tr w:rsidR="00217DFC" w:rsidRPr="00BC4898" w14:paraId="6843F02C" w14:textId="77777777" w:rsidTr="00703A5D">
        <w:tc>
          <w:tcPr>
            <w:tcW w:w="9350" w:type="dxa"/>
          </w:tcPr>
          <w:p w14:paraId="18F51C33" w14:textId="77777777" w:rsidR="00217DFC" w:rsidRPr="00BC4898" w:rsidRDefault="00217DFC" w:rsidP="00602992">
            <w:pPr>
              <w:snapToGrid w:val="0"/>
              <w:spacing w:before="120" w:after="120"/>
              <w:rPr>
                <w:rFonts w:ascii="Calibri" w:hAnsi="Calibri" w:cs="Calibri"/>
                <w:lang w:val="fr-FR"/>
              </w:rPr>
            </w:pPr>
          </w:p>
          <w:p w14:paraId="0E47819C" w14:textId="77777777" w:rsidR="00217DFC" w:rsidRPr="00BC4898" w:rsidRDefault="00217DFC" w:rsidP="00602992">
            <w:pPr>
              <w:snapToGrid w:val="0"/>
              <w:spacing w:before="120" w:after="120"/>
              <w:rPr>
                <w:rFonts w:ascii="Calibri" w:hAnsi="Calibri" w:cs="Calibri"/>
                <w:lang w:val="fr-FR"/>
              </w:rPr>
            </w:pPr>
          </w:p>
        </w:tc>
      </w:tr>
    </w:tbl>
    <w:p w14:paraId="1161B229" w14:textId="77777777" w:rsidR="00217DFC" w:rsidRPr="00BC4898" w:rsidRDefault="00217DFC" w:rsidP="00602992">
      <w:pPr>
        <w:rPr>
          <w:rFonts w:ascii="Calibri" w:hAnsi="Calibri" w:cs="Calibri"/>
          <w:sz w:val="22"/>
          <w:szCs w:val="22"/>
          <w:lang w:val="fr-FR"/>
        </w:rPr>
      </w:pPr>
    </w:p>
    <w:p w14:paraId="6BFC9121" w14:textId="0E9855D5" w:rsidR="00217DFC" w:rsidRPr="00217DFC" w:rsidRDefault="00514114" w:rsidP="00602992">
      <w:pPr>
        <w:rPr>
          <w:rFonts w:ascii="Calibri" w:hAnsi="Calibri" w:cs="Calibri"/>
          <w:b/>
          <w:bCs/>
          <w:color w:val="00B0F0"/>
          <w:sz w:val="22"/>
          <w:szCs w:val="22"/>
        </w:rPr>
      </w:pPr>
      <w:r>
        <w:rPr>
          <w:rFonts w:ascii="Calibri" w:hAnsi="Calibri" w:cs="Calibri"/>
          <w:b/>
          <w:bCs/>
          <w:color w:val="00B0F0"/>
          <w:sz w:val="22"/>
          <w:szCs w:val="22"/>
        </w:rPr>
        <w:t>PBA</w:t>
      </w:r>
      <w:r w:rsidR="00217DFC" w:rsidRPr="00217DFC">
        <w:rPr>
          <w:rFonts w:ascii="Calibri" w:hAnsi="Calibri" w:cs="Calibri"/>
          <w:b/>
          <w:bCs/>
          <w:color w:val="00B0F0"/>
          <w:sz w:val="22"/>
          <w:szCs w:val="22"/>
        </w:rPr>
        <w:t xml:space="preserve"> 13.3</w:t>
      </w:r>
    </w:p>
    <w:p w14:paraId="53588EB5" w14:textId="58EC68D1" w:rsidR="00217DFC" w:rsidRPr="00B17022" w:rsidRDefault="009D3CBB" w:rsidP="00B17022">
      <w:pPr>
        <w:numPr>
          <w:ilvl w:val="0"/>
          <w:numId w:val="40"/>
        </w:numPr>
        <w:spacing w:before="120" w:after="120"/>
        <w:ind w:left="714" w:hanging="357"/>
        <w:rPr>
          <w:rFonts w:ascii="Calibri" w:hAnsi="Calibri" w:cs="Calibri"/>
          <w:sz w:val="22"/>
          <w:szCs w:val="22"/>
          <w:lang w:val="fr-FR"/>
        </w:rPr>
      </w:pPr>
      <w:r w:rsidRPr="009D3CBB">
        <w:rPr>
          <w:rFonts w:ascii="Calibri" w:hAnsi="Calibri" w:cs="Calibri"/>
          <w:sz w:val="22"/>
          <w:szCs w:val="22"/>
          <w:lang w:val="fr-FR"/>
        </w:rPr>
        <w:t xml:space="preserve">Pour évaluer si les cédants ont démontré l'impact économique du transfert de risque </w:t>
      </w:r>
      <w:r>
        <w:rPr>
          <w:rFonts w:ascii="Calibri" w:hAnsi="Calibri" w:cs="Calibri"/>
          <w:sz w:val="22"/>
          <w:szCs w:val="22"/>
          <w:lang w:val="fr-FR"/>
        </w:rPr>
        <w:t xml:space="preserve">provenant </w:t>
      </w:r>
      <w:r w:rsidRPr="009D3CBB">
        <w:rPr>
          <w:rFonts w:ascii="Calibri" w:hAnsi="Calibri" w:cs="Calibri"/>
          <w:sz w:val="22"/>
          <w:szCs w:val="22"/>
          <w:lang w:val="fr-FR"/>
        </w:rPr>
        <w:t xml:space="preserve">des contrats de réassurance, quels types de preuves sont demandés aux cédants ? </w:t>
      </w:r>
      <w:r w:rsidRPr="00BC4898">
        <w:rPr>
          <w:rFonts w:ascii="Calibri" w:hAnsi="Calibri" w:cs="Calibri"/>
          <w:sz w:val="22"/>
          <w:szCs w:val="22"/>
          <w:lang w:val="fr-FR"/>
        </w:rPr>
        <w:t>(</w:t>
      </w:r>
      <w:proofErr w:type="gramStart"/>
      <w:r w:rsidRPr="00BC4898">
        <w:rPr>
          <w:rFonts w:ascii="Calibri" w:hAnsi="Calibri" w:cs="Calibri"/>
          <w:sz w:val="22"/>
          <w:szCs w:val="22"/>
          <w:lang w:val="fr-FR"/>
        </w:rPr>
        <w:t>par</w:t>
      </w:r>
      <w:proofErr w:type="gramEnd"/>
      <w:r w:rsidRPr="00BC4898">
        <w:rPr>
          <w:rFonts w:ascii="Calibri" w:hAnsi="Calibri" w:cs="Calibri"/>
          <w:sz w:val="22"/>
          <w:szCs w:val="22"/>
          <w:lang w:val="fr-FR"/>
        </w:rPr>
        <w:t xml:space="preserve"> exemple, examen des contrats de réassurance / audit externe / </w:t>
      </w:r>
      <w:r w:rsidRPr="00BC4898">
        <w:rPr>
          <w:rFonts w:ascii="Calibri" w:hAnsi="Calibri" w:cs="Calibri"/>
          <w:sz w:val="22"/>
          <w:szCs w:val="22"/>
          <w:lang w:val="fr-FR"/>
        </w:rPr>
        <w:t xml:space="preserve">avis d’experts en </w:t>
      </w:r>
      <w:r w:rsidRPr="00BC4898">
        <w:rPr>
          <w:rFonts w:ascii="Calibri" w:hAnsi="Calibri" w:cs="Calibri"/>
          <w:sz w:val="22"/>
          <w:szCs w:val="22"/>
          <w:lang w:val="fr-FR"/>
        </w:rPr>
        <w:t xml:space="preserve">assurance / avis actuariels internes) [dans le contexte </w:t>
      </w:r>
      <w:r w:rsidRPr="00BC4898">
        <w:rPr>
          <w:rFonts w:ascii="Calibri" w:hAnsi="Calibri" w:cs="Calibri"/>
          <w:sz w:val="22"/>
          <w:szCs w:val="22"/>
          <w:lang w:val="fr-FR"/>
        </w:rPr>
        <w:t xml:space="preserve">du </w:t>
      </w:r>
      <w:r w:rsidRPr="00BC4898">
        <w:rPr>
          <w:rFonts w:ascii="Calibri" w:hAnsi="Calibri" w:cs="Calibri"/>
          <w:sz w:val="22"/>
          <w:szCs w:val="22"/>
          <w:lang w:val="fr-FR"/>
        </w:rPr>
        <w:t>PBA</w:t>
      </w:r>
      <w:r w:rsidRPr="00BC4898">
        <w:rPr>
          <w:rFonts w:ascii="Calibri" w:hAnsi="Calibri" w:cs="Calibri"/>
          <w:sz w:val="22"/>
          <w:szCs w:val="22"/>
          <w:lang w:val="fr-FR"/>
        </w:rPr>
        <w:t xml:space="preserve"> </w:t>
      </w:r>
      <w:r w:rsidRPr="00BC4898">
        <w:rPr>
          <w:rFonts w:ascii="Calibri" w:hAnsi="Calibri" w:cs="Calibri"/>
          <w:sz w:val="22"/>
          <w:szCs w:val="22"/>
          <w:lang w:val="fr-FR"/>
        </w:rPr>
        <w:t>14.2]</w:t>
      </w:r>
    </w:p>
    <w:tbl>
      <w:tblPr>
        <w:tblStyle w:val="Grilledutableau"/>
        <w:tblW w:w="0" w:type="auto"/>
        <w:tblLook w:val="04A0" w:firstRow="1" w:lastRow="0" w:firstColumn="1" w:lastColumn="0" w:noHBand="0" w:noVBand="1"/>
      </w:tblPr>
      <w:tblGrid>
        <w:gridCol w:w="9350"/>
      </w:tblGrid>
      <w:tr w:rsidR="00217DFC" w:rsidRPr="00BC4898" w14:paraId="4D5B1CD7" w14:textId="77777777" w:rsidTr="00703A5D">
        <w:tc>
          <w:tcPr>
            <w:tcW w:w="9350" w:type="dxa"/>
          </w:tcPr>
          <w:p w14:paraId="07678901" w14:textId="77777777" w:rsidR="00217DFC" w:rsidRPr="00BC4898" w:rsidRDefault="00217DFC" w:rsidP="00602992">
            <w:pPr>
              <w:snapToGrid w:val="0"/>
              <w:spacing w:before="120" w:after="120"/>
              <w:rPr>
                <w:rFonts w:ascii="Calibri" w:hAnsi="Calibri" w:cs="Calibri"/>
                <w:lang w:val="fr-FR"/>
              </w:rPr>
            </w:pPr>
          </w:p>
          <w:p w14:paraId="29FF9746" w14:textId="77777777" w:rsidR="00217DFC" w:rsidRPr="00BC4898" w:rsidRDefault="00217DFC" w:rsidP="00602992">
            <w:pPr>
              <w:snapToGrid w:val="0"/>
              <w:spacing w:before="120" w:after="120"/>
              <w:rPr>
                <w:rFonts w:ascii="Calibri" w:hAnsi="Calibri" w:cs="Calibri"/>
                <w:lang w:val="fr-FR"/>
              </w:rPr>
            </w:pPr>
          </w:p>
        </w:tc>
      </w:tr>
    </w:tbl>
    <w:p w14:paraId="3B6E37BA" w14:textId="08E0B2EC" w:rsidR="00217DFC" w:rsidRPr="00BC4898" w:rsidRDefault="00455785" w:rsidP="00B17022">
      <w:pPr>
        <w:numPr>
          <w:ilvl w:val="0"/>
          <w:numId w:val="40"/>
        </w:numPr>
        <w:spacing w:before="120" w:after="120"/>
        <w:ind w:left="714" w:hanging="357"/>
        <w:rPr>
          <w:rFonts w:ascii="Calibri" w:hAnsi="Calibri" w:cs="Calibri"/>
          <w:sz w:val="22"/>
          <w:szCs w:val="22"/>
          <w:lang w:val="fr-FR"/>
        </w:rPr>
      </w:pPr>
      <w:r w:rsidRPr="00455785">
        <w:rPr>
          <w:rFonts w:ascii="Calibri" w:hAnsi="Calibri" w:cs="Calibri"/>
          <w:sz w:val="22"/>
          <w:szCs w:val="22"/>
          <w:lang w:val="fr-FR"/>
        </w:rPr>
        <w:t xml:space="preserve">Si VOTRE AUTORITÉ exige que les contrats de réassurance respectent de manière démontrable les normes comptables, </w:t>
      </w:r>
      <w:r>
        <w:rPr>
          <w:rFonts w:ascii="Calibri" w:hAnsi="Calibri" w:cs="Calibri"/>
          <w:sz w:val="22"/>
          <w:szCs w:val="22"/>
          <w:lang w:val="fr-FR"/>
        </w:rPr>
        <w:t xml:space="preserve">pouvez-vous résumer sommairement </w:t>
      </w:r>
      <w:r w:rsidRPr="00455785">
        <w:rPr>
          <w:rFonts w:ascii="Calibri" w:hAnsi="Calibri" w:cs="Calibri"/>
          <w:sz w:val="22"/>
          <w:szCs w:val="22"/>
          <w:lang w:val="fr-FR"/>
        </w:rPr>
        <w:t xml:space="preserve">si les normes comptables acceptées par VOTRE AUTORITÉ </w:t>
      </w:r>
      <w:r>
        <w:rPr>
          <w:rFonts w:ascii="Calibri" w:hAnsi="Calibri" w:cs="Calibri"/>
          <w:sz w:val="22"/>
          <w:szCs w:val="22"/>
          <w:lang w:val="fr-FR"/>
        </w:rPr>
        <w:t xml:space="preserve">distinguent les passifs et les actifs de réassurance des cédants sur une base brute et sur une base nette </w:t>
      </w:r>
      <w:r w:rsidRPr="00455785">
        <w:rPr>
          <w:rFonts w:ascii="Calibri" w:hAnsi="Calibri" w:cs="Calibri"/>
          <w:sz w:val="22"/>
          <w:szCs w:val="22"/>
          <w:lang w:val="fr-FR"/>
        </w:rPr>
        <w:t>[dans le contexte d</w:t>
      </w:r>
      <w:r>
        <w:rPr>
          <w:rFonts w:ascii="Calibri" w:hAnsi="Calibri" w:cs="Calibri"/>
          <w:sz w:val="22"/>
          <w:szCs w:val="22"/>
          <w:lang w:val="fr-FR"/>
        </w:rPr>
        <w:t xml:space="preserve">u </w:t>
      </w:r>
      <w:r w:rsidRPr="00455785">
        <w:rPr>
          <w:rFonts w:ascii="Calibri" w:hAnsi="Calibri" w:cs="Calibri"/>
          <w:sz w:val="22"/>
          <w:szCs w:val="22"/>
          <w:lang w:val="fr-FR"/>
        </w:rPr>
        <w:t>PBA 20.5]</w:t>
      </w:r>
    </w:p>
    <w:tbl>
      <w:tblPr>
        <w:tblStyle w:val="Grilledutableau"/>
        <w:tblW w:w="0" w:type="auto"/>
        <w:tblLook w:val="04A0" w:firstRow="1" w:lastRow="0" w:firstColumn="1" w:lastColumn="0" w:noHBand="0" w:noVBand="1"/>
      </w:tblPr>
      <w:tblGrid>
        <w:gridCol w:w="9350"/>
      </w:tblGrid>
      <w:tr w:rsidR="00217DFC" w:rsidRPr="00BC4898" w14:paraId="7471807F" w14:textId="77777777" w:rsidTr="00703A5D">
        <w:tc>
          <w:tcPr>
            <w:tcW w:w="9350" w:type="dxa"/>
          </w:tcPr>
          <w:p w14:paraId="0E5CA953" w14:textId="77777777" w:rsidR="00217DFC" w:rsidRPr="00BC4898" w:rsidRDefault="00217DFC" w:rsidP="00602992">
            <w:pPr>
              <w:snapToGrid w:val="0"/>
              <w:spacing w:before="120" w:after="120"/>
              <w:rPr>
                <w:rFonts w:ascii="Calibri" w:hAnsi="Calibri" w:cs="Calibri"/>
                <w:lang w:val="fr-FR"/>
              </w:rPr>
            </w:pPr>
          </w:p>
          <w:p w14:paraId="13D884F6" w14:textId="77777777" w:rsidR="00217DFC" w:rsidRPr="00BC4898" w:rsidRDefault="00217DFC" w:rsidP="00602992">
            <w:pPr>
              <w:snapToGrid w:val="0"/>
              <w:spacing w:before="120" w:after="120"/>
              <w:rPr>
                <w:rFonts w:ascii="Calibri" w:hAnsi="Calibri" w:cs="Calibri"/>
                <w:lang w:val="fr-FR"/>
              </w:rPr>
            </w:pPr>
          </w:p>
        </w:tc>
      </w:tr>
    </w:tbl>
    <w:p w14:paraId="415B6BA4" w14:textId="77777777" w:rsidR="00217DFC" w:rsidRPr="00BC4898" w:rsidRDefault="00217DFC" w:rsidP="00602992">
      <w:pPr>
        <w:snapToGrid w:val="0"/>
        <w:spacing w:before="120" w:after="120"/>
        <w:rPr>
          <w:rFonts w:ascii="Calibri" w:hAnsi="Calibri" w:cs="Calibri"/>
          <w:sz w:val="22"/>
          <w:szCs w:val="22"/>
          <w:lang w:val="fr-FR"/>
        </w:rPr>
      </w:pPr>
    </w:p>
    <w:p w14:paraId="6B3D54CF" w14:textId="22E777CD" w:rsidR="00217DFC" w:rsidRPr="00217DFC" w:rsidRDefault="00514114" w:rsidP="00455785">
      <w:pPr>
        <w:keepNext/>
        <w:rPr>
          <w:rFonts w:ascii="Calibri" w:hAnsi="Calibri" w:cs="Calibri"/>
          <w:b/>
          <w:bCs/>
          <w:color w:val="00B0F0"/>
          <w:sz w:val="22"/>
          <w:szCs w:val="22"/>
        </w:rPr>
      </w:pPr>
      <w:r>
        <w:rPr>
          <w:rFonts w:ascii="Calibri" w:hAnsi="Calibri" w:cs="Calibri"/>
          <w:b/>
          <w:bCs/>
          <w:color w:val="00B0F0"/>
          <w:sz w:val="22"/>
          <w:szCs w:val="22"/>
        </w:rPr>
        <w:t>PBA</w:t>
      </w:r>
      <w:r w:rsidR="00217DFC" w:rsidRPr="00217DFC">
        <w:rPr>
          <w:rFonts w:ascii="Calibri" w:hAnsi="Calibri" w:cs="Calibri"/>
          <w:b/>
          <w:bCs/>
          <w:color w:val="00B0F0"/>
          <w:sz w:val="22"/>
          <w:szCs w:val="22"/>
        </w:rPr>
        <w:t xml:space="preserve"> 13.4</w:t>
      </w:r>
    </w:p>
    <w:p w14:paraId="2AEB680F" w14:textId="7EB739D0" w:rsidR="00217DFC" w:rsidRPr="00455785" w:rsidRDefault="00455785" w:rsidP="00B17022">
      <w:pPr>
        <w:numPr>
          <w:ilvl w:val="0"/>
          <w:numId w:val="40"/>
        </w:numPr>
        <w:spacing w:before="120" w:after="120"/>
        <w:ind w:left="714" w:hanging="357"/>
        <w:rPr>
          <w:rFonts w:ascii="Calibri" w:hAnsi="Calibri" w:cs="Calibri"/>
          <w:sz w:val="22"/>
          <w:szCs w:val="22"/>
          <w:lang w:val="fr-FR"/>
        </w:rPr>
      </w:pPr>
      <w:r w:rsidRPr="00455785">
        <w:rPr>
          <w:rFonts w:ascii="Calibri" w:hAnsi="Calibri" w:cs="Calibri"/>
          <w:sz w:val="22"/>
          <w:szCs w:val="22"/>
          <w:lang w:val="fr-FR"/>
        </w:rPr>
        <w:t xml:space="preserve">Quel type de dialogue </w:t>
      </w:r>
      <w:r>
        <w:rPr>
          <w:rFonts w:ascii="Calibri" w:hAnsi="Calibri" w:cs="Calibri"/>
          <w:sz w:val="22"/>
          <w:szCs w:val="22"/>
          <w:lang w:val="fr-FR"/>
        </w:rPr>
        <w:t xml:space="preserve">avec d’autres </w:t>
      </w:r>
      <w:r w:rsidRPr="00455785">
        <w:rPr>
          <w:rFonts w:ascii="Calibri" w:hAnsi="Calibri" w:cs="Calibri"/>
          <w:sz w:val="22"/>
          <w:szCs w:val="22"/>
          <w:lang w:val="fr-FR"/>
        </w:rPr>
        <w:t xml:space="preserve">autorités de contrôle votre autorité met-elle en œuvre concernant </w:t>
      </w:r>
      <w:r>
        <w:rPr>
          <w:rFonts w:ascii="Calibri" w:hAnsi="Calibri" w:cs="Calibri"/>
          <w:sz w:val="22"/>
          <w:szCs w:val="22"/>
          <w:lang w:val="fr-FR"/>
        </w:rPr>
        <w:t>la réassurance transfrontière</w:t>
      </w:r>
      <w:r w:rsidRPr="00455785">
        <w:rPr>
          <w:rFonts w:ascii="Calibri" w:hAnsi="Calibri" w:cs="Calibri"/>
          <w:sz w:val="22"/>
          <w:szCs w:val="22"/>
          <w:lang w:val="fr-FR"/>
        </w:rPr>
        <w:t xml:space="preserve">, </w:t>
      </w:r>
      <w:r>
        <w:rPr>
          <w:rFonts w:ascii="Calibri" w:hAnsi="Calibri" w:cs="Calibri"/>
          <w:sz w:val="22"/>
          <w:szCs w:val="22"/>
          <w:lang w:val="fr-FR"/>
        </w:rPr>
        <w:t xml:space="preserve">du </w:t>
      </w:r>
      <w:r w:rsidRPr="00455785">
        <w:rPr>
          <w:rFonts w:ascii="Calibri" w:hAnsi="Calibri" w:cs="Calibri"/>
          <w:sz w:val="22"/>
          <w:szCs w:val="22"/>
          <w:lang w:val="fr-FR"/>
        </w:rPr>
        <w:t xml:space="preserve">point de vue </w:t>
      </w:r>
      <w:r>
        <w:rPr>
          <w:rFonts w:ascii="Calibri" w:hAnsi="Calibri" w:cs="Calibri"/>
          <w:sz w:val="22"/>
          <w:szCs w:val="22"/>
          <w:lang w:val="fr-FR"/>
        </w:rPr>
        <w:t xml:space="preserve">du </w:t>
      </w:r>
      <w:r w:rsidRPr="00455785">
        <w:rPr>
          <w:rFonts w:ascii="Calibri" w:hAnsi="Calibri" w:cs="Calibri"/>
          <w:sz w:val="22"/>
          <w:szCs w:val="22"/>
          <w:lang w:val="fr-FR"/>
        </w:rPr>
        <w:t xml:space="preserve">cédant </w:t>
      </w:r>
      <w:r>
        <w:rPr>
          <w:rFonts w:ascii="Calibri" w:hAnsi="Calibri" w:cs="Calibri"/>
          <w:sz w:val="22"/>
          <w:szCs w:val="22"/>
          <w:lang w:val="fr-FR"/>
        </w:rPr>
        <w:t>et du cessionnaire</w:t>
      </w:r>
      <w:r w:rsidRPr="00455785">
        <w:rPr>
          <w:rFonts w:ascii="Calibri" w:hAnsi="Calibri" w:cs="Calibri"/>
          <w:sz w:val="22"/>
          <w:szCs w:val="22"/>
          <w:lang w:val="fr-FR"/>
        </w:rPr>
        <w:t xml:space="preserve"> ? [</w:t>
      </w:r>
      <w:proofErr w:type="gramStart"/>
      <w:r w:rsidRPr="00455785">
        <w:rPr>
          <w:rFonts w:ascii="Calibri" w:hAnsi="Calibri" w:cs="Calibri"/>
          <w:sz w:val="22"/>
          <w:szCs w:val="22"/>
          <w:lang w:val="fr-FR"/>
        </w:rPr>
        <w:t>dans</w:t>
      </w:r>
      <w:proofErr w:type="gramEnd"/>
      <w:r w:rsidRPr="00455785">
        <w:rPr>
          <w:rFonts w:ascii="Calibri" w:hAnsi="Calibri" w:cs="Calibri"/>
          <w:sz w:val="22"/>
          <w:szCs w:val="22"/>
          <w:lang w:val="fr-FR"/>
        </w:rPr>
        <w:t xml:space="preserve"> le contexte du PBA 3</w:t>
      </w:r>
      <w:r w:rsidRPr="00455785">
        <w:rPr>
          <w:rFonts w:ascii="Calibri" w:hAnsi="Calibri" w:cs="Calibri"/>
          <w:sz w:val="22"/>
          <w:szCs w:val="22"/>
          <w:lang w:val="fr-FR"/>
        </w:rPr>
        <w:t xml:space="preserve"> </w:t>
      </w:r>
      <w:r w:rsidRPr="00455785">
        <w:rPr>
          <w:rFonts w:ascii="Calibri" w:hAnsi="Calibri" w:cs="Calibri"/>
          <w:i/>
          <w:iCs/>
          <w:sz w:val="22"/>
          <w:szCs w:val="22"/>
          <w:lang w:val="fr-FR"/>
        </w:rPr>
        <w:t>Règles de confidentialité et d’échang</w:t>
      </w:r>
      <w:r>
        <w:rPr>
          <w:rFonts w:ascii="Calibri" w:hAnsi="Calibri" w:cs="Calibri"/>
          <w:i/>
          <w:iCs/>
          <w:sz w:val="22"/>
          <w:szCs w:val="22"/>
          <w:lang w:val="fr-FR"/>
        </w:rPr>
        <w:t>es d’information</w:t>
      </w:r>
      <w:r w:rsidRPr="00455785">
        <w:rPr>
          <w:rFonts w:ascii="Calibri" w:hAnsi="Calibri" w:cs="Calibri"/>
          <w:sz w:val="22"/>
          <w:szCs w:val="22"/>
          <w:lang w:val="fr-FR"/>
        </w:rPr>
        <w:t>]</w:t>
      </w:r>
    </w:p>
    <w:tbl>
      <w:tblPr>
        <w:tblStyle w:val="Grilledutableau"/>
        <w:tblW w:w="0" w:type="auto"/>
        <w:tblLook w:val="04A0" w:firstRow="1" w:lastRow="0" w:firstColumn="1" w:lastColumn="0" w:noHBand="0" w:noVBand="1"/>
      </w:tblPr>
      <w:tblGrid>
        <w:gridCol w:w="9350"/>
      </w:tblGrid>
      <w:tr w:rsidR="00217DFC" w:rsidRPr="00455785" w14:paraId="64E9CC29" w14:textId="77777777" w:rsidTr="00703A5D">
        <w:tc>
          <w:tcPr>
            <w:tcW w:w="9350" w:type="dxa"/>
          </w:tcPr>
          <w:p w14:paraId="2403DFCB" w14:textId="77777777" w:rsidR="00217DFC" w:rsidRPr="00455785" w:rsidRDefault="00217DFC" w:rsidP="00602992">
            <w:pPr>
              <w:snapToGrid w:val="0"/>
              <w:spacing w:before="120" w:after="120"/>
              <w:rPr>
                <w:rFonts w:ascii="Calibri" w:hAnsi="Calibri" w:cs="Calibri"/>
                <w:lang w:val="fr-FR"/>
              </w:rPr>
            </w:pPr>
          </w:p>
          <w:p w14:paraId="43AD2824" w14:textId="77777777" w:rsidR="00217DFC" w:rsidRPr="00455785" w:rsidRDefault="00217DFC" w:rsidP="00602992">
            <w:pPr>
              <w:snapToGrid w:val="0"/>
              <w:spacing w:before="120" w:after="120"/>
              <w:rPr>
                <w:rFonts w:ascii="Calibri" w:hAnsi="Calibri" w:cs="Calibri"/>
                <w:lang w:val="fr-FR"/>
              </w:rPr>
            </w:pPr>
          </w:p>
        </w:tc>
      </w:tr>
    </w:tbl>
    <w:p w14:paraId="784A2DFD" w14:textId="5E69F6EE" w:rsidR="00217DFC" w:rsidRPr="00B17022" w:rsidRDefault="00455785" w:rsidP="00B17022">
      <w:pPr>
        <w:numPr>
          <w:ilvl w:val="0"/>
          <w:numId w:val="40"/>
        </w:numPr>
        <w:spacing w:before="120" w:after="120"/>
        <w:ind w:left="714" w:hanging="357"/>
        <w:rPr>
          <w:rFonts w:ascii="Calibri" w:hAnsi="Calibri" w:cs="Calibri"/>
          <w:sz w:val="22"/>
          <w:szCs w:val="22"/>
          <w:lang w:val="fr-FR"/>
        </w:rPr>
      </w:pPr>
      <w:r w:rsidRPr="00455785">
        <w:rPr>
          <w:rFonts w:ascii="Calibri" w:hAnsi="Calibri" w:cs="Calibri"/>
          <w:sz w:val="22"/>
          <w:szCs w:val="22"/>
          <w:lang w:val="fr-FR"/>
        </w:rPr>
        <w:t>Si</w:t>
      </w:r>
      <w:r w:rsidR="00B20E15">
        <w:rPr>
          <w:rFonts w:ascii="Calibri" w:hAnsi="Calibri" w:cs="Calibri"/>
          <w:sz w:val="22"/>
          <w:szCs w:val="22"/>
          <w:lang w:val="fr-FR"/>
        </w:rPr>
        <w:t xml:space="preserve">, par </w:t>
      </w:r>
      <w:r w:rsidR="00B20E15" w:rsidRPr="00455785">
        <w:rPr>
          <w:rFonts w:ascii="Calibri" w:hAnsi="Calibri" w:cs="Calibri"/>
          <w:sz w:val="22"/>
          <w:szCs w:val="22"/>
          <w:lang w:val="fr-FR"/>
        </w:rPr>
        <w:t>un accord formel de reconnaissance de contrôle</w:t>
      </w:r>
      <w:r w:rsidR="00B20E15">
        <w:rPr>
          <w:rFonts w:ascii="Calibri" w:hAnsi="Calibri" w:cs="Calibri"/>
          <w:sz w:val="22"/>
          <w:szCs w:val="22"/>
          <w:lang w:val="fr-FR"/>
        </w:rPr>
        <w:t>,</w:t>
      </w:r>
      <w:r w:rsidRPr="00455785">
        <w:rPr>
          <w:rFonts w:ascii="Calibri" w:hAnsi="Calibri" w:cs="Calibri"/>
          <w:sz w:val="22"/>
          <w:szCs w:val="22"/>
          <w:lang w:val="fr-FR"/>
        </w:rPr>
        <w:t xml:space="preserve"> VOTRE AUTORITÉ a été reconnue par ou a reconnu d'autres autorités de contrôle, </w:t>
      </w:r>
      <w:r w:rsidR="00B20E15">
        <w:rPr>
          <w:rFonts w:ascii="Calibri" w:hAnsi="Calibri" w:cs="Calibri"/>
          <w:sz w:val="22"/>
          <w:szCs w:val="22"/>
          <w:lang w:val="fr-FR"/>
        </w:rPr>
        <w:t xml:space="preserve">pouvez-vous </w:t>
      </w:r>
      <w:r w:rsidRPr="00455785">
        <w:rPr>
          <w:rFonts w:ascii="Calibri" w:hAnsi="Calibri" w:cs="Calibri"/>
          <w:sz w:val="22"/>
          <w:szCs w:val="22"/>
          <w:lang w:val="fr-FR"/>
        </w:rPr>
        <w:t>fournir des précisions</w:t>
      </w:r>
      <w:r w:rsidR="00B20E15">
        <w:rPr>
          <w:rFonts w:ascii="Calibri" w:hAnsi="Calibri" w:cs="Calibri"/>
          <w:sz w:val="22"/>
          <w:szCs w:val="22"/>
          <w:lang w:val="fr-FR"/>
        </w:rPr>
        <w:t xml:space="preserve">, en particulier </w:t>
      </w:r>
      <w:r w:rsidRPr="00455785">
        <w:rPr>
          <w:rFonts w:ascii="Calibri" w:hAnsi="Calibri" w:cs="Calibri"/>
          <w:sz w:val="22"/>
          <w:szCs w:val="22"/>
          <w:lang w:val="fr-FR"/>
        </w:rPr>
        <w:t>concernant les approches unilatérales, bilatérales et multilatérales de reconnaissance.</w:t>
      </w:r>
    </w:p>
    <w:tbl>
      <w:tblPr>
        <w:tblStyle w:val="Grilledutableau"/>
        <w:tblW w:w="0" w:type="auto"/>
        <w:tblLook w:val="04A0" w:firstRow="1" w:lastRow="0" w:firstColumn="1" w:lastColumn="0" w:noHBand="0" w:noVBand="1"/>
      </w:tblPr>
      <w:tblGrid>
        <w:gridCol w:w="9350"/>
      </w:tblGrid>
      <w:tr w:rsidR="00217DFC" w:rsidRPr="00217DFC" w14:paraId="3D160541" w14:textId="77777777" w:rsidTr="00703A5D">
        <w:tc>
          <w:tcPr>
            <w:tcW w:w="9350" w:type="dxa"/>
          </w:tcPr>
          <w:p w14:paraId="50D32EBB" w14:textId="77777777" w:rsidR="00217DFC" w:rsidRPr="00217DFC" w:rsidRDefault="00217DFC" w:rsidP="00602992">
            <w:pPr>
              <w:snapToGrid w:val="0"/>
              <w:spacing w:before="120" w:after="120"/>
              <w:rPr>
                <w:rFonts w:ascii="Calibri" w:hAnsi="Calibri" w:cs="Calibri"/>
                <w:lang w:val="en-US"/>
              </w:rPr>
            </w:pPr>
          </w:p>
          <w:p w14:paraId="50B4A475" w14:textId="77777777" w:rsidR="00217DFC" w:rsidRPr="00217DFC" w:rsidRDefault="00217DFC" w:rsidP="00602992">
            <w:pPr>
              <w:snapToGrid w:val="0"/>
              <w:spacing w:before="120" w:after="120"/>
              <w:rPr>
                <w:rFonts w:ascii="Calibri" w:hAnsi="Calibri" w:cs="Calibri"/>
                <w:lang w:val="en-US"/>
              </w:rPr>
            </w:pPr>
          </w:p>
        </w:tc>
      </w:tr>
    </w:tbl>
    <w:p w14:paraId="10D465E8" w14:textId="77777777" w:rsidR="00217DFC" w:rsidRPr="00217DFC" w:rsidRDefault="00217DFC" w:rsidP="00602992">
      <w:pPr>
        <w:snapToGrid w:val="0"/>
        <w:spacing w:before="120" w:after="120"/>
        <w:rPr>
          <w:rFonts w:ascii="Calibri" w:hAnsi="Calibri" w:cs="Calibri"/>
          <w:sz w:val="22"/>
          <w:szCs w:val="22"/>
          <w:lang w:val="en-US"/>
        </w:rPr>
      </w:pPr>
      <w:r w:rsidRPr="00217DFC">
        <w:rPr>
          <w:rFonts w:ascii="Calibri" w:hAnsi="Calibri" w:cs="Calibri"/>
          <w:sz w:val="22"/>
          <w:szCs w:val="22"/>
          <w:lang w:val="en-US"/>
        </w:rPr>
        <w:t xml:space="preserve"> </w:t>
      </w:r>
    </w:p>
    <w:p w14:paraId="3F564036" w14:textId="4FFC1745" w:rsidR="00217DFC" w:rsidRPr="00217DFC" w:rsidRDefault="00514114" w:rsidP="00602992">
      <w:pPr>
        <w:snapToGrid w:val="0"/>
        <w:spacing w:before="120" w:after="120"/>
        <w:rPr>
          <w:rFonts w:ascii="Calibri" w:hAnsi="Calibri" w:cs="Calibri"/>
          <w:b/>
          <w:bCs/>
          <w:color w:val="00B0F0"/>
          <w:sz w:val="22"/>
          <w:szCs w:val="22"/>
          <w:lang w:val="en-US"/>
        </w:rPr>
      </w:pPr>
      <w:r>
        <w:rPr>
          <w:rFonts w:ascii="Calibri" w:hAnsi="Calibri" w:cs="Calibri"/>
          <w:b/>
          <w:bCs/>
          <w:color w:val="00B0F0"/>
          <w:sz w:val="22"/>
          <w:szCs w:val="22"/>
          <w:lang w:val="en-US"/>
        </w:rPr>
        <w:t>PBA</w:t>
      </w:r>
      <w:r w:rsidR="00217DFC" w:rsidRPr="00217DFC">
        <w:rPr>
          <w:rFonts w:ascii="Calibri" w:hAnsi="Calibri" w:cs="Calibri"/>
          <w:b/>
          <w:bCs/>
          <w:color w:val="00B0F0"/>
          <w:sz w:val="22"/>
          <w:szCs w:val="22"/>
          <w:lang w:val="en-US"/>
        </w:rPr>
        <w:t xml:space="preserve"> 13.5 </w:t>
      </w:r>
    </w:p>
    <w:p w14:paraId="6AEA23AB" w14:textId="417C0A13" w:rsidR="00217DFC" w:rsidRPr="00B17022" w:rsidRDefault="00B20E15" w:rsidP="00B17022">
      <w:pPr>
        <w:numPr>
          <w:ilvl w:val="0"/>
          <w:numId w:val="40"/>
        </w:numPr>
        <w:spacing w:before="120" w:after="120"/>
        <w:ind w:left="714" w:hanging="357"/>
        <w:rPr>
          <w:rFonts w:ascii="Calibri" w:hAnsi="Calibri" w:cs="Calibri"/>
          <w:sz w:val="22"/>
          <w:szCs w:val="22"/>
          <w:lang w:val="fr-FR"/>
        </w:rPr>
      </w:pPr>
      <w:r w:rsidRPr="00B20E15">
        <w:rPr>
          <w:rFonts w:ascii="Calibri" w:hAnsi="Calibri" w:cs="Calibri"/>
          <w:sz w:val="22"/>
          <w:szCs w:val="22"/>
          <w:lang w:val="fr-FR"/>
        </w:rPr>
        <w:t xml:space="preserve">Comment VOTRE AUTORITÉ </w:t>
      </w:r>
      <w:r>
        <w:rPr>
          <w:rFonts w:ascii="Calibri" w:hAnsi="Calibri" w:cs="Calibri"/>
          <w:sz w:val="22"/>
          <w:szCs w:val="22"/>
          <w:lang w:val="fr-FR"/>
        </w:rPr>
        <w:t>s’assure</w:t>
      </w:r>
      <w:r w:rsidRPr="00B20E15">
        <w:rPr>
          <w:rFonts w:ascii="Calibri" w:hAnsi="Calibri" w:cs="Calibri"/>
          <w:sz w:val="22"/>
          <w:szCs w:val="22"/>
          <w:lang w:val="fr-FR"/>
        </w:rPr>
        <w:t xml:space="preserve">-t-elle que les cédants prennent les mesures appropriées pour gérer </w:t>
      </w:r>
      <w:r>
        <w:rPr>
          <w:rFonts w:ascii="Calibri" w:hAnsi="Calibri" w:cs="Calibri"/>
          <w:sz w:val="22"/>
          <w:szCs w:val="22"/>
          <w:lang w:val="fr-FR"/>
        </w:rPr>
        <w:t>les impacts</w:t>
      </w:r>
      <w:r w:rsidRPr="00B20E15">
        <w:rPr>
          <w:rFonts w:ascii="Calibri" w:hAnsi="Calibri" w:cs="Calibri"/>
          <w:sz w:val="22"/>
          <w:szCs w:val="22"/>
          <w:lang w:val="fr-FR"/>
        </w:rPr>
        <w:t xml:space="preserve"> de leur programme de réassurance</w:t>
      </w:r>
      <w:r>
        <w:rPr>
          <w:rFonts w:ascii="Calibri" w:hAnsi="Calibri" w:cs="Calibri"/>
          <w:sz w:val="22"/>
          <w:szCs w:val="22"/>
          <w:lang w:val="fr-FR"/>
        </w:rPr>
        <w:t xml:space="preserve"> sur leur </w:t>
      </w:r>
      <w:r w:rsidRPr="00B20E15">
        <w:rPr>
          <w:rFonts w:ascii="Calibri" w:hAnsi="Calibri" w:cs="Calibri"/>
          <w:sz w:val="22"/>
          <w:szCs w:val="22"/>
          <w:lang w:val="fr-FR"/>
        </w:rPr>
        <w:t>liquidité ?</w:t>
      </w:r>
      <w:r>
        <w:rPr>
          <w:rFonts w:ascii="Calibri" w:hAnsi="Calibri" w:cs="Calibri"/>
          <w:sz w:val="22"/>
          <w:szCs w:val="22"/>
          <w:lang w:val="fr-FR"/>
        </w:rPr>
        <w:t xml:space="preserve">  </w:t>
      </w:r>
      <w:r>
        <w:rPr>
          <w:rFonts w:ascii="Calibri" w:hAnsi="Calibri" w:cs="Calibri"/>
          <w:i/>
          <w:iCs/>
          <w:color w:val="FF0000"/>
          <w:sz w:val="22"/>
          <w:szCs w:val="22"/>
          <w:lang w:val="fr-FR"/>
        </w:rPr>
        <w:t>(PBA 13.5.3)</w:t>
      </w:r>
    </w:p>
    <w:tbl>
      <w:tblPr>
        <w:tblStyle w:val="Grilledutableau"/>
        <w:tblW w:w="0" w:type="auto"/>
        <w:tblLook w:val="04A0" w:firstRow="1" w:lastRow="0" w:firstColumn="1" w:lastColumn="0" w:noHBand="0" w:noVBand="1"/>
      </w:tblPr>
      <w:tblGrid>
        <w:gridCol w:w="9350"/>
      </w:tblGrid>
      <w:tr w:rsidR="00217DFC" w:rsidRPr="00B20E15" w14:paraId="43FEB551" w14:textId="77777777" w:rsidTr="00703A5D">
        <w:tc>
          <w:tcPr>
            <w:tcW w:w="9350" w:type="dxa"/>
          </w:tcPr>
          <w:p w14:paraId="33673EF9" w14:textId="77777777" w:rsidR="00217DFC" w:rsidRPr="00B20E15" w:rsidRDefault="00217DFC" w:rsidP="00602992">
            <w:pPr>
              <w:snapToGrid w:val="0"/>
              <w:spacing w:before="120" w:after="120"/>
              <w:rPr>
                <w:rFonts w:ascii="Calibri" w:hAnsi="Calibri" w:cs="Calibri"/>
                <w:lang w:val="fr-FR"/>
              </w:rPr>
            </w:pPr>
          </w:p>
          <w:p w14:paraId="1AE7A702" w14:textId="77777777" w:rsidR="00217DFC" w:rsidRPr="00B20E15" w:rsidRDefault="00217DFC" w:rsidP="00602992">
            <w:pPr>
              <w:snapToGrid w:val="0"/>
              <w:spacing w:before="120" w:after="120"/>
              <w:rPr>
                <w:rFonts w:ascii="Calibri" w:hAnsi="Calibri" w:cs="Calibri"/>
                <w:lang w:val="fr-FR"/>
              </w:rPr>
            </w:pPr>
          </w:p>
        </w:tc>
      </w:tr>
    </w:tbl>
    <w:p w14:paraId="1D7ECA1B" w14:textId="25B00D3A" w:rsidR="00217DFC" w:rsidRPr="00B17022" w:rsidRDefault="00B20E15" w:rsidP="00B17022">
      <w:pPr>
        <w:numPr>
          <w:ilvl w:val="0"/>
          <w:numId w:val="40"/>
        </w:numPr>
        <w:spacing w:before="120" w:after="120"/>
        <w:ind w:left="714" w:hanging="357"/>
        <w:rPr>
          <w:rFonts w:ascii="Calibri" w:hAnsi="Calibri" w:cs="Calibri"/>
          <w:sz w:val="22"/>
          <w:szCs w:val="22"/>
          <w:lang w:val="fr-FR"/>
        </w:rPr>
      </w:pPr>
      <w:r>
        <w:rPr>
          <w:rFonts w:ascii="Calibri" w:hAnsi="Calibri" w:cs="Calibri"/>
          <w:sz w:val="22"/>
          <w:szCs w:val="22"/>
          <w:lang w:val="fr-FR"/>
        </w:rPr>
        <w:t xml:space="preserve">Comment </w:t>
      </w:r>
      <w:r w:rsidRPr="00B20E15">
        <w:rPr>
          <w:rFonts w:ascii="Calibri" w:hAnsi="Calibri" w:cs="Calibri"/>
          <w:sz w:val="22"/>
          <w:szCs w:val="22"/>
          <w:lang w:val="fr-FR"/>
        </w:rPr>
        <w:t xml:space="preserve">VOTRE AUTORITÉ </w:t>
      </w:r>
      <w:r>
        <w:rPr>
          <w:rFonts w:ascii="Calibri" w:hAnsi="Calibri" w:cs="Calibri"/>
          <w:sz w:val="22"/>
          <w:szCs w:val="22"/>
          <w:lang w:val="fr-FR"/>
        </w:rPr>
        <w:t xml:space="preserve">s’assure-t-elle </w:t>
      </w:r>
      <w:r w:rsidRPr="00B20E15">
        <w:rPr>
          <w:rFonts w:ascii="Calibri" w:hAnsi="Calibri" w:cs="Calibri"/>
          <w:sz w:val="22"/>
          <w:szCs w:val="22"/>
          <w:lang w:val="fr-FR"/>
        </w:rPr>
        <w:t xml:space="preserve">que les contrats de réassurance ne suppriment pas </w:t>
      </w:r>
      <w:r>
        <w:rPr>
          <w:rFonts w:ascii="Calibri" w:hAnsi="Calibri" w:cs="Calibri"/>
          <w:sz w:val="22"/>
          <w:szCs w:val="22"/>
          <w:lang w:val="fr-FR"/>
        </w:rPr>
        <w:t xml:space="preserve">les obligations des assureurs directs </w:t>
      </w:r>
      <w:r w:rsidRPr="00B20E15">
        <w:rPr>
          <w:rFonts w:ascii="Calibri" w:hAnsi="Calibri" w:cs="Calibri"/>
          <w:sz w:val="22"/>
          <w:szCs w:val="22"/>
          <w:lang w:val="fr-FR"/>
        </w:rPr>
        <w:t xml:space="preserve">envers </w:t>
      </w:r>
      <w:r>
        <w:rPr>
          <w:rFonts w:ascii="Calibri" w:hAnsi="Calibri" w:cs="Calibri"/>
          <w:sz w:val="22"/>
          <w:szCs w:val="22"/>
          <w:lang w:val="fr-FR"/>
        </w:rPr>
        <w:t>leurs</w:t>
      </w:r>
      <w:r w:rsidRPr="00B20E15">
        <w:rPr>
          <w:rFonts w:ascii="Calibri" w:hAnsi="Calibri" w:cs="Calibri"/>
          <w:sz w:val="22"/>
          <w:szCs w:val="22"/>
          <w:lang w:val="fr-FR"/>
        </w:rPr>
        <w:t xml:space="preserve"> assurés ?</w:t>
      </w:r>
      <w:r w:rsidR="00146426">
        <w:rPr>
          <w:rFonts w:ascii="Calibri" w:hAnsi="Calibri" w:cs="Calibri"/>
          <w:sz w:val="22"/>
          <w:szCs w:val="22"/>
          <w:lang w:val="fr-FR"/>
        </w:rPr>
        <w:t xml:space="preserve">  </w:t>
      </w:r>
      <w:r w:rsidR="00146426">
        <w:rPr>
          <w:rFonts w:ascii="Calibri" w:hAnsi="Calibri" w:cs="Calibri"/>
          <w:i/>
          <w:iCs/>
          <w:color w:val="FF0000"/>
          <w:sz w:val="22"/>
          <w:szCs w:val="22"/>
          <w:lang w:val="fr-FR"/>
        </w:rPr>
        <w:t>(PBA 13.5.2)</w:t>
      </w:r>
    </w:p>
    <w:tbl>
      <w:tblPr>
        <w:tblStyle w:val="Grilledutableau"/>
        <w:tblW w:w="0" w:type="auto"/>
        <w:tblLook w:val="04A0" w:firstRow="1" w:lastRow="0" w:firstColumn="1" w:lastColumn="0" w:noHBand="0" w:noVBand="1"/>
      </w:tblPr>
      <w:tblGrid>
        <w:gridCol w:w="9350"/>
      </w:tblGrid>
      <w:tr w:rsidR="00217DFC" w:rsidRPr="00146426" w14:paraId="797192F6" w14:textId="77777777" w:rsidTr="00703A5D">
        <w:tc>
          <w:tcPr>
            <w:tcW w:w="9350" w:type="dxa"/>
          </w:tcPr>
          <w:p w14:paraId="241C33F2" w14:textId="77777777" w:rsidR="00217DFC" w:rsidRPr="00146426" w:rsidRDefault="00217DFC" w:rsidP="00602992">
            <w:pPr>
              <w:snapToGrid w:val="0"/>
              <w:spacing w:before="120" w:after="120"/>
              <w:rPr>
                <w:rFonts w:ascii="Calibri" w:hAnsi="Calibri" w:cs="Calibri"/>
                <w:lang w:val="fr-FR"/>
              </w:rPr>
            </w:pPr>
          </w:p>
          <w:p w14:paraId="69017EFD" w14:textId="77777777" w:rsidR="00217DFC" w:rsidRPr="00146426" w:rsidRDefault="00217DFC" w:rsidP="00602992">
            <w:pPr>
              <w:snapToGrid w:val="0"/>
              <w:spacing w:before="120" w:after="120"/>
              <w:rPr>
                <w:rFonts w:ascii="Calibri" w:hAnsi="Calibri" w:cs="Calibri"/>
                <w:lang w:val="fr-FR"/>
              </w:rPr>
            </w:pPr>
          </w:p>
        </w:tc>
      </w:tr>
    </w:tbl>
    <w:p w14:paraId="151FEC85" w14:textId="05FADDF7" w:rsidR="00217DFC" w:rsidRPr="00146426" w:rsidRDefault="00146426" w:rsidP="00B17022">
      <w:pPr>
        <w:numPr>
          <w:ilvl w:val="0"/>
          <w:numId w:val="40"/>
        </w:numPr>
        <w:spacing w:before="120" w:after="120"/>
        <w:ind w:left="714" w:hanging="357"/>
        <w:rPr>
          <w:rFonts w:ascii="Calibri" w:hAnsi="Calibri" w:cs="Calibri"/>
          <w:sz w:val="22"/>
          <w:szCs w:val="22"/>
          <w:lang w:val="fr-FR"/>
        </w:rPr>
      </w:pPr>
      <w:r w:rsidRPr="00146426">
        <w:rPr>
          <w:rFonts w:ascii="Calibri" w:hAnsi="Calibri" w:cs="Calibri"/>
          <w:sz w:val="22"/>
          <w:szCs w:val="22"/>
          <w:lang w:val="fr-FR"/>
        </w:rPr>
        <w:t xml:space="preserve">Comment VOTRE AUTORITÉ surveille-t-elle les </w:t>
      </w:r>
      <w:r>
        <w:rPr>
          <w:rFonts w:ascii="Calibri" w:hAnsi="Calibri" w:cs="Calibri"/>
          <w:sz w:val="22"/>
          <w:szCs w:val="22"/>
          <w:lang w:val="fr-FR"/>
        </w:rPr>
        <w:t xml:space="preserve">déclencheurs </w:t>
      </w:r>
      <w:r w:rsidRPr="00146426">
        <w:rPr>
          <w:rFonts w:ascii="Calibri" w:hAnsi="Calibri" w:cs="Calibri"/>
          <w:sz w:val="22"/>
          <w:szCs w:val="22"/>
          <w:lang w:val="fr-FR"/>
        </w:rPr>
        <w:t xml:space="preserve">externes </w:t>
      </w:r>
      <w:r>
        <w:rPr>
          <w:rFonts w:ascii="Calibri" w:hAnsi="Calibri" w:cs="Calibri"/>
          <w:sz w:val="22"/>
          <w:szCs w:val="22"/>
          <w:lang w:val="fr-FR"/>
        </w:rPr>
        <w:t>pouvant</w:t>
      </w:r>
      <w:r w:rsidRPr="00146426">
        <w:rPr>
          <w:rFonts w:ascii="Calibri" w:hAnsi="Calibri" w:cs="Calibri"/>
          <w:sz w:val="22"/>
          <w:szCs w:val="22"/>
          <w:lang w:val="fr-FR"/>
        </w:rPr>
        <w:t xml:space="preserve">, dans le cadre d'un contrat de réassurance, </w:t>
      </w:r>
      <w:r>
        <w:rPr>
          <w:rFonts w:ascii="Calibri" w:hAnsi="Calibri" w:cs="Calibri"/>
          <w:sz w:val="22"/>
          <w:szCs w:val="22"/>
          <w:lang w:val="fr-FR"/>
        </w:rPr>
        <w:t xml:space="preserve">entrainer </w:t>
      </w:r>
      <w:r w:rsidRPr="00146426">
        <w:rPr>
          <w:rFonts w:ascii="Calibri" w:hAnsi="Calibri" w:cs="Calibri"/>
          <w:sz w:val="22"/>
          <w:szCs w:val="22"/>
          <w:lang w:val="fr-FR"/>
        </w:rPr>
        <w:t xml:space="preserve">des </w:t>
      </w:r>
      <w:r>
        <w:rPr>
          <w:rFonts w:ascii="Calibri" w:hAnsi="Calibri" w:cs="Calibri"/>
          <w:sz w:val="22"/>
          <w:szCs w:val="22"/>
          <w:lang w:val="fr-FR"/>
        </w:rPr>
        <w:t xml:space="preserve">manques </w:t>
      </w:r>
      <w:r w:rsidRPr="00146426">
        <w:rPr>
          <w:rFonts w:ascii="Calibri" w:hAnsi="Calibri" w:cs="Calibri"/>
          <w:sz w:val="22"/>
          <w:szCs w:val="22"/>
          <w:lang w:val="fr-FR"/>
        </w:rPr>
        <w:t xml:space="preserve">de liquidité, </w:t>
      </w:r>
      <w:r>
        <w:rPr>
          <w:rFonts w:ascii="Calibri" w:hAnsi="Calibri" w:cs="Calibri"/>
          <w:sz w:val="22"/>
          <w:szCs w:val="22"/>
          <w:lang w:val="fr-FR"/>
        </w:rPr>
        <w:t xml:space="preserve">incluant </w:t>
      </w:r>
      <w:r w:rsidRPr="00146426">
        <w:rPr>
          <w:rFonts w:ascii="Calibri" w:hAnsi="Calibri" w:cs="Calibri"/>
          <w:sz w:val="22"/>
          <w:szCs w:val="22"/>
          <w:lang w:val="fr-FR"/>
        </w:rPr>
        <w:t>des répercussions potentielles sur la stabilité financière ?</w:t>
      </w:r>
      <w:r>
        <w:rPr>
          <w:rFonts w:ascii="Calibri" w:hAnsi="Calibri" w:cs="Calibri"/>
          <w:sz w:val="22"/>
          <w:szCs w:val="22"/>
          <w:lang w:val="fr-FR"/>
        </w:rPr>
        <w:t xml:space="preserve">  </w:t>
      </w:r>
      <w:r w:rsidR="00217DFC" w:rsidRPr="00146426">
        <w:rPr>
          <w:rFonts w:ascii="Calibri" w:hAnsi="Calibri" w:cs="Calibri"/>
          <w:sz w:val="22"/>
          <w:szCs w:val="22"/>
          <w:lang w:val="fr-FR"/>
        </w:rPr>
        <w:t>(</w:t>
      </w:r>
      <w:proofErr w:type="gramStart"/>
      <w:r w:rsidRPr="00146426">
        <w:rPr>
          <w:rFonts w:ascii="Calibri" w:hAnsi="Calibri" w:cs="Calibri"/>
          <w:sz w:val="22"/>
          <w:szCs w:val="22"/>
          <w:lang w:val="fr-FR"/>
        </w:rPr>
        <w:t>cf.</w:t>
      </w:r>
      <w:proofErr w:type="gramEnd"/>
      <w:r w:rsidRPr="00146426">
        <w:rPr>
          <w:rFonts w:ascii="Calibri" w:hAnsi="Calibri" w:cs="Calibri"/>
          <w:sz w:val="22"/>
          <w:szCs w:val="22"/>
          <w:lang w:val="fr-FR"/>
        </w:rPr>
        <w:t xml:space="preserve"> </w:t>
      </w:r>
      <w:r w:rsidR="00514114" w:rsidRPr="00146426">
        <w:rPr>
          <w:rFonts w:ascii="Calibri" w:hAnsi="Calibri" w:cs="Calibri"/>
          <w:color w:val="FF0000"/>
          <w:sz w:val="22"/>
          <w:szCs w:val="22"/>
          <w:lang w:val="fr-FR"/>
        </w:rPr>
        <w:t>PBA</w:t>
      </w:r>
      <w:r w:rsidR="00217DFC" w:rsidRPr="00146426">
        <w:rPr>
          <w:rFonts w:ascii="Calibri" w:hAnsi="Calibri" w:cs="Calibri"/>
          <w:color w:val="FF0000"/>
          <w:sz w:val="22"/>
          <w:szCs w:val="22"/>
          <w:lang w:val="fr-FR"/>
        </w:rPr>
        <w:t xml:space="preserve"> 13.5.5</w:t>
      </w:r>
      <w:r w:rsidR="00217DFC" w:rsidRPr="00146426">
        <w:rPr>
          <w:rFonts w:ascii="Calibri" w:hAnsi="Calibri" w:cs="Calibri"/>
          <w:sz w:val="22"/>
          <w:szCs w:val="22"/>
          <w:lang w:val="fr-FR"/>
        </w:rPr>
        <w:t>)?</w:t>
      </w:r>
    </w:p>
    <w:tbl>
      <w:tblPr>
        <w:tblStyle w:val="Grilledutableau"/>
        <w:tblW w:w="0" w:type="auto"/>
        <w:tblLook w:val="04A0" w:firstRow="1" w:lastRow="0" w:firstColumn="1" w:lastColumn="0" w:noHBand="0" w:noVBand="1"/>
      </w:tblPr>
      <w:tblGrid>
        <w:gridCol w:w="9350"/>
      </w:tblGrid>
      <w:tr w:rsidR="00217DFC" w:rsidRPr="00146426" w14:paraId="29FFE8BA" w14:textId="77777777" w:rsidTr="00703A5D">
        <w:tc>
          <w:tcPr>
            <w:tcW w:w="9350" w:type="dxa"/>
          </w:tcPr>
          <w:p w14:paraId="04C15541" w14:textId="77777777" w:rsidR="00217DFC" w:rsidRPr="00146426" w:rsidRDefault="00217DFC" w:rsidP="00602992">
            <w:pPr>
              <w:snapToGrid w:val="0"/>
              <w:spacing w:before="120" w:after="120"/>
              <w:rPr>
                <w:rFonts w:ascii="Calibri" w:hAnsi="Calibri" w:cs="Calibri"/>
                <w:lang w:val="fr-FR"/>
              </w:rPr>
            </w:pPr>
          </w:p>
          <w:p w14:paraId="07F0552A" w14:textId="77777777" w:rsidR="00217DFC" w:rsidRPr="00146426" w:rsidRDefault="00217DFC" w:rsidP="00602992">
            <w:pPr>
              <w:snapToGrid w:val="0"/>
              <w:spacing w:before="120" w:after="120"/>
              <w:rPr>
                <w:rFonts w:ascii="Calibri" w:hAnsi="Calibri" w:cs="Calibri"/>
                <w:lang w:val="fr-FR"/>
              </w:rPr>
            </w:pPr>
          </w:p>
        </w:tc>
      </w:tr>
    </w:tbl>
    <w:p w14:paraId="598FF173" w14:textId="77777777" w:rsidR="00217DFC" w:rsidRPr="00146426" w:rsidRDefault="00217DFC" w:rsidP="00602992">
      <w:pPr>
        <w:snapToGrid w:val="0"/>
        <w:spacing w:before="120" w:after="120"/>
        <w:rPr>
          <w:rFonts w:ascii="Calibri" w:hAnsi="Calibri" w:cs="Calibri"/>
          <w:sz w:val="22"/>
          <w:szCs w:val="22"/>
          <w:lang w:val="fr-FR"/>
        </w:rPr>
      </w:pPr>
    </w:p>
    <w:p w14:paraId="022EA65E" w14:textId="63FFBA2A" w:rsidR="00217DFC" w:rsidRPr="00217DFC" w:rsidRDefault="00514114" w:rsidP="00602992">
      <w:pPr>
        <w:snapToGrid w:val="0"/>
        <w:spacing w:before="120" w:after="120"/>
        <w:rPr>
          <w:rFonts w:ascii="Calibri" w:hAnsi="Calibri" w:cs="Calibri"/>
          <w:b/>
          <w:bCs/>
          <w:color w:val="00B0F0"/>
          <w:sz w:val="22"/>
          <w:szCs w:val="22"/>
          <w:lang w:val="en-US"/>
        </w:rPr>
      </w:pPr>
      <w:r>
        <w:rPr>
          <w:rFonts w:ascii="Calibri" w:hAnsi="Calibri" w:cs="Calibri"/>
          <w:b/>
          <w:bCs/>
          <w:color w:val="00B0F0"/>
          <w:sz w:val="22"/>
          <w:szCs w:val="22"/>
          <w:lang w:val="en-US"/>
        </w:rPr>
        <w:t>PBA</w:t>
      </w:r>
      <w:r w:rsidR="00217DFC" w:rsidRPr="00217DFC">
        <w:rPr>
          <w:rFonts w:ascii="Calibri" w:hAnsi="Calibri" w:cs="Calibri"/>
          <w:b/>
          <w:bCs/>
          <w:color w:val="00B0F0"/>
          <w:sz w:val="22"/>
          <w:szCs w:val="22"/>
          <w:lang w:val="en-US"/>
        </w:rPr>
        <w:t xml:space="preserve"> 13.6</w:t>
      </w:r>
    </w:p>
    <w:p w14:paraId="52B1129A" w14:textId="1CD4C3DE" w:rsidR="00217DFC" w:rsidRPr="00146426" w:rsidRDefault="00146426" w:rsidP="00B17022">
      <w:pPr>
        <w:numPr>
          <w:ilvl w:val="0"/>
          <w:numId w:val="40"/>
        </w:numPr>
        <w:spacing w:before="120" w:after="120"/>
        <w:ind w:left="714" w:hanging="357"/>
        <w:rPr>
          <w:rFonts w:ascii="Calibri" w:hAnsi="Calibri" w:cs="Calibri"/>
          <w:sz w:val="22"/>
          <w:szCs w:val="22"/>
          <w:lang w:val="en-US"/>
        </w:rPr>
      </w:pPr>
      <w:r w:rsidRPr="00146426">
        <w:rPr>
          <w:rFonts w:ascii="Calibri" w:hAnsi="Calibri" w:cs="Calibri"/>
          <w:sz w:val="22"/>
          <w:szCs w:val="22"/>
          <w:lang w:val="fr-FR"/>
        </w:rPr>
        <w:t xml:space="preserve">Pouvez-vous </w:t>
      </w:r>
      <w:r w:rsidRPr="00146426">
        <w:rPr>
          <w:rFonts w:ascii="Calibri" w:hAnsi="Calibri" w:cs="Calibri"/>
          <w:sz w:val="22"/>
          <w:szCs w:val="22"/>
          <w:lang w:val="fr-FR"/>
        </w:rPr>
        <w:t xml:space="preserve">fournir une brève description et les données préexistantes que vous jugez pertinentes </w:t>
      </w:r>
      <w:r>
        <w:rPr>
          <w:rFonts w:ascii="Calibri" w:hAnsi="Calibri" w:cs="Calibri"/>
          <w:sz w:val="22"/>
          <w:szCs w:val="22"/>
          <w:lang w:val="fr-FR"/>
        </w:rPr>
        <w:t xml:space="preserve">pour </w:t>
      </w:r>
      <w:r w:rsidRPr="00146426">
        <w:rPr>
          <w:rFonts w:ascii="Calibri" w:hAnsi="Calibri" w:cs="Calibri"/>
          <w:sz w:val="22"/>
          <w:szCs w:val="22"/>
          <w:lang w:val="fr-FR"/>
        </w:rPr>
        <w:t>illustrer le type et l'étendue d</w:t>
      </w:r>
      <w:r>
        <w:rPr>
          <w:rFonts w:ascii="Calibri" w:hAnsi="Calibri" w:cs="Calibri"/>
          <w:sz w:val="22"/>
          <w:szCs w:val="22"/>
          <w:lang w:val="fr-FR"/>
        </w:rPr>
        <w:t xml:space="preserve">es transferts de </w:t>
      </w:r>
      <w:r w:rsidRPr="00146426">
        <w:rPr>
          <w:rFonts w:ascii="Calibri" w:hAnsi="Calibri" w:cs="Calibri"/>
          <w:sz w:val="22"/>
          <w:szCs w:val="22"/>
          <w:lang w:val="fr-FR"/>
        </w:rPr>
        <w:t>risque</w:t>
      </w:r>
      <w:r>
        <w:rPr>
          <w:rFonts w:ascii="Calibri" w:hAnsi="Calibri" w:cs="Calibri"/>
          <w:sz w:val="22"/>
          <w:szCs w:val="22"/>
          <w:lang w:val="fr-FR"/>
        </w:rPr>
        <w:t>s</w:t>
      </w:r>
      <w:r w:rsidRPr="00146426">
        <w:rPr>
          <w:rFonts w:ascii="Calibri" w:hAnsi="Calibri" w:cs="Calibri"/>
          <w:sz w:val="22"/>
          <w:szCs w:val="22"/>
          <w:lang w:val="fr-FR"/>
        </w:rPr>
        <w:t xml:space="preserve"> vers les marchés financiers par les cédants </w:t>
      </w:r>
      <w:r>
        <w:rPr>
          <w:rFonts w:ascii="Calibri" w:hAnsi="Calibri" w:cs="Calibri"/>
          <w:sz w:val="22"/>
          <w:szCs w:val="22"/>
          <w:lang w:val="fr-FR"/>
        </w:rPr>
        <w:t xml:space="preserve">de </w:t>
      </w:r>
      <w:r w:rsidRPr="00146426">
        <w:rPr>
          <w:rFonts w:ascii="Calibri" w:hAnsi="Calibri" w:cs="Calibri"/>
          <w:sz w:val="22"/>
          <w:szCs w:val="22"/>
          <w:lang w:val="fr-FR"/>
        </w:rPr>
        <w:t>VOTRE JURIDICTION.</w:t>
      </w:r>
    </w:p>
    <w:tbl>
      <w:tblPr>
        <w:tblStyle w:val="Grilledutableau"/>
        <w:tblpPr w:leftFromText="180" w:rightFromText="180" w:vertAnchor="text" w:horzAnchor="margin" w:tblpY="-21"/>
        <w:tblW w:w="0" w:type="auto"/>
        <w:tblLook w:val="04A0" w:firstRow="1" w:lastRow="0" w:firstColumn="1" w:lastColumn="0" w:noHBand="0" w:noVBand="1"/>
      </w:tblPr>
      <w:tblGrid>
        <w:gridCol w:w="9350"/>
      </w:tblGrid>
      <w:tr w:rsidR="00217DFC" w:rsidRPr="00217DFC" w14:paraId="6D712C82" w14:textId="77777777" w:rsidTr="00703A5D">
        <w:tc>
          <w:tcPr>
            <w:tcW w:w="9350" w:type="dxa"/>
          </w:tcPr>
          <w:p w14:paraId="36EA9664" w14:textId="77777777" w:rsidR="00217DFC" w:rsidRPr="00217DFC" w:rsidRDefault="00217DFC" w:rsidP="00602992">
            <w:pPr>
              <w:snapToGrid w:val="0"/>
              <w:spacing w:before="120" w:after="120"/>
              <w:rPr>
                <w:rFonts w:ascii="Calibri" w:hAnsi="Calibri" w:cs="Calibri"/>
                <w:lang w:val="en-US"/>
              </w:rPr>
            </w:pPr>
          </w:p>
          <w:p w14:paraId="654399D3" w14:textId="77777777" w:rsidR="00217DFC" w:rsidRPr="00217DFC" w:rsidRDefault="00217DFC" w:rsidP="00602992">
            <w:pPr>
              <w:snapToGrid w:val="0"/>
              <w:spacing w:before="120" w:after="120"/>
              <w:rPr>
                <w:rFonts w:ascii="Calibri" w:hAnsi="Calibri" w:cs="Calibri"/>
                <w:lang w:val="en-US"/>
              </w:rPr>
            </w:pPr>
          </w:p>
        </w:tc>
      </w:tr>
    </w:tbl>
    <w:p w14:paraId="29C576E8" w14:textId="59751B0D" w:rsidR="00217DFC" w:rsidRPr="00B17022" w:rsidRDefault="00146426" w:rsidP="00B17022">
      <w:pPr>
        <w:numPr>
          <w:ilvl w:val="0"/>
          <w:numId w:val="40"/>
        </w:numPr>
        <w:spacing w:before="120" w:after="120"/>
        <w:ind w:left="714" w:hanging="357"/>
        <w:rPr>
          <w:rFonts w:ascii="Calibri" w:hAnsi="Calibri" w:cs="Calibri"/>
          <w:sz w:val="22"/>
          <w:szCs w:val="22"/>
          <w:lang w:val="fr-FR"/>
        </w:rPr>
      </w:pPr>
      <w:r w:rsidRPr="00146426">
        <w:rPr>
          <w:rFonts w:ascii="Calibri" w:hAnsi="Calibri" w:cs="Calibri"/>
          <w:sz w:val="22"/>
          <w:szCs w:val="22"/>
          <w:lang w:val="fr-FR" w:eastAsia="zh-TW"/>
        </w:rPr>
        <w:t xml:space="preserve">Comment VOTRE AUTORITÉ reflète-t-elle le risque de base dans les exigences </w:t>
      </w:r>
      <w:r>
        <w:rPr>
          <w:rFonts w:ascii="Calibri" w:hAnsi="Calibri" w:cs="Calibri"/>
          <w:sz w:val="22"/>
          <w:szCs w:val="22"/>
          <w:lang w:val="fr-FR" w:eastAsia="zh-TW"/>
        </w:rPr>
        <w:t>en</w:t>
      </w:r>
      <w:r w:rsidRPr="00146426">
        <w:rPr>
          <w:rFonts w:ascii="Calibri" w:hAnsi="Calibri" w:cs="Calibri"/>
          <w:sz w:val="22"/>
          <w:szCs w:val="22"/>
          <w:lang w:val="fr-FR" w:eastAsia="zh-TW"/>
        </w:rPr>
        <w:t xml:space="preserve"> fonds propres et</w:t>
      </w:r>
      <w:r>
        <w:rPr>
          <w:rFonts w:ascii="Calibri" w:hAnsi="Calibri" w:cs="Calibri"/>
          <w:sz w:val="22"/>
          <w:szCs w:val="22"/>
          <w:lang w:val="fr-FR" w:eastAsia="zh-TW"/>
        </w:rPr>
        <w:t xml:space="preserve"> dans </w:t>
      </w:r>
      <w:r w:rsidRPr="00146426">
        <w:rPr>
          <w:rFonts w:ascii="Calibri" w:hAnsi="Calibri" w:cs="Calibri"/>
          <w:sz w:val="22"/>
          <w:szCs w:val="22"/>
          <w:lang w:val="fr-FR" w:eastAsia="zh-TW"/>
        </w:rPr>
        <w:t xml:space="preserve">les fonds propres disponibles des cédants </w:t>
      </w:r>
      <w:r w:rsidR="00F8746A">
        <w:rPr>
          <w:rFonts w:ascii="Calibri" w:hAnsi="Calibri" w:cs="Calibri"/>
          <w:sz w:val="22"/>
          <w:szCs w:val="22"/>
          <w:lang w:val="fr-FR" w:eastAsia="zh-TW"/>
        </w:rPr>
        <w:t>qui ont passé des accords avec des SPV ou entités ad hoc</w:t>
      </w:r>
      <w:r w:rsidRPr="00146426">
        <w:rPr>
          <w:rFonts w:ascii="Calibri" w:hAnsi="Calibri" w:cs="Calibri"/>
          <w:sz w:val="22"/>
          <w:szCs w:val="22"/>
          <w:lang w:val="fr-FR" w:eastAsia="zh-TW"/>
        </w:rPr>
        <w:t xml:space="preserve"> (par exemple, ILS / Cat Bonds) ?</w:t>
      </w:r>
    </w:p>
    <w:tbl>
      <w:tblPr>
        <w:tblStyle w:val="Grilledutableau"/>
        <w:tblW w:w="0" w:type="auto"/>
        <w:tblLook w:val="04A0" w:firstRow="1" w:lastRow="0" w:firstColumn="1" w:lastColumn="0" w:noHBand="0" w:noVBand="1"/>
      </w:tblPr>
      <w:tblGrid>
        <w:gridCol w:w="9350"/>
      </w:tblGrid>
      <w:tr w:rsidR="00217DFC" w:rsidRPr="00217DFC" w14:paraId="6CEA4F54" w14:textId="77777777" w:rsidTr="00703A5D">
        <w:tc>
          <w:tcPr>
            <w:tcW w:w="9350" w:type="dxa"/>
          </w:tcPr>
          <w:p w14:paraId="30DEACEC" w14:textId="77777777" w:rsidR="00217DFC" w:rsidRPr="00217DFC" w:rsidRDefault="00217DFC" w:rsidP="00602992">
            <w:pPr>
              <w:snapToGrid w:val="0"/>
              <w:spacing w:before="120" w:after="120"/>
              <w:rPr>
                <w:rFonts w:ascii="Calibri" w:hAnsi="Calibri" w:cs="Calibri"/>
                <w:lang w:val="en-US"/>
              </w:rPr>
            </w:pPr>
          </w:p>
          <w:p w14:paraId="2830A302" w14:textId="77777777" w:rsidR="00217DFC" w:rsidRPr="00217DFC" w:rsidRDefault="00217DFC" w:rsidP="00602992">
            <w:pPr>
              <w:snapToGrid w:val="0"/>
              <w:spacing w:before="120" w:after="120"/>
              <w:rPr>
                <w:rFonts w:ascii="Calibri" w:hAnsi="Calibri" w:cs="Calibri"/>
                <w:lang w:val="en-US"/>
              </w:rPr>
            </w:pPr>
          </w:p>
        </w:tc>
      </w:tr>
    </w:tbl>
    <w:p w14:paraId="0D21B5D2" w14:textId="77777777" w:rsidR="00AC67C0" w:rsidRPr="00217DFC" w:rsidRDefault="00AC67C0" w:rsidP="00602992">
      <w:pPr>
        <w:rPr>
          <w:rFonts w:ascii="Calibri" w:hAnsi="Calibri" w:cs="Calibri"/>
          <w:lang w:val="en-US"/>
        </w:rPr>
      </w:pPr>
    </w:p>
    <w:sectPr w:rsidR="00AC67C0" w:rsidRPr="00217DFC" w:rsidSect="00217DFC">
      <w:footerReference w:type="even" r:id="rId13"/>
      <w:footerReference w:type="defaul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BB213" w14:textId="77777777" w:rsidR="00912DE0" w:rsidRDefault="00912DE0" w:rsidP="00217DFC">
      <w:r>
        <w:separator/>
      </w:r>
    </w:p>
  </w:endnote>
  <w:endnote w:type="continuationSeparator" w:id="0">
    <w:p w14:paraId="4714297B" w14:textId="77777777" w:rsidR="00912DE0" w:rsidRDefault="00912DE0" w:rsidP="00217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507581122"/>
      <w:docPartObj>
        <w:docPartGallery w:val="Page Numbers (Bottom of Page)"/>
        <w:docPartUnique/>
      </w:docPartObj>
    </w:sdtPr>
    <w:sdtEndPr>
      <w:rPr>
        <w:rStyle w:val="Numrodepage"/>
      </w:rPr>
    </w:sdtEndPr>
    <w:sdtContent>
      <w:p w14:paraId="0EE24842" w14:textId="77777777" w:rsidR="00912DE0" w:rsidRDefault="00912DE0" w:rsidP="00703A5D">
        <w:pPr>
          <w:pStyle w:val="Pieddepage"/>
          <w:framePr w:wrap="none" w:vAnchor="text" w:hAnchor="margin" w:xAlign="right" w:y="1"/>
          <w:rPr>
            <w:rStyle w:val="Numrodepage"/>
          </w:rPr>
        </w:pPr>
        <w:r>
          <w:rPr>
            <w:noProof/>
            <w:lang w:val="fr-FR" w:eastAsia="fr-FR"/>
          </w:rPr>
          <mc:AlternateContent>
            <mc:Choice Requires="wps">
              <w:drawing>
                <wp:anchor distT="0" distB="0" distL="0" distR="0" simplePos="0" relativeHeight="251658752" behindDoc="0" locked="0" layoutInCell="1" allowOverlap="1" wp14:anchorId="0F20B13D" wp14:editId="743C28FB">
                  <wp:simplePos x="635" y="635"/>
                  <wp:positionH relativeFrom="page">
                    <wp:align>left</wp:align>
                  </wp:positionH>
                  <wp:positionV relativeFrom="page">
                    <wp:align>bottom</wp:align>
                  </wp:positionV>
                  <wp:extent cx="944880" cy="330200"/>
                  <wp:effectExtent l="0" t="0" r="7620" b="0"/>
                  <wp:wrapNone/>
                  <wp:docPr id="940136256" name="Text Box 6"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44880" cy="330200"/>
                          </a:xfrm>
                          <a:prstGeom prst="rect">
                            <a:avLst/>
                          </a:prstGeom>
                          <a:noFill/>
                          <a:ln>
                            <a:noFill/>
                          </a:ln>
                        </wps:spPr>
                        <wps:txbx>
                          <w:txbxContent>
                            <w:p w14:paraId="4F7741D5" w14:textId="77777777" w:rsidR="00912DE0" w:rsidRPr="009713EA" w:rsidRDefault="00912DE0" w:rsidP="00703A5D">
                              <w:pPr>
                                <w:rPr>
                                  <w:rFonts w:ascii="Calibri" w:eastAsia="Calibri" w:hAnsi="Calibri" w:cs="Calibri"/>
                                  <w:noProof/>
                                  <w:color w:val="000000"/>
                                  <w:sz w:val="18"/>
                                  <w:szCs w:val="18"/>
                                </w:rPr>
                              </w:pPr>
                              <w:r w:rsidRPr="009713EA">
                                <w:rPr>
                                  <w:rFonts w:ascii="Calibri" w:eastAsia="Calibri" w:hAnsi="Calibri" w:cs="Calibri"/>
                                  <w:noProof/>
                                  <w:color w:val="000000"/>
                                  <w:sz w:val="18"/>
                                  <w:szCs w:val="18"/>
                                </w:rPr>
                                <w:t>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F20B13D" id="_x0000_t202" coordsize="21600,21600" o:spt="202" path="m,l,21600r21600,l21600,xe">
                  <v:stroke joinstyle="miter"/>
                  <v:path gradientshapeok="t" o:connecttype="rect"/>
                </v:shapetype>
                <v:shape id="Text Box 6" o:spid="_x0000_s1026" type="#_x0000_t202" alt="CONFIDENTIAL" style="position:absolute;margin-left:0;margin-top:0;width:74.4pt;height:26pt;z-index:25165875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" filled="f" stroked="f">
                  <v:textbox style="mso-fit-shape-to-text:t" inset="20pt,0,0,15pt">
                    <w:txbxContent>
                      <w:p w14:paraId="4F7741D5" w14:textId="77777777" w:rsidR="00912DE0" w:rsidRPr="009713EA" w:rsidRDefault="00912DE0" w:rsidP="00703A5D">
                        <w:pPr>
                          <w:rPr>
                            <w:rFonts w:ascii="Calibri" w:eastAsia="Calibri" w:hAnsi="Calibri" w:cs="Calibri"/>
                            <w:noProof/>
                            <w:color w:val="000000"/>
                            <w:sz w:val="18"/>
                            <w:szCs w:val="18"/>
                          </w:rPr>
                        </w:pPr>
                        <w:r w:rsidRPr="009713EA">
                          <w:rPr>
                            <w:rFonts w:ascii="Calibri" w:eastAsia="Calibri" w:hAnsi="Calibri" w:cs="Calibri"/>
                            <w:noProof/>
                            <w:color w:val="000000"/>
                            <w:sz w:val="18"/>
                            <w:szCs w:val="18"/>
                          </w:rPr>
                          <w:t>CONFIDENTIAL</w:t>
                        </w:r>
                      </w:p>
                    </w:txbxContent>
                  </v:textbox>
                  <w10:wrap anchorx="page" anchory="page"/>
                </v:shape>
              </w:pict>
            </mc:Fallback>
          </mc:AlternateContent>
        </w:r>
      </w:p>
    </w:sdtContent>
  </w:sdt>
  <w:p w14:paraId="19FAD449" w14:textId="407F62C4" w:rsidR="00912DE0" w:rsidRDefault="00912DE0" w:rsidP="00703A5D">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14</w:t>
    </w:r>
    <w:r>
      <w:rPr>
        <w:rStyle w:val="Numrodepage"/>
      </w:rPr>
      <w:fldChar w:fldCharType="end"/>
    </w:r>
  </w:p>
  <w:p w14:paraId="46AEB2DC" w14:textId="77777777" w:rsidR="00912DE0" w:rsidRDefault="00912DE0" w:rsidP="00703A5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C768C" w14:textId="486765DA" w:rsidR="00912DE0" w:rsidRPr="001466AE" w:rsidRDefault="00912DE0" w:rsidP="00703A5D">
    <w:pPr>
      <w:pStyle w:val="Pieddepage"/>
      <w:framePr w:wrap="none" w:vAnchor="text" w:hAnchor="margin" w:xAlign="right" w:y="1"/>
      <w:rPr>
        <w:rFonts w:asciiTheme="minorHAnsi" w:hAnsiTheme="minorHAnsi" w:cstheme="minorHAnsi"/>
        <w:sz w:val="22"/>
        <w:szCs w:val="22"/>
      </w:rPr>
    </w:pPr>
    <w:r>
      <w:rPr>
        <w:rFonts w:asciiTheme="minorHAnsi" w:hAnsiTheme="minorHAnsi" w:cstheme="minorHAnsi"/>
        <w:noProof/>
        <w:sz w:val="22"/>
        <w:szCs w:val="22"/>
        <w:lang w:val="fr-FR" w:eastAsia="fr-FR"/>
      </w:rPr>
      <mc:AlternateContent>
        <mc:Choice Requires="wps">
          <w:drawing>
            <wp:anchor distT="0" distB="0" distL="0" distR="0" simplePos="0" relativeHeight="251656704" behindDoc="0" locked="0" layoutInCell="1" allowOverlap="1" wp14:anchorId="54E6C7FB" wp14:editId="3492D13C">
              <wp:simplePos x="6162675" y="9610725"/>
              <wp:positionH relativeFrom="page">
                <wp:align>left</wp:align>
              </wp:positionH>
              <wp:positionV relativeFrom="page">
                <wp:align>bottom</wp:align>
              </wp:positionV>
              <wp:extent cx="944880" cy="330200"/>
              <wp:effectExtent l="0" t="0" r="7620" b="0"/>
              <wp:wrapNone/>
              <wp:docPr id="304732917" name="Text Box 7"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44880" cy="330200"/>
                      </a:xfrm>
                      <a:prstGeom prst="rect">
                        <a:avLst/>
                      </a:prstGeom>
                      <a:noFill/>
                      <a:ln>
                        <a:noFill/>
                      </a:ln>
                    </wps:spPr>
                    <wps:txbx>
                      <w:txbxContent>
                        <w:p w14:paraId="42FD0B63" w14:textId="77777777" w:rsidR="00912DE0" w:rsidRPr="009713EA" w:rsidRDefault="00912DE0" w:rsidP="00703A5D">
                          <w:pPr>
                            <w:rPr>
                              <w:rFonts w:ascii="Calibri" w:eastAsia="Calibri" w:hAnsi="Calibri" w:cs="Calibri"/>
                              <w:noProof/>
                              <w:color w:val="000000"/>
                              <w:sz w:val="18"/>
                              <w:szCs w:val="18"/>
                            </w:rPr>
                          </w:pPr>
                          <w:r w:rsidRPr="009713EA">
                            <w:rPr>
                              <w:rFonts w:ascii="Calibri" w:eastAsia="Calibri" w:hAnsi="Calibri" w:cs="Calibri"/>
                              <w:noProof/>
                              <w:color w:val="000000"/>
                              <w:sz w:val="18"/>
                              <w:szCs w:val="18"/>
                            </w:rPr>
                            <w:t>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4E6C7FB" id="_x0000_t202" coordsize="21600,21600" o:spt="202" path="m,l,21600r21600,l21600,xe">
              <v:stroke joinstyle="miter"/>
              <v:path gradientshapeok="t" o:connecttype="rect"/>
            </v:shapetype>
            <v:shape id="Text Box 7" o:spid="_x0000_s1027" type="#_x0000_t202" alt="CONFIDENTIAL" style="position:absolute;margin-left:0;margin-top:0;width:74.4pt;height:26pt;z-index:25165670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" filled="f" stroked="f">
              <v:textbox style="mso-fit-shape-to-text:t" inset="20pt,0,0,15pt">
                <w:txbxContent>
                  <w:p w14:paraId="42FD0B63" w14:textId="77777777" w:rsidR="00912DE0" w:rsidRPr="009713EA" w:rsidRDefault="00912DE0" w:rsidP="00703A5D">
                    <w:pPr>
                      <w:rPr>
                        <w:rFonts w:ascii="Calibri" w:eastAsia="Calibri" w:hAnsi="Calibri" w:cs="Calibri"/>
                        <w:noProof/>
                        <w:color w:val="000000"/>
                        <w:sz w:val="18"/>
                        <w:szCs w:val="18"/>
                      </w:rPr>
                    </w:pPr>
                    <w:r w:rsidRPr="009713EA">
                      <w:rPr>
                        <w:rFonts w:ascii="Calibri" w:eastAsia="Calibri" w:hAnsi="Calibri" w:cs="Calibri"/>
                        <w:noProof/>
                        <w:color w:val="000000"/>
                        <w:sz w:val="18"/>
                        <w:szCs w:val="18"/>
                      </w:rPr>
                      <w:t>CONFIDENTIAL</w:t>
                    </w:r>
                  </w:p>
                </w:txbxContent>
              </v:textbox>
              <w10:wrap anchorx="page" anchory="page"/>
            </v:shape>
          </w:pict>
        </mc:Fallback>
      </mc:AlternateContent>
    </w:r>
    <w:r w:rsidRPr="001466AE">
      <w:rPr>
        <w:rFonts w:asciiTheme="minorHAnsi" w:hAnsiTheme="minorHAnsi" w:cstheme="minorHAnsi"/>
        <w:sz w:val="22"/>
        <w:szCs w:val="22"/>
        <w:lang w:val="fr-CH"/>
      </w:rPr>
      <w:t xml:space="preserve"> </w:t>
    </w:r>
    <w:r w:rsidRPr="001466AE">
      <w:rPr>
        <w:rFonts w:asciiTheme="minorHAnsi" w:hAnsiTheme="minorHAnsi" w:cstheme="minorHAnsi"/>
        <w:sz w:val="22"/>
        <w:szCs w:val="22"/>
      </w:rPr>
      <w:fldChar w:fldCharType="begin"/>
    </w:r>
    <w:r w:rsidRPr="001466AE">
      <w:rPr>
        <w:rFonts w:asciiTheme="minorHAnsi" w:hAnsiTheme="minorHAnsi" w:cstheme="minorHAnsi"/>
        <w:sz w:val="22"/>
        <w:szCs w:val="22"/>
        <w:lang w:val="fr-CH"/>
      </w:rPr>
      <w:instrText xml:space="preserve"> PAGE  \* Arabic  \* MERGEFORMAT </w:instrText>
    </w:r>
    <w:r w:rsidRPr="001466AE">
      <w:rPr>
        <w:rFonts w:asciiTheme="minorHAnsi" w:hAnsiTheme="minorHAnsi" w:cstheme="minorHAnsi"/>
        <w:sz w:val="22"/>
        <w:szCs w:val="22"/>
      </w:rPr>
      <w:fldChar w:fldCharType="separate"/>
    </w:r>
    <w:r w:rsidR="0062410C" w:rsidRPr="0062410C">
      <w:rPr>
        <w:rFonts w:asciiTheme="minorHAnsi" w:hAnsiTheme="minorHAnsi" w:cstheme="minorHAnsi"/>
        <w:noProof/>
        <w:sz w:val="22"/>
        <w:szCs w:val="22"/>
      </w:rPr>
      <w:t>24</w:t>
    </w:r>
    <w:r w:rsidRPr="001466AE">
      <w:rPr>
        <w:rFonts w:asciiTheme="minorHAnsi" w:hAnsiTheme="minorHAnsi" w:cstheme="minorHAnsi"/>
        <w:noProof/>
        <w:sz w:val="22"/>
        <w:szCs w:val="22"/>
      </w:rPr>
      <w:fldChar w:fldCharType="end"/>
    </w:r>
    <w:r w:rsidRPr="001466AE">
      <w:rPr>
        <w:rFonts w:asciiTheme="minorHAnsi" w:hAnsiTheme="minorHAnsi" w:cstheme="minorHAnsi"/>
        <w:sz w:val="22"/>
        <w:szCs w:val="22"/>
        <w:lang w:val="fr-CH"/>
      </w:rPr>
      <w:t xml:space="preserve"> </w:t>
    </w:r>
    <w:r w:rsidR="00DA7E61">
      <w:rPr>
        <w:rFonts w:asciiTheme="minorHAnsi" w:hAnsiTheme="minorHAnsi" w:cstheme="minorHAnsi"/>
        <w:sz w:val="22"/>
        <w:szCs w:val="22"/>
        <w:lang w:val="fr-CH"/>
      </w:rPr>
      <w:t>/</w:t>
    </w:r>
    <w:r w:rsidRPr="001466AE">
      <w:rPr>
        <w:rFonts w:asciiTheme="minorHAnsi" w:hAnsiTheme="minorHAnsi" w:cstheme="minorHAnsi"/>
        <w:sz w:val="22"/>
        <w:szCs w:val="22"/>
        <w:lang w:val="fr-CH"/>
      </w:rPr>
      <w:t xml:space="preserve"> </w:t>
    </w:r>
    <w:r w:rsidRPr="001466AE">
      <w:rPr>
        <w:rFonts w:asciiTheme="minorHAnsi" w:hAnsiTheme="minorHAnsi" w:cstheme="minorHAnsi"/>
        <w:sz w:val="22"/>
        <w:szCs w:val="22"/>
      </w:rPr>
      <w:fldChar w:fldCharType="begin"/>
    </w:r>
    <w:r w:rsidRPr="001466AE">
      <w:rPr>
        <w:rFonts w:asciiTheme="minorHAnsi" w:hAnsiTheme="minorHAnsi" w:cstheme="minorHAnsi"/>
        <w:sz w:val="22"/>
        <w:szCs w:val="22"/>
        <w:lang w:val="fr-CH"/>
      </w:rPr>
      <w:instrText xml:space="preserve"> NUMPAGES  \* Arabic  \* MERGEFORMAT </w:instrText>
    </w:r>
    <w:r w:rsidRPr="001466AE">
      <w:rPr>
        <w:rFonts w:asciiTheme="minorHAnsi" w:hAnsiTheme="minorHAnsi" w:cstheme="minorHAnsi"/>
        <w:sz w:val="22"/>
        <w:szCs w:val="22"/>
      </w:rPr>
      <w:fldChar w:fldCharType="separate"/>
    </w:r>
    <w:r w:rsidR="0062410C" w:rsidRPr="0062410C">
      <w:rPr>
        <w:rFonts w:asciiTheme="minorHAnsi" w:hAnsiTheme="minorHAnsi" w:cstheme="minorHAnsi"/>
        <w:noProof/>
        <w:sz w:val="22"/>
        <w:szCs w:val="22"/>
      </w:rPr>
      <w:t>28</w:t>
    </w:r>
    <w:r w:rsidRPr="001466AE">
      <w:rPr>
        <w:rFonts w:asciiTheme="minorHAnsi" w:hAnsiTheme="minorHAnsi" w:cstheme="minorHAnsi"/>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4EE1" w14:textId="77777777" w:rsidR="00912DE0" w:rsidRDefault="00912DE0">
    <w:pPr>
      <w:pStyle w:val="Pieddepage"/>
    </w:pPr>
    <w:r>
      <w:rPr>
        <w:noProof/>
        <w:lang w:val="fr-FR" w:eastAsia="fr-FR"/>
      </w:rPr>
      <mc:AlternateContent>
        <mc:Choice Requires="wps">
          <w:drawing>
            <wp:anchor distT="0" distB="0" distL="0" distR="0" simplePos="0" relativeHeight="251657728" behindDoc="0" locked="0" layoutInCell="1" allowOverlap="1" wp14:anchorId="1EE10A92" wp14:editId="3A5F3A30">
              <wp:simplePos x="635" y="635"/>
              <wp:positionH relativeFrom="page">
                <wp:align>left</wp:align>
              </wp:positionH>
              <wp:positionV relativeFrom="page">
                <wp:align>bottom</wp:align>
              </wp:positionV>
              <wp:extent cx="944880" cy="330200"/>
              <wp:effectExtent l="0" t="0" r="7620" b="0"/>
              <wp:wrapNone/>
              <wp:docPr id="342983957" name="Text Box 5" descr="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44880" cy="330200"/>
                      </a:xfrm>
                      <a:prstGeom prst="rect">
                        <a:avLst/>
                      </a:prstGeom>
                      <a:noFill/>
                      <a:ln>
                        <a:noFill/>
                      </a:ln>
                    </wps:spPr>
                    <wps:txbx>
                      <w:txbxContent>
                        <w:p w14:paraId="7F71B798" w14:textId="77777777" w:rsidR="00912DE0" w:rsidRPr="009713EA" w:rsidRDefault="00912DE0" w:rsidP="00703A5D">
                          <w:pPr>
                            <w:rPr>
                              <w:rFonts w:ascii="Calibri" w:eastAsia="Calibri" w:hAnsi="Calibri" w:cs="Calibri"/>
                              <w:noProof/>
                              <w:color w:val="000000"/>
                              <w:sz w:val="18"/>
                              <w:szCs w:val="18"/>
                            </w:rPr>
                          </w:pPr>
                          <w:r w:rsidRPr="009713EA">
                            <w:rPr>
                              <w:rFonts w:ascii="Calibri" w:eastAsia="Calibri" w:hAnsi="Calibri" w:cs="Calibri"/>
                              <w:noProof/>
                              <w:color w:val="000000"/>
                              <w:sz w:val="18"/>
                              <w:szCs w:val="18"/>
                            </w:rPr>
                            <w:t>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EE10A92" id="_x0000_t202" coordsize="21600,21600" o:spt="202" path="m,l,21600r21600,l21600,xe">
              <v:stroke joinstyle="miter"/>
              <v:path gradientshapeok="t" o:connecttype="rect"/>
            </v:shapetype>
            <v:shape id="Text Box 5" o:spid="_x0000_s1028" type="#_x0000_t202" alt="CONFIDENTIAL" style="position:absolute;margin-left:0;margin-top:0;width:74.4pt;height:26pt;z-index:25165772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" filled="f" stroked="f">
              <v:textbox style="mso-fit-shape-to-text:t" inset="20pt,0,0,15pt">
                <w:txbxContent>
                  <w:p w14:paraId="7F71B798" w14:textId="77777777" w:rsidR="00912DE0" w:rsidRPr="009713EA" w:rsidRDefault="00912DE0" w:rsidP="00703A5D">
                    <w:pPr>
                      <w:rPr>
                        <w:rFonts w:ascii="Calibri" w:eastAsia="Calibri" w:hAnsi="Calibri" w:cs="Calibri"/>
                        <w:noProof/>
                        <w:color w:val="000000"/>
                        <w:sz w:val="18"/>
                        <w:szCs w:val="18"/>
                      </w:rPr>
                    </w:pPr>
                    <w:r w:rsidRPr="009713EA">
                      <w:rPr>
                        <w:rFonts w:ascii="Calibri" w:eastAsia="Calibri" w:hAnsi="Calibri" w:cs="Calibri"/>
                        <w:noProof/>
                        <w:color w:val="000000"/>
                        <w:sz w:val="18"/>
                        <w:szCs w:val="18"/>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8A8BE" w14:textId="77777777" w:rsidR="00912DE0" w:rsidRDefault="00912DE0" w:rsidP="00217DFC">
      <w:r>
        <w:separator/>
      </w:r>
    </w:p>
  </w:footnote>
  <w:footnote w:type="continuationSeparator" w:id="0">
    <w:p w14:paraId="26F3457F" w14:textId="77777777" w:rsidR="00912DE0" w:rsidRDefault="00912DE0" w:rsidP="00217DFC">
      <w:r>
        <w:continuationSeparator/>
      </w:r>
    </w:p>
  </w:footnote>
  <w:footnote w:id="1">
    <w:p w14:paraId="46DAEFEB" w14:textId="284F548E" w:rsidR="00912DE0" w:rsidRPr="00DA7E61" w:rsidRDefault="00912DE0" w:rsidP="00DA7E61">
      <w:pPr>
        <w:pStyle w:val="Notedebasdepage"/>
        <w:jc w:val="both"/>
        <w:rPr>
          <w:rFonts w:ascii="Calibri" w:hAnsi="Calibri" w:cs="Calibri"/>
          <w:lang w:val="fr-FR"/>
        </w:rPr>
      </w:pPr>
      <w:r w:rsidRPr="00DA7E61">
        <w:rPr>
          <w:rStyle w:val="Appelnotedebasdep"/>
          <w:rFonts w:ascii="Calibri" w:hAnsi="Calibri" w:cs="Calibri"/>
        </w:rPr>
        <w:footnoteRef/>
      </w:r>
      <w:r w:rsidRPr="00DA7E61">
        <w:rPr>
          <w:rFonts w:ascii="Calibri" w:hAnsi="Calibri" w:cs="Calibri"/>
          <w:lang w:val="fr-FR"/>
        </w:rPr>
        <w:t xml:space="preserve"> Conformément à l’orientation 13.0.7, les standards et orientations du PBA 13 s'appliquent aux assureurs et aux réassureurs. Par conséquent :</w:t>
      </w:r>
    </w:p>
    <w:p w14:paraId="5832EF99" w14:textId="397805F9" w:rsidR="00912DE0" w:rsidRPr="00DA7E61" w:rsidRDefault="00912DE0" w:rsidP="00DA7E61">
      <w:pPr>
        <w:pStyle w:val="Notedebasdepage"/>
        <w:numPr>
          <w:ilvl w:val="0"/>
          <w:numId w:val="39"/>
        </w:numPr>
        <w:ind w:left="397" w:hanging="397"/>
        <w:rPr>
          <w:rFonts w:ascii="Calibri" w:hAnsi="Calibri" w:cs="Calibri"/>
          <w:lang w:val="fr-FR"/>
        </w:rPr>
      </w:pPr>
      <w:proofErr w:type="gramStart"/>
      <w:r w:rsidRPr="00DA7E61">
        <w:rPr>
          <w:rFonts w:ascii="Calibri" w:hAnsi="Calibri" w:cs="Calibri"/>
          <w:lang w:val="fr-FR"/>
        </w:rPr>
        <w:t>les</w:t>
      </w:r>
      <w:proofErr w:type="gramEnd"/>
      <w:r w:rsidRPr="00DA7E61">
        <w:rPr>
          <w:rFonts w:ascii="Calibri" w:hAnsi="Calibri" w:cs="Calibri"/>
          <w:lang w:val="fr-FR"/>
        </w:rPr>
        <w:t xml:space="preserve"> références à la réassurance cédée doivent être interprétées comme incluant la rétrocession cédée (c'est-à-dire la réassurance cédée par les réassureurs) ;</w:t>
      </w:r>
    </w:p>
    <w:p w14:paraId="53E47DD3" w14:textId="12443DCE" w:rsidR="00DA7E61" w:rsidRPr="00DA7E61" w:rsidRDefault="00912DE0" w:rsidP="00DA7E61">
      <w:pPr>
        <w:pStyle w:val="Notedebasdepage"/>
        <w:numPr>
          <w:ilvl w:val="0"/>
          <w:numId w:val="39"/>
        </w:numPr>
        <w:ind w:left="397" w:hanging="397"/>
        <w:rPr>
          <w:rFonts w:ascii="Calibri" w:hAnsi="Calibri" w:cs="Calibri"/>
          <w:lang w:val="fr-FR"/>
        </w:rPr>
      </w:pPr>
      <w:proofErr w:type="gramStart"/>
      <w:r w:rsidRPr="00DA7E61">
        <w:rPr>
          <w:rFonts w:ascii="Calibri" w:hAnsi="Calibri" w:cs="Calibri"/>
          <w:lang w:val="fr-FR"/>
        </w:rPr>
        <w:t>les</w:t>
      </w:r>
      <w:proofErr w:type="gramEnd"/>
      <w:r w:rsidRPr="00DA7E61">
        <w:rPr>
          <w:rFonts w:ascii="Calibri" w:hAnsi="Calibri" w:cs="Calibri"/>
          <w:lang w:val="fr-FR"/>
        </w:rPr>
        <w:t xml:space="preserve"> références aux assureurs cédants doivent être considérées comme incluant les réassureurs cédants (c'est-à-dire les </w:t>
      </w:r>
      <w:proofErr w:type="spellStart"/>
      <w:r w:rsidRPr="00DA7E61">
        <w:rPr>
          <w:rFonts w:ascii="Calibri" w:hAnsi="Calibri" w:cs="Calibri"/>
          <w:lang w:val="fr-FR"/>
        </w:rPr>
        <w:t>rétrocédants</w:t>
      </w:r>
      <w:proofErr w:type="spellEnd"/>
      <w:r w:rsidRPr="00DA7E61">
        <w:rPr>
          <w:rFonts w:ascii="Calibri" w:hAnsi="Calibri" w:cs="Calibri"/>
          <w:lang w:val="fr-FR"/>
        </w:rPr>
        <w:t>) ;</w:t>
      </w:r>
    </w:p>
    <w:p w14:paraId="5A250618" w14:textId="5F03B265" w:rsidR="00DA7E61" w:rsidRPr="00DA7E61" w:rsidRDefault="00912DE0" w:rsidP="00DA7E61">
      <w:pPr>
        <w:pStyle w:val="Notedebasdepage"/>
        <w:numPr>
          <w:ilvl w:val="0"/>
          <w:numId w:val="39"/>
        </w:numPr>
        <w:ind w:left="397" w:hanging="397"/>
        <w:rPr>
          <w:rFonts w:ascii="Calibri" w:hAnsi="Calibri" w:cs="Calibri"/>
          <w:lang w:val="fr-FR"/>
        </w:rPr>
      </w:pPr>
      <w:proofErr w:type="gramStart"/>
      <w:r w:rsidRPr="00DA7E61">
        <w:rPr>
          <w:rFonts w:ascii="Calibri" w:hAnsi="Calibri" w:cs="Calibri"/>
          <w:lang w:val="fr-FR"/>
        </w:rPr>
        <w:t>les</w:t>
      </w:r>
      <w:proofErr w:type="gramEnd"/>
      <w:r w:rsidRPr="00DA7E61">
        <w:rPr>
          <w:rFonts w:ascii="Calibri" w:hAnsi="Calibri" w:cs="Calibri"/>
          <w:lang w:val="fr-FR"/>
        </w:rPr>
        <w:t xml:space="preserve"> références aux réassureurs doivent être considérées comme incluant les rétrocessionnaires (c'est-à-dire les réassureurs qui acceptent la réassurance des réassureurs cédants).</w:t>
      </w:r>
    </w:p>
    <w:p w14:paraId="0CF6AE57" w14:textId="5967B0F7" w:rsidR="00912DE0" w:rsidRPr="00DA7E61" w:rsidRDefault="00912DE0" w:rsidP="00DA7E61">
      <w:pPr>
        <w:pStyle w:val="Notedebasdepage"/>
        <w:rPr>
          <w:rFonts w:ascii="Calibri" w:eastAsiaTheme="minorEastAsia" w:hAnsi="Calibri" w:cs="Calibri"/>
          <w:lang w:val="fr-FR" w:eastAsia="zh-TW"/>
        </w:rPr>
      </w:pPr>
    </w:p>
  </w:footnote>
  <w:footnote w:id="2">
    <w:p w14:paraId="4E6DEF29" w14:textId="77777777" w:rsidR="00B259BA" w:rsidRPr="0092453F" w:rsidRDefault="00B259BA" w:rsidP="00B259BA">
      <w:pPr>
        <w:pStyle w:val="NormalWeb"/>
        <w:rPr>
          <w:rFonts w:ascii="Calibri" w:hAnsi="Calibri" w:cs="Calibri"/>
          <w:sz w:val="20"/>
          <w:szCs w:val="20"/>
          <w:lang w:val="fr-FR"/>
        </w:rPr>
      </w:pPr>
      <w:r w:rsidRPr="0092453F">
        <w:rPr>
          <w:rStyle w:val="Appelnotedebasdep"/>
          <w:rFonts w:ascii="Calibri" w:hAnsi="Calibri" w:cs="Calibri"/>
          <w:sz w:val="20"/>
          <w:szCs w:val="20"/>
        </w:rPr>
        <w:footnoteRef/>
      </w:r>
      <w:r w:rsidRPr="0092453F">
        <w:rPr>
          <w:rFonts w:ascii="Calibri" w:hAnsi="Calibri" w:cs="Calibri"/>
          <w:sz w:val="20"/>
          <w:szCs w:val="20"/>
          <w:lang w:val="fr-FR"/>
        </w:rPr>
        <w:t xml:space="preserve"> </w:t>
      </w:r>
      <w:bookmarkStart w:id="7" w:name="_Hlk200469522"/>
      <w:r w:rsidRPr="0092453F">
        <w:rPr>
          <w:rFonts w:ascii="Calibri" w:hAnsi="Calibri" w:cs="Calibri"/>
          <w:sz w:val="20"/>
          <w:szCs w:val="20"/>
          <w:lang w:val="fr-FR" w:eastAsia="fr-FR"/>
        </w:rPr>
        <w:t xml:space="preserve">Le </w:t>
      </w:r>
      <w:hyperlink r:id="rId1" w:history="1">
        <w:r w:rsidRPr="0092453F">
          <w:rPr>
            <w:rFonts w:ascii="Calibri" w:hAnsi="Calibri" w:cs="Calibri"/>
            <w:color w:val="0000FF"/>
            <w:sz w:val="20"/>
            <w:szCs w:val="20"/>
            <w:u w:val="single"/>
            <w:lang w:val="fr-FR" w:eastAsia="fr-FR"/>
          </w:rPr>
          <w:t>glossaire de l'IAIS</w:t>
        </w:r>
      </w:hyperlink>
      <w:r w:rsidRPr="0092453F">
        <w:rPr>
          <w:rFonts w:ascii="Calibri" w:hAnsi="Calibri" w:cs="Calibri"/>
          <w:sz w:val="20"/>
          <w:szCs w:val="20"/>
          <w:lang w:val="fr-FR" w:eastAsia="fr-FR"/>
        </w:rPr>
        <w:t xml:space="preserve"> définit des expressions utilisées par l'AICA ; il vise à faciliter la lecture des documents de contrôle de l'AICA. Le </w:t>
      </w:r>
      <w:r w:rsidRPr="0092453F">
        <w:rPr>
          <w:rFonts w:ascii="Calibri" w:hAnsi="Calibri" w:cs="Calibri"/>
          <w:b/>
          <w:bCs/>
          <w:sz w:val="20"/>
          <w:szCs w:val="20"/>
          <w:lang w:val="fr-FR" w:eastAsia="fr-FR"/>
        </w:rPr>
        <w:t>transfert alternatif des risques</w:t>
      </w:r>
      <w:r w:rsidRPr="0092453F">
        <w:rPr>
          <w:rFonts w:ascii="Calibri" w:hAnsi="Calibri" w:cs="Calibri"/>
          <w:sz w:val="20"/>
          <w:szCs w:val="20"/>
          <w:lang w:val="fr-FR" w:eastAsia="fr-FR"/>
        </w:rPr>
        <w:t xml:space="preserve"> est défini comme une forme de transfert des risques des dettes d'assurance via les marchés des capitaux.</w:t>
      </w:r>
      <w:bookmarkEnd w:id="7"/>
    </w:p>
  </w:footnote>
  <w:footnote w:id="3">
    <w:p w14:paraId="4909B109" w14:textId="38400F08" w:rsidR="0092453F" w:rsidRDefault="00912DE0" w:rsidP="0092453F">
      <w:pPr>
        <w:pStyle w:val="NormalWeb"/>
        <w:spacing w:after="0" w:afterAutospacing="0"/>
        <w:rPr>
          <w:rFonts w:ascii="Calibri" w:hAnsi="Calibri" w:cs="Calibri"/>
          <w:sz w:val="20"/>
          <w:szCs w:val="20"/>
          <w:lang w:val="fr-FR" w:eastAsia="fr-FR"/>
        </w:rPr>
      </w:pPr>
      <w:r>
        <w:rPr>
          <w:rStyle w:val="Appelnotedebasdep"/>
        </w:rPr>
        <w:footnoteRef/>
      </w:r>
      <w:r w:rsidRPr="006D15DD">
        <w:rPr>
          <w:lang w:val="fr-FR"/>
        </w:rPr>
        <w:t xml:space="preserve"> </w:t>
      </w:r>
      <w:r w:rsidRPr="0092453F">
        <w:rPr>
          <w:rFonts w:ascii="Calibri" w:hAnsi="Calibri" w:cs="Calibri"/>
          <w:sz w:val="20"/>
          <w:szCs w:val="20"/>
          <w:lang w:val="fr-FR"/>
        </w:rPr>
        <w:t>Glossaire de l’AICA</w:t>
      </w:r>
      <w:r w:rsidRPr="0092453F">
        <w:rPr>
          <w:rFonts w:ascii="Calibri" w:hAnsi="Calibri" w:cs="Calibri"/>
          <w:sz w:val="20"/>
          <w:szCs w:val="20"/>
          <w:lang w:val="fr-FR" w:eastAsia="fr-FR"/>
        </w:rPr>
        <w:t xml:space="preserve"> : « Contrôle</w:t>
      </w:r>
      <w:r w:rsidR="00B259BA">
        <w:rPr>
          <w:rFonts w:ascii="Calibri" w:hAnsi="Calibri" w:cs="Calibri"/>
          <w:sz w:val="20"/>
          <w:szCs w:val="20"/>
          <w:lang w:val="fr-FR" w:eastAsia="fr-FR"/>
        </w:rPr>
        <w:t>ur</w:t>
      </w:r>
      <w:r w:rsidRPr="0092453F">
        <w:rPr>
          <w:rFonts w:ascii="Calibri" w:hAnsi="Calibri" w:cs="Calibri"/>
          <w:sz w:val="20"/>
          <w:szCs w:val="20"/>
          <w:lang w:val="fr-FR" w:eastAsia="fr-FR"/>
        </w:rPr>
        <w:t xml:space="preserve"> du groupe » : autorité(s) chargée(s) du contrôle effectif et coordonné d'un groupe d'assurance, y compris la coordination avec d'autres autorités de contrôle compétentes dans le cadre du contrôle d'un groupe d'assurance, en complément du contrôle des entreprises d'assurance. </w:t>
      </w:r>
    </w:p>
    <w:p w14:paraId="482B3FE2" w14:textId="61104A92" w:rsidR="00912DE0" w:rsidRPr="006D15DD" w:rsidRDefault="00912DE0" w:rsidP="0092453F">
      <w:pPr>
        <w:pStyle w:val="NormalWeb"/>
        <w:spacing w:before="120" w:beforeAutospacing="0"/>
        <w:rPr>
          <w:lang w:val="fr-FR" w:eastAsia="fr-FR"/>
        </w:rPr>
      </w:pPr>
      <w:r w:rsidRPr="0092453F">
        <w:rPr>
          <w:rFonts w:ascii="Calibri" w:hAnsi="Calibri" w:cs="Calibri"/>
          <w:sz w:val="20"/>
          <w:szCs w:val="20"/>
          <w:lang w:val="fr-FR" w:eastAsia="fr-FR"/>
        </w:rPr>
        <w:t>Un « groupe d'assurance » est défini comme suit : deux ou plusieurs entreprises, dont au moins une est une entreprise d'assurance, dont l'une contrôle une ou plusieurs entreprises d'assurance et éventuellement d'autres entreprises non réglementées, et dont l'activité principale est l'assurance. Le terme « groupe d'assurance » inclut les conglomérats financiers à tête assurantielle.</w:t>
      </w:r>
    </w:p>
  </w:footnote>
  <w:footnote w:id="4">
    <w:p w14:paraId="252D4F9B" w14:textId="77777777" w:rsidR="00E421C6" w:rsidRPr="00E421C6" w:rsidRDefault="00E421C6" w:rsidP="00E421C6">
      <w:pPr>
        <w:pStyle w:val="NormalWeb"/>
        <w:rPr>
          <w:rFonts w:ascii="Calibri" w:hAnsi="Calibri" w:cs="Calibri"/>
          <w:sz w:val="20"/>
          <w:szCs w:val="20"/>
          <w:lang w:val="fr-FR" w:eastAsia="fr-FR"/>
        </w:rPr>
      </w:pPr>
      <w:r w:rsidRPr="00E421C6">
        <w:rPr>
          <w:rStyle w:val="Appelnotedebasdep"/>
          <w:rFonts w:ascii="Calibri" w:hAnsi="Calibri" w:cs="Calibri"/>
          <w:sz w:val="20"/>
          <w:szCs w:val="20"/>
        </w:rPr>
        <w:footnoteRef/>
      </w:r>
      <w:r w:rsidRPr="00E421C6">
        <w:rPr>
          <w:rFonts w:ascii="Calibri" w:hAnsi="Calibri" w:cs="Calibri"/>
          <w:sz w:val="20"/>
          <w:szCs w:val="20"/>
          <w:lang w:val="fr-FR"/>
        </w:rPr>
        <w:t xml:space="preserve"> </w:t>
      </w:r>
      <w:r w:rsidRPr="00E421C6">
        <w:rPr>
          <w:rFonts w:ascii="Calibri" w:hAnsi="Calibri" w:cs="Calibri"/>
          <w:sz w:val="20"/>
          <w:szCs w:val="20"/>
          <w:lang w:val="fr-FR" w:eastAsia="fr-FR"/>
        </w:rPr>
        <w:t>La fonction de contrôle, telle que définie dans le glossaire de l’AICA, inclut la fonction actuarielle.</w:t>
      </w:r>
    </w:p>
  </w:footnote>
  <w:footnote w:id="5">
    <w:p w14:paraId="4C373219" w14:textId="2C0B2F60" w:rsidR="00912DE0" w:rsidRPr="005B532E" w:rsidRDefault="00912DE0" w:rsidP="005B532E">
      <w:pPr>
        <w:pStyle w:val="Notedebasdepage"/>
        <w:rPr>
          <w:lang w:val="fr-FR"/>
        </w:rPr>
      </w:pPr>
      <w:r w:rsidRPr="00E421C6">
        <w:rPr>
          <w:rStyle w:val="Appelnotedebasdep"/>
          <w:rFonts w:ascii="Calibri" w:hAnsi="Calibri" w:cs="Calibri"/>
        </w:rPr>
        <w:footnoteRef/>
      </w:r>
      <w:r w:rsidRPr="00E421C6">
        <w:rPr>
          <w:rFonts w:ascii="Calibri" w:hAnsi="Calibri" w:cs="Calibri"/>
          <w:lang w:val="fr-FR"/>
        </w:rPr>
        <w:t xml:space="preserve"> Les questions sous ce standard visent tout le spectre des contrats de réassurance, y compris la réassurance finie (cf. l’orientation 13.3.5)</w:t>
      </w:r>
    </w:p>
  </w:footnote>
  <w:footnote w:id="6">
    <w:p w14:paraId="1DF0F28B" w14:textId="02AF076B" w:rsidR="009163E9" w:rsidRPr="00B17022" w:rsidRDefault="009163E9" w:rsidP="009163E9">
      <w:pPr>
        <w:pStyle w:val="Notedebasdepage"/>
        <w:rPr>
          <w:rFonts w:ascii="Calibri" w:hAnsi="Calibri" w:cs="Calibri"/>
          <w:lang w:val="fr-FR"/>
        </w:rPr>
      </w:pPr>
      <w:r w:rsidRPr="00B17022">
        <w:rPr>
          <w:rStyle w:val="Appelnotedebasdep"/>
          <w:rFonts w:ascii="Calibri" w:hAnsi="Calibri" w:cs="Calibri"/>
        </w:rPr>
        <w:footnoteRef/>
      </w:r>
      <w:r w:rsidRPr="00B17022">
        <w:rPr>
          <w:rFonts w:ascii="Calibri" w:hAnsi="Calibri" w:cs="Calibri"/>
          <w:lang w:val="fr-FR"/>
        </w:rPr>
        <w:t xml:space="preserve"> Un véhicule de titrisation ou « véhicule ad hoc » est « une entité dédiée ou un dispositif juridiquement distinct, spécialement constitués pour effectuer un transfert de risque</w:t>
      </w:r>
      <w:r w:rsidR="00B17022" w:rsidRPr="00B17022">
        <w:rPr>
          <w:rFonts w:ascii="Calibri" w:hAnsi="Calibri" w:cs="Calibri"/>
          <w:lang w:val="fr-FR"/>
        </w:rPr>
        <w:t> »</w:t>
      </w:r>
      <w:r w:rsidRPr="00B17022">
        <w:rPr>
          <w:rFonts w:ascii="Calibri" w:hAnsi="Calibri" w:cs="Calibri"/>
          <w:lang w:val="fr-FR"/>
        </w:rPr>
        <w:t>. Ces entités sont désignées sous divers noms, tels que véhicules de titrisation, etc. ; dans les présents PBA, elles sont collectivement appelées « entités ad hoc » ou SPV (</w:t>
      </w:r>
      <w:proofErr w:type="spellStart"/>
      <w:r w:rsidRPr="00B17022">
        <w:rPr>
          <w:rFonts w:ascii="Calibri" w:hAnsi="Calibri" w:cs="Calibri"/>
          <w:i/>
          <w:iCs/>
          <w:lang w:val="fr-FR"/>
        </w:rPr>
        <w:t>Special</w:t>
      </w:r>
      <w:proofErr w:type="spellEnd"/>
      <w:r w:rsidRPr="00B17022">
        <w:rPr>
          <w:rFonts w:ascii="Calibri" w:hAnsi="Calibri" w:cs="Calibri"/>
          <w:i/>
          <w:iCs/>
          <w:lang w:val="fr-FR"/>
        </w:rPr>
        <w:t xml:space="preserve"> </w:t>
      </w:r>
      <w:proofErr w:type="spellStart"/>
      <w:r w:rsidRPr="00B17022">
        <w:rPr>
          <w:rFonts w:ascii="Calibri" w:hAnsi="Calibri" w:cs="Calibri"/>
          <w:i/>
          <w:iCs/>
          <w:lang w:val="fr-FR"/>
        </w:rPr>
        <w:t>Purpose</w:t>
      </w:r>
      <w:proofErr w:type="spellEnd"/>
      <w:r w:rsidRPr="00B17022">
        <w:rPr>
          <w:rFonts w:ascii="Calibri" w:hAnsi="Calibri" w:cs="Calibri"/>
          <w:i/>
          <w:iCs/>
          <w:lang w:val="fr-FR"/>
        </w:rPr>
        <w:t xml:space="preserve"> </w:t>
      </w:r>
      <w:proofErr w:type="spellStart"/>
      <w:r w:rsidRPr="00B17022">
        <w:rPr>
          <w:rFonts w:ascii="Calibri" w:hAnsi="Calibri" w:cs="Calibri"/>
          <w:i/>
          <w:iCs/>
          <w:lang w:val="fr-FR"/>
        </w:rPr>
        <w:t>Vehicle</w:t>
      </w:r>
      <w:proofErr w:type="spellEnd"/>
      <w:r w:rsidRPr="00B17022">
        <w:rPr>
          <w:rFonts w:ascii="Calibri" w:hAnsi="Calibri" w:cs="Calibri"/>
          <w:lang w:val="fr-FR"/>
        </w:rPr>
        <w:t>). (Cf. PBA 13.6.6)</w:t>
      </w:r>
    </w:p>
    <w:p w14:paraId="08183B41" w14:textId="3F9578DE" w:rsidR="009163E9" w:rsidRPr="009163E9" w:rsidRDefault="009163E9">
      <w:pPr>
        <w:pStyle w:val="Notedebasdepage"/>
        <w:rPr>
          <w:lang w:val="fr-F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22CDB"/>
    <w:multiLevelType w:val="hybridMultilevel"/>
    <w:tmpl w:val="FF260102"/>
    <w:lvl w:ilvl="0" w:tplc="0C4CFEA0">
      <w:start w:val="1"/>
      <w:numFmt w:val="bullet"/>
      <w:lvlText w:val=""/>
      <w:lvlJc w:val="left"/>
      <w:pPr>
        <w:ind w:left="720" w:hanging="360"/>
      </w:pPr>
      <w:rPr>
        <w:rFonts w:ascii="Symbol" w:hAnsi="Symbol"/>
      </w:rPr>
    </w:lvl>
    <w:lvl w:ilvl="1" w:tplc="ECE4A362">
      <w:start w:val="1"/>
      <w:numFmt w:val="bullet"/>
      <w:lvlText w:val=""/>
      <w:lvlJc w:val="left"/>
      <w:pPr>
        <w:ind w:left="720" w:hanging="360"/>
      </w:pPr>
      <w:rPr>
        <w:rFonts w:ascii="Symbol" w:hAnsi="Symbol"/>
      </w:rPr>
    </w:lvl>
    <w:lvl w:ilvl="2" w:tplc="5C441078">
      <w:start w:val="1"/>
      <w:numFmt w:val="bullet"/>
      <w:lvlText w:val=""/>
      <w:lvlJc w:val="left"/>
      <w:pPr>
        <w:ind w:left="720" w:hanging="360"/>
      </w:pPr>
      <w:rPr>
        <w:rFonts w:ascii="Symbol" w:hAnsi="Symbol"/>
      </w:rPr>
    </w:lvl>
    <w:lvl w:ilvl="3" w:tplc="508A28A4">
      <w:start w:val="1"/>
      <w:numFmt w:val="bullet"/>
      <w:lvlText w:val=""/>
      <w:lvlJc w:val="left"/>
      <w:pPr>
        <w:ind w:left="720" w:hanging="360"/>
      </w:pPr>
      <w:rPr>
        <w:rFonts w:ascii="Symbol" w:hAnsi="Symbol"/>
      </w:rPr>
    </w:lvl>
    <w:lvl w:ilvl="4" w:tplc="99BAEEFC">
      <w:start w:val="1"/>
      <w:numFmt w:val="bullet"/>
      <w:lvlText w:val=""/>
      <w:lvlJc w:val="left"/>
      <w:pPr>
        <w:ind w:left="720" w:hanging="360"/>
      </w:pPr>
      <w:rPr>
        <w:rFonts w:ascii="Symbol" w:hAnsi="Symbol"/>
      </w:rPr>
    </w:lvl>
    <w:lvl w:ilvl="5" w:tplc="B8507E3E">
      <w:start w:val="1"/>
      <w:numFmt w:val="bullet"/>
      <w:lvlText w:val=""/>
      <w:lvlJc w:val="left"/>
      <w:pPr>
        <w:ind w:left="720" w:hanging="360"/>
      </w:pPr>
      <w:rPr>
        <w:rFonts w:ascii="Symbol" w:hAnsi="Symbol"/>
      </w:rPr>
    </w:lvl>
    <w:lvl w:ilvl="6" w:tplc="A9BCFECE">
      <w:start w:val="1"/>
      <w:numFmt w:val="bullet"/>
      <w:lvlText w:val=""/>
      <w:lvlJc w:val="left"/>
      <w:pPr>
        <w:ind w:left="720" w:hanging="360"/>
      </w:pPr>
      <w:rPr>
        <w:rFonts w:ascii="Symbol" w:hAnsi="Symbol"/>
      </w:rPr>
    </w:lvl>
    <w:lvl w:ilvl="7" w:tplc="BBF682B0">
      <w:start w:val="1"/>
      <w:numFmt w:val="bullet"/>
      <w:lvlText w:val=""/>
      <w:lvlJc w:val="left"/>
      <w:pPr>
        <w:ind w:left="720" w:hanging="360"/>
      </w:pPr>
      <w:rPr>
        <w:rFonts w:ascii="Symbol" w:hAnsi="Symbol"/>
      </w:rPr>
    </w:lvl>
    <w:lvl w:ilvl="8" w:tplc="2D7EBBB2">
      <w:start w:val="1"/>
      <w:numFmt w:val="bullet"/>
      <w:lvlText w:val=""/>
      <w:lvlJc w:val="left"/>
      <w:pPr>
        <w:ind w:left="720" w:hanging="360"/>
      </w:pPr>
      <w:rPr>
        <w:rFonts w:ascii="Symbol" w:hAnsi="Symbol"/>
      </w:rPr>
    </w:lvl>
  </w:abstractNum>
  <w:abstractNum w:abstractNumId="1" w15:restartNumberingAfterBreak="0">
    <w:nsid w:val="0D4D6AC7"/>
    <w:multiLevelType w:val="hybridMultilevel"/>
    <w:tmpl w:val="DC34365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253485"/>
    <w:multiLevelType w:val="hybridMultilevel"/>
    <w:tmpl w:val="0E8ED988"/>
    <w:lvl w:ilvl="0" w:tplc="CD862FBE">
      <w:start w:val="1"/>
      <w:numFmt w:val="bullet"/>
      <w:lvlText w:val=""/>
      <w:lvlJc w:val="left"/>
      <w:pPr>
        <w:ind w:left="1440" w:hanging="360"/>
      </w:pPr>
      <w:rPr>
        <w:rFonts w:ascii="Symbol" w:hAnsi="Symbol"/>
      </w:rPr>
    </w:lvl>
    <w:lvl w:ilvl="1" w:tplc="D730FE06">
      <w:start w:val="1"/>
      <w:numFmt w:val="bullet"/>
      <w:lvlText w:val=""/>
      <w:lvlJc w:val="left"/>
      <w:pPr>
        <w:ind w:left="1440" w:hanging="360"/>
      </w:pPr>
      <w:rPr>
        <w:rFonts w:ascii="Symbol" w:hAnsi="Symbol"/>
      </w:rPr>
    </w:lvl>
    <w:lvl w:ilvl="2" w:tplc="BC8A902E">
      <w:start w:val="1"/>
      <w:numFmt w:val="bullet"/>
      <w:lvlText w:val=""/>
      <w:lvlJc w:val="left"/>
      <w:pPr>
        <w:ind w:left="1440" w:hanging="360"/>
      </w:pPr>
      <w:rPr>
        <w:rFonts w:ascii="Symbol" w:hAnsi="Symbol"/>
      </w:rPr>
    </w:lvl>
    <w:lvl w:ilvl="3" w:tplc="CD12BE00">
      <w:start w:val="1"/>
      <w:numFmt w:val="bullet"/>
      <w:lvlText w:val=""/>
      <w:lvlJc w:val="left"/>
      <w:pPr>
        <w:ind w:left="1440" w:hanging="360"/>
      </w:pPr>
      <w:rPr>
        <w:rFonts w:ascii="Symbol" w:hAnsi="Symbol"/>
      </w:rPr>
    </w:lvl>
    <w:lvl w:ilvl="4" w:tplc="8DF67706">
      <w:start w:val="1"/>
      <w:numFmt w:val="bullet"/>
      <w:lvlText w:val=""/>
      <w:lvlJc w:val="left"/>
      <w:pPr>
        <w:ind w:left="1440" w:hanging="360"/>
      </w:pPr>
      <w:rPr>
        <w:rFonts w:ascii="Symbol" w:hAnsi="Symbol"/>
      </w:rPr>
    </w:lvl>
    <w:lvl w:ilvl="5" w:tplc="94C6F170">
      <w:start w:val="1"/>
      <w:numFmt w:val="bullet"/>
      <w:lvlText w:val=""/>
      <w:lvlJc w:val="left"/>
      <w:pPr>
        <w:ind w:left="1440" w:hanging="360"/>
      </w:pPr>
      <w:rPr>
        <w:rFonts w:ascii="Symbol" w:hAnsi="Symbol"/>
      </w:rPr>
    </w:lvl>
    <w:lvl w:ilvl="6" w:tplc="FD80D3B2">
      <w:start w:val="1"/>
      <w:numFmt w:val="bullet"/>
      <w:lvlText w:val=""/>
      <w:lvlJc w:val="left"/>
      <w:pPr>
        <w:ind w:left="1440" w:hanging="360"/>
      </w:pPr>
      <w:rPr>
        <w:rFonts w:ascii="Symbol" w:hAnsi="Symbol"/>
      </w:rPr>
    </w:lvl>
    <w:lvl w:ilvl="7" w:tplc="F2184192">
      <w:start w:val="1"/>
      <w:numFmt w:val="bullet"/>
      <w:lvlText w:val=""/>
      <w:lvlJc w:val="left"/>
      <w:pPr>
        <w:ind w:left="1440" w:hanging="360"/>
      </w:pPr>
      <w:rPr>
        <w:rFonts w:ascii="Symbol" w:hAnsi="Symbol"/>
      </w:rPr>
    </w:lvl>
    <w:lvl w:ilvl="8" w:tplc="E1CAA314">
      <w:start w:val="1"/>
      <w:numFmt w:val="bullet"/>
      <w:lvlText w:val=""/>
      <w:lvlJc w:val="left"/>
      <w:pPr>
        <w:ind w:left="1440" w:hanging="360"/>
      </w:pPr>
      <w:rPr>
        <w:rFonts w:ascii="Symbol" w:hAnsi="Symbol"/>
      </w:rPr>
    </w:lvl>
  </w:abstractNum>
  <w:abstractNum w:abstractNumId="3" w15:restartNumberingAfterBreak="0">
    <w:nsid w:val="11E40330"/>
    <w:multiLevelType w:val="multilevel"/>
    <w:tmpl w:val="F540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814E7B"/>
    <w:multiLevelType w:val="multilevel"/>
    <w:tmpl w:val="270E8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06425"/>
    <w:multiLevelType w:val="hybridMultilevel"/>
    <w:tmpl w:val="3F9EE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42E6D"/>
    <w:multiLevelType w:val="multilevel"/>
    <w:tmpl w:val="D664335A"/>
    <w:lvl w:ilvl="0">
      <w:start w:val="1"/>
      <w:numFmt w:val="decimal"/>
      <w:lvlText w:val="%1."/>
      <w:lvlJc w:val="left"/>
      <w:pPr>
        <w:ind w:left="360" w:hanging="360"/>
      </w:pPr>
      <w:rPr>
        <w:rFonts w:hint="default"/>
      </w:rPr>
    </w:lvl>
    <w:lvl w:ilvl="1">
      <w:start w:val="1"/>
      <w:numFmt w:val="decimal"/>
      <w:lvlText w:val="%2."/>
      <w:lvlJc w:val="left"/>
      <w:pPr>
        <w:ind w:left="786"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B47D16"/>
    <w:multiLevelType w:val="multilevel"/>
    <w:tmpl w:val="23421E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06378E"/>
    <w:multiLevelType w:val="multilevel"/>
    <w:tmpl w:val="18806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BD255B"/>
    <w:multiLevelType w:val="multilevel"/>
    <w:tmpl w:val="FBBE480C"/>
    <w:lvl w:ilvl="0">
      <w:start w:val="1"/>
      <w:numFmt w:val="decimal"/>
      <w:lvlText w:val="%1."/>
      <w:lvlJc w:val="left"/>
      <w:pPr>
        <w:ind w:left="720" w:hanging="360"/>
      </w:pPr>
      <w:rPr>
        <w:rFonts w:hint="default"/>
        <w:b w:val="0"/>
      </w:rPr>
    </w:lvl>
    <w:lvl w:ilvl="1">
      <w:start w:val="1"/>
      <w:numFmt w:val="decimal"/>
      <w:lvlText w:val="%2."/>
      <w:lvlJc w:val="left"/>
      <w:pPr>
        <w:ind w:left="1146" w:hanging="360"/>
      </w:pPr>
      <w:rPr>
        <w:rFonts w:hint="default"/>
        <w:b w:val="0"/>
        <w:color w:val="000000" w:themeColor="text1"/>
      </w:rPr>
    </w:lvl>
    <w:lvl w:ilvl="2">
      <w:start w:val="1"/>
      <w:numFmt w:val="lowerRoman"/>
      <w:lvlText w:val="%3)"/>
      <w:lvlJc w:val="left"/>
      <w:pPr>
        <w:ind w:left="1582" w:hanging="360"/>
      </w:pPr>
      <w:rPr>
        <w:rFonts w:hint="default"/>
      </w:rPr>
    </w:lvl>
    <w:lvl w:ilvl="3">
      <w:start w:val="1"/>
      <w:numFmt w:val="decimal"/>
      <w:lvlText w:val="%4."/>
      <w:lvlJc w:val="left"/>
      <w:pPr>
        <w:ind w:left="1942" w:hanging="360"/>
      </w:pPr>
      <w:rPr>
        <w:rFonts w:hint="default"/>
      </w:rPr>
    </w:lvl>
    <w:lvl w:ilvl="4">
      <w:start w:val="1"/>
      <w:numFmt w:val="lowerLetter"/>
      <w:lvlText w:val="(%5)"/>
      <w:lvlJc w:val="left"/>
      <w:pPr>
        <w:ind w:left="2302" w:hanging="360"/>
      </w:pPr>
      <w:rPr>
        <w:rFonts w:hint="default"/>
      </w:rPr>
    </w:lvl>
    <w:lvl w:ilvl="5">
      <w:start w:val="1"/>
      <w:numFmt w:val="lowerRoman"/>
      <w:lvlText w:val="(%6)"/>
      <w:lvlJc w:val="left"/>
      <w:pPr>
        <w:ind w:left="2662" w:hanging="360"/>
      </w:pPr>
      <w:rPr>
        <w:rFonts w:hint="default"/>
      </w:rPr>
    </w:lvl>
    <w:lvl w:ilvl="6">
      <w:start w:val="1"/>
      <w:numFmt w:val="decimal"/>
      <w:lvlText w:val="%7."/>
      <w:lvlJc w:val="left"/>
      <w:pPr>
        <w:ind w:left="3022" w:hanging="360"/>
      </w:pPr>
      <w:rPr>
        <w:rFonts w:hint="default"/>
      </w:rPr>
    </w:lvl>
    <w:lvl w:ilvl="7">
      <w:start w:val="1"/>
      <w:numFmt w:val="lowerLetter"/>
      <w:lvlText w:val="%8."/>
      <w:lvlJc w:val="left"/>
      <w:pPr>
        <w:ind w:left="3382" w:hanging="360"/>
      </w:pPr>
      <w:rPr>
        <w:rFonts w:asciiTheme="minorHAnsi" w:eastAsiaTheme="minorHAnsi" w:hAnsiTheme="minorHAnsi" w:cstheme="minorBidi"/>
      </w:rPr>
    </w:lvl>
    <w:lvl w:ilvl="8">
      <w:start w:val="1"/>
      <w:numFmt w:val="lowerRoman"/>
      <w:lvlText w:val="%9."/>
      <w:lvlJc w:val="left"/>
      <w:pPr>
        <w:ind w:left="3742" w:hanging="360"/>
      </w:pPr>
      <w:rPr>
        <w:rFonts w:hint="default"/>
      </w:rPr>
    </w:lvl>
  </w:abstractNum>
  <w:abstractNum w:abstractNumId="10" w15:restartNumberingAfterBreak="0">
    <w:nsid w:val="20D71662"/>
    <w:multiLevelType w:val="hybridMultilevel"/>
    <w:tmpl w:val="CEEA5C7C"/>
    <w:lvl w:ilvl="0" w:tplc="6FC656CA">
      <w:start w:val="1"/>
      <w:numFmt w:val="bullet"/>
      <w:lvlText w:val=""/>
      <w:lvlJc w:val="left"/>
      <w:pPr>
        <w:ind w:left="1440" w:hanging="360"/>
      </w:pPr>
      <w:rPr>
        <w:rFonts w:ascii="Symbol" w:hAnsi="Symbol"/>
      </w:rPr>
    </w:lvl>
    <w:lvl w:ilvl="1" w:tplc="D384FB76">
      <w:start w:val="1"/>
      <w:numFmt w:val="bullet"/>
      <w:lvlText w:val=""/>
      <w:lvlJc w:val="left"/>
      <w:pPr>
        <w:ind w:left="1440" w:hanging="360"/>
      </w:pPr>
      <w:rPr>
        <w:rFonts w:ascii="Symbol" w:hAnsi="Symbol"/>
      </w:rPr>
    </w:lvl>
    <w:lvl w:ilvl="2" w:tplc="A5EE06F8">
      <w:start w:val="1"/>
      <w:numFmt w:val="bullet"/>
      <w:lvlText w:val=""/>
      <w:lvlJc w:val="left"/>
      <w:pPr>
        <w:ind w:left="1440" w:hanging="360"/>
      </w:pPr>
      <w:rPr>
        <w:rFonts w:ascii="Symbol" w:hAnsi="Symbol"/>
      </w:rPr>
    </w:lvl>
    <w:lvl w:ilvl="3" w:tplc="BF629D44">
      <w:start w:val="1"/>
      <w:numFmt w:val="bullet"/>
      <w:lvlText w:val=""/>
      <w:lvlJc w:val="left"/>
      <w:pPr>
        <w:ind w:left="1440" w:hanging="360"/>
      </w:pPr>
      <w:rPr>
        <w:rFonts w:ascii="Symbol" w:hAnsi="Symbol"/>
      </w:rPr>
    </w:lvl>
    <w:lvl w:ilvl="4" w:tplc="BA247B38">
      <w:start w:val="1"/>
      <w:numFmt w:val="bullet"/>
      <w:lvlText w:val=""/>
      <w:lvlJc w:val="left"/>
      <w:pPr>
        <w:ind w:left="1440" w:hanging="360"/>
      </w:pPr>
      <w:rPr>
        <w:rFonts w:ascii="Symbol" w:hAnsi="Symbol"/>
      </w:rPr>
    </w:lvl>
    <w:lvl w:ilvl="5" w:tplc="8D7A0CFA">
      <w:start w:val="1"/>
      <w:numFmt w:val="bullet"/>
      <w:lvlText w:val=""/>
      <w:lvlJc w:val="left"/>
      <w:pPr>
        <w:ind w:left="1440" w:hanging="360"/>
      </w:pPr>
      <w:rPr>
        <w:rFonts w:ascii="Symbol" w:hAnsi="Symbol"/>
      </w:rPr>
    </w:lvl>
    <w:lvl w:ilvl="6" w:tplc="237806B0">
      <w:start w:val="1"/>
      <w:numFmt w:val="bullet"/>
      <w:lvlText w:val=""/>
      <w:lvlJc w:val="left"/>
      <w:pPr>
        <w:ind w:left="1440" w:hanging="360"/>
      </w:pPr>
      <w:rPr>
        <w:rFonts w:ascii="Symbol" w:hAnsi="Symbol"/>
      </w:rPr>
    </w:lvl>
    <w:lvl w:ilvl="7" w:tplc="E1448C14">
      <w:start w:val="1"/>
      <w:numFmt w:val="bullet"/>
      <w:lvlText w:val=""/>
      <w:lvlJc w:val="left"/>
      <w:pPr>
        <w:ind w:left="1440" w:hanging="360"/>
      </w:pPr>
      <w:rPr>
        <w:rFonts w:ascii="Symbol" w:hAnsi="Symbol"/>
      </w:rPr>
    </w:lvl>
    <w:lvl w:ilvl="8" w:tplc="801E5C4C">
      <w:start w:val="1"/>
      <w:numFmt w:val="bullet"/>
      <w:lvlText w:val=""/>
      <w:lvlJc w:val="left"/>
      <w:pPr>
        <w:ind w:left="1440" w:hanging="360"/>
      </w:pPr>
      <w:rPr>
        <w:rFonts w:ascii="Symbol" w:hAnsi="Symbol"/>
      </w:rPr>
    </w:lvl>
  </w:abstractNum>
  <w:abstractNum w:abstractNumId="11" w15:restartNumberingAfterBreak="0">
    <w:nsid w:val="2A775FA7"/>
    <w:multiLevelType w:val="multilevel"/>
    <w:tmpl w:val="4176AD26"/>
    <w:lvl w:ilvl="0">
      <w:start w:val="6"/>
      <w:numFmt w:val="decimal"/>
      <w:lvlText w:val="%1."/>
      <w:lvlJc w:val="left"/>
      <w:pPr>
        <w:ind w:left="360" w:hanging="360"/>
      </w:pPr>
      <w:rPr>
        <w:rFonts w:hint="default"/>
        <w:b w:val="0"/>
      </w:rPr>
    </w:lvl>
    <w:lvl w:ilvl="1">
      <w:start w:val="1"/>
      <w:numFmt w:val="decimal"/>
      <w:lvlText w:val="%2."/>
      <w:lvlJc w:val="left"/>
      <w:pPr>
        <w:ind w:left="786" w:hanging="360"/>
      </w:pPr>
      <w:rPr>
        <w:rFonts w:hint="default"/>
        <w:b w:val="0"/>
        <w:color w:val="000000" w:themeColor="text1"/>
      </w:rPr>
    </w:lvl>
    <w:lvl w:ilvl="2">
      <w:start w:val="1"/>
      <w:numFmt w:val="bullet"/>
      <w:lvlText w:val=""/>
      <w:lvlJc w:val="left"/>
      <w:pPr>
        <w:ind w:left="1222" w:hanging="360"/>
      </w:pPr>
      <w:rPr>
        <w:rFonts w:ascii="Symbol" w:hAnsi="Symbol"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asciiTheme="minorHAnsi" w:eastAsiaTheme="minorHAnsi" w:hAnsiTheme="minorHAnsi" w:cstheme="minorBidi"/>
      </w:rPr>
    </w:lvl>
    <w:lvl w:ilvl="8">
      <w:start w:val="1"/>
      <w:numFmt w:val="lowerRoman"/>
      <w:lvlText w:val="%9."/>
      <w:lvlJc w:val="left"/>
      <w:pPr>
        <w:ind w:left="3382" w:hanging="360"/>
      </w:pPr>
      <w:rPr>
        <w:rFonts w:hint="default"/>
      </w:rPr>
    </w:lvl>
  </w:abstractNum>
  <w:abstractNum w:abstractNumId="12" w15:restartNumberingAfterBreak="0">
    <w:nsid w:val="2B977843"/>
    <w:multiLevelType w:val="multilevel"/>
    <w:tmpl w:val="4176AD26"/>
    <w:lvl w:ilvl="0">
      <w:start w:val="6"/>
      <w:numFmt w:val="decimal"/>
      <w:lvlText w:val="%1."/>
      <w:lvlJc w:val="left"/>
      <w:pPr>
        <w:ind w:left="360" w:hanging="360"/>
      </w:pPr>
      <w:rPr>
        <w:rFonts w:hint="default"/>
        <w:b w:val="0"/>
      </w:rPr>
    </w:lvl>
    <w:lvl w:ilvl="1">
      <w:start w:val="1"/>
      <w:numFmt w:val="decimal"/>
      <w:lvlText w:val="%2."/>
      <w:lvlJc w:val="left"/>
      <w:pPr>
        <w:ind w:left="786" w:hanging="360"/>
      </w:pPr>
      <w:rPr>
        <w:rFonts w:hint="default"/>
        <w:b w:val="0"/>
        <w:color w:val="000000" w:themeColor="text1"/>
      </w:rPr>
    </w:lvl>
    <w:lvl w:ilvl="2">
      <w:start w:val="1"/>
      <w:numFmt w:val="bullet"/>
      <w:lvlText w:val=""/>
      <w:lvlJc w:val="left"/>
      <w:pPr>
        <w:ind w:left="1222" w:hanging="360"/>
      </w:pPr>
      <w:rPr>
        <w:rFonts w:ascii="Symbol" w:hAnsi="Symbol"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asciiTheme="minorHAnsi" w:eastAsiaTheme="minorHAnsi" w:hAnsiTheme="minorHAnsi" w:cstheme="minorBidi"/>
      </w:rPr>
    </w:lvl>
    <w:lvl w:ilvl="8">
      <w:start w:val="1"/>
      <w:numFmt w:val="lowerRoman"/>
      <w:lvlText w:val="%9."/>
      <w:lvlJc w:val="left"/>
      <w:pPr>
        <w:ind w:left="3382" w:hanging="360"/>
      </w:pPr>
      <w:rPr>
        <w:rFonts w:hint="default"/>
      </w:rPr>
    </w:lvl>
  </w:abstractNum>
  <w:abstractNum w:abstractNumId="13" w15:restartNumberingAfterBreak="0">
    <w:nsid w:val="2D205E82"/>
    <w:multiLevelType w:val="hybridMultilevel"/>
    <w:tmpl w:val="E55A446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68252DC"/>
    <w:multiLevelType w:val="hybridMultilevel"/>
    <w:tmpl w:val="349CCA40"/>
    <w:lvl w:ilvl="0" w:tplc="A9E663A4">
      <w:start w:val="1"/>
      <w:numFmt w:val="bullet"/>
      <w:lvlText w:val=""/>
      <w:lvlJc w:val="left"/>
      <w:pPr>
        <w:ind w:left="1080" w:hanging="360"/>
      </w:pPr>
      <w:rPr>
        <w:rFonts w:ascii="Symbol" w:hAnsi="Symbol"/>
      </w:rPr>
    </w:lvl>
    <w:lvl w:ilvl="1" w:tplc="1D022818">
      <w:start w:val="1"/>
      <w:numFmt w:val="bullet"/>
      <w:lvlText w:val=""/>
      <w:lvlJc w:val="left"/>
      <w:pPr>
        <w:ind w:left="1080" w:hanging="360"/>
      </w:pPr>
      <w:rPr>
        <w:rFonts w:ascii="Symbol" w:hAnsi="Symbol"/>
      </w:rPr>
    </w:lvl>
    <w:lvl w:ilvl="2" w:tplc="6D049F36">
      <w:start w:val="1"/>
      <w:numFmt w:val="bullet"/>
      <w:lvlText w:val=""/>
      <w:lvlJc w:val="left"/>
      <w:pPr>
        <w:ind w:left="1080" w:hanging="360"/>
      </w:pPr>
      <w:rPr>
        <w:rFonts w:ascii="Symbol" w:hAnsi="Symbol"/>
      </w:rPr>
    </w:lvl>
    <w:lvl w:ilvl="3" w:tplc="46DA68C0">
      <w:start w:val="1"/>
      <w:numFmt w:val="bullet"/>
      <w:lvlText w:val=""/>
      <w:lvlJc w:val="left"/>
      <w:pPr>
        <w:ind w:left="1080" w:hanging="360"/>
      </w:pPr>
      <w:rPr>
        <w:rFonts w:ascii="Symbol" w:hAnsi="Symbol"/>
      </w:rPr>
    </w:lvl>
    <w:lvl w:ilvl="4" w:tplc="234217F4">
      <w:start w:val="1"/>
      <w:numFmt w:val="bullet"/>
      <w:lvlText w:val=""/>
      <w:lvlJc w:val="left"/>
      <w:pPr>
        <w:ind w:left="1080" w:hanging="360"/>
      </w:pPr>
      <w:rPr>
        <w:rFonts w:ascii="Symbol" w:hAnsi="Symbol"/>
      </w:rPr>
    </w:lvl>
    <w:lvl w:ilvl="5" w:tplc="4B102416">
      <w:start w:val="1"/>
      <w:numFmt w:val="bullet"/>
      <w:lvlText w:val=""/>
      <w:lvlJc w:val="left"/>
      <w:pPr>
        <w:ind w:left="1080" w:hanging="360"/>
      </w:pPr>
      <w:rPr>
        <w:rFonts w:ascii="Symbol" w:hAnsi="Symbol"/>
      </w:rPr>
    </w:lvl>
    <w:lvl w:ilvl="6" w:tplc="AD4CF2B8">
      <w:start w:val="1"/>
      <w:numFmt w:val="bullet"/>
      <w:lvlText w:val=""/>
      <w:lvlJc w:val="left"/>
      <w:pPr>
        <w:ind w:left="1080" w:hanging="360"/>
      </w:pPr>
      <w:rPr>
        <w:rFonts w:ascii="Symbol" w:hAnsi="Symbol"/>
      </w:rPr>
    </w:lvl>
    <w:lvl w:ilvl="7" w:tplc="1E82D19E">
      <w:start w:val="1"/>
      <w:numFmt w:val="bullet"/>
      <w:lvlText w:val=""/>
      <w:lvlJc w:val="left"/>
      <w:pPr>
        <w:ind w:left="1080" w:hanging="360"/>
      </w:pPr>
      <w:rPr>
        <w:rFonts w:ascii="Symbol" w:hAnsi="Symbol"/>
      </w:rPr>
    </w:lvl>
    <w:lvl w:ilvl="8" w:tplc="3DB6F250">
      <w:start w:val="1"/>
      <w:numFmt w:val="bullet"/>
      <w:lvlText w:val=""/>
      <w:lvlJc w:val="left"/>
      <w:pPr>
        <w:ind w:left="1080" w:hanging="360"/>
      </w:pPr>
      <w:rPr>
        <w:rFonts w:ascii="Symbol" w:hAnsi="Symbol"/>
      </w:rPr>
    </w:lvl>
  </w:abstractNum>
  <w:abstractNum w:abstractNumId="15" w15:restartNumberingAfterBreak="0">
    <w:nsid w:val="37946F36"/>
    <w:multiLevelType w:val="hybridMultilevel"/>
    <w:tmpl w:val="3878ACE0"/>
    <w:lvl w:ilvl="0" w:tplc="5C94230E">
      <w:start w:val="2"/>
      <w:numFmt w:val="lowerLetter"/>
      <w:lvlText w:val="%1."/>
      <w:lvlJc w:val="left"/>
      <w:pPr>
        <w:ind w:left="720" w:hanging="360"/>
      </w:pPr>
      <w:rPr>
        <w:rFonts w:eastAsiaTheme="minorEastAsia"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98615D2"/>
    <w:multiLevelType w:val="multilevel"/>
    <w:tmpl w:val="8154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805E3B"/>
    <w:multiLevelType w:val="hybridMultilevel"/>
    <w:tmpl w:val="4C641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000541"/>
    <w:multiLevelType w:val="hybridMultilevel"/>
    <w:tmpl w:val="651E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D54789"/>
    <w:multiLevelType w:val="hybridMultilevel"/>
    <w:tmpl w:val="AD344D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DE1AD6"/>
    <w:multiLevelType w:val="multilevel"/>
    <w:tmpl w:val="F90034E6"/>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2323897"/>
    <w:multiLevelType w:val="multilevel"/>
    <w:tmpl w:val="4176AD26"/>
    <w:lvl w:ilvl="0">
      <w:start w:val="6"/>
      <w:numFmt w:val="decimal"/>
      <w:lvlText w:val="%1."/>
      <w:lvlJc w:val="left"/>
      <w:pPr>
        <w:ind w:left="360" w:hanging="360"/>
      </w:pPr>
      <w:rPr>
        <w:rFonts w:hint="default"/>
        <w:b w:val="0"/>
      </w:rPr>
    </w:lvl>
    <w:lvl w:ilvl="1">
      <w:start w:val="1"/>
      <w:numFmt w:val="decimal"/>
      <w:lvlText w:val="%2."/>
      <w:lvlJc w:val="left"/>
      <w:pPr>
        <w:ind w:left="786" w:hanging="360"/>
      </w:pPr>
      <w:rPr>
        <w:rFonts w:hint="default"/>
        <w:b w:val="0"/>
        <w:color w:val="000000" w:themeColor="text1"/>
      </w:rPr>
    </w:lvl>
    <w:lvl w:ilvl="2">
      <w:start w:val="1"/>
      <w:numFmt w:val="bullet"/>
      <w:lvlText w:val=""/>
      <w:lvlJc w:val="left"/>
      <w:pPr>
        <w:ind w:left="1222" w:hanging="360"/>
      </w:pPr>
      <w:rPr>
        <w:rFonts w:ascii="Symbol" w:hAnsi="Symbol"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asciiTheme="minorHAnsi" w:eastAsiaTheme="minorHAnsi" w:hAnsiTheme="minorHAnsi" w:cstheme="minorBidi"/>
      </w:rPr>
    </w:lvl>
    <w:lvl w:ilvl="8">
      <w:start w:val="1"/>
      <w:numFmt w:val="lowerRoman"/>
      <w:lvlText w:val="%9."/>
      <w:lvlJc w:val="left"/>
      <w:pPr>
        <w:ind w:left="3382" w:hanging="360"/>
      </w:pPr>
      <w:rPr>
        <w:rFonts w:hint="default"/>
      </w:rPr>
    </w:lvl>
  </w:abstractNum>
  <w:abstractNum w:abstractNumId="22" w15:restartNumberingAfterBreak="0">
    <w:nsid w:val="427847FB"/>
    <w:multiLevelType w:val="hybridMultilevel"/>
    <w:tmpl w:val="47AE5F48"/>
    <w:lvl w:ilvl="0" w:tplc="AC40AB46">
      <w:start w:val="13"/>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DE5402"/>
    <w:multiLevelType w:val="hybridMultilevel"/>
    <w:tmpl w:val="C2583186"/>
    <w:lvl w:ilvl="0" w:tplc="4086B85C">
      <w:start w:val="1"/>
      <w:numFmt w:val="bullet"/>
      <w:lvlText w:val=""/>
      <w:lvlJc w:val="left"/>
      <w:pPr>
        <w:ind w:left="720" w:hanging="360"/>
      </w:pPr>
      <w:rPr>
        <w:rFonts w:ascii="Symbol" w:hAnsi="Symbol" w:hint="default"/>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051D4B"/>
    <w:multiLevelType w:val="hybridMultilevel"/>
    <w:tmpl w:val="2048C7B6"/>
    <w:lvl w:ilvl="0" w:tplc="2DFA249A">
      <w:start w:val="1"/>
      <w:numFmt w:val="bullet"/>
      <w:lvlText w:val=""/>
      <w:lvlJc w:val="left"/>
      <w:pPr>
        <w:ind w:left="1080" w:hanging="360"/>
      </w:pPr>
      <w:rPr>
        <w:rFonts w:ascii="Symbol" w:hAnsi="Symbol"/>
      </w:rPr>
    </w:lvl>
    <w:lvl w:ilvl="1" w:tplc="7D360784">
      <w:start w:val="1"/>
      <w:numFmt w:val="bullet"/>
      <w:lvlText w:val=""/>
      <w:lvlJc w:val="left"/>
      <w:pPr>
        <w:ind w:left="1080" w:hanging="360"/>
      </w:pPr>
      <w:rPr>
        <w:rFonts w:ascii="Symbol" w:hAnsi="Symbol"/>
      </w:rPr>
    </w:lvl>
    <w:lvl w:ilvl="2" w:tplc="8CE2490C">
      <w:start w:val="1"/>
      <w:numFmt w:val="bullet"/>
      <w:lvlText w:val=""/>
      <w:lvlJc w:val="left"/>
      <w:pPr>
        <w:ind w:left="1080" w:hanging="360"/>
      </w:pPr>
      <w:rPr>
        <w:rFonts w:ascii="Symbol" w:hAnsi="Symbol"/>
      </w:rPr>
    </w:lvl>
    <w:lvl w:ilvl="3" w:tplc="CAB2C7AE">
      <w:start w:val="1"/>
      <w:numFmt w:val="bullet"/>
      <w:lvlText w:val=""/>
      <w:lvlJc w:val="left"/>
      <w:pPr>
        <w:ind w:left="1080" w:hanging="360"/>
      </w:pPr>
      <w:rPr>
        <w:rFonts w:ascii="Symbol" w:hAnsi="Symbol"/>
      </w:rPr>
    </w:lvl>
    <w:lvl w:ilvl="4" w:tplc="078C0066">
      <w:start w:val="1"/>
      <w:numFmt w:val="bullet"/>
      <w:lvlText w:val=""/>
      <w:lvlJc w:val="left"/>
      <w:pPr>
        <w:ind w:left="1080" w:hanging="360"/>
      </w:pPr>
      <w:rPr>
        <w:rFonts w:ascii="Symbol" w:hAnsi="Symbol"/>
      </w:rPr>
    </w:lvl>
    <w:lvl w:ilvl="5" w:tplc="8A1492AE">
      <w:start w:val="1"/>
      <w:numFmt w:val="bullet"/>
      <w:lvlText w:val=""/>
      <w:lvlJc w:val="left"/>
      <w:pPr>
        <w:ind w:left="1080" w:hanging="360"/>
      </w:pPr>
      <w:rPr>
        <w:rFonts w:ascii="Symbol" w:hAnsi="Symbol"/>
      </w:rPr>
    </w:lvl>
    <w:lvl w:ilvl="6" w:tplc="805A6E34">
      <w:start w:val="1"/>
      <w:numFmt w:val="bullet"/>
      <w:lvlText w:val=""/>
      <w:lvlJc w:val="left"/>
      <w:pPr>
        <w:ind w:left="1080" w:hanging="360"/>
      </w:pPr>
      <w:rPr>
        <w:rFonts w:ascii="Symbol" w:hAnsi="Symbol"/>
      </w:rPr>
    </w:lvl>
    <w:lvl w:ilvl="7" w:tplc="3D102072">
      <w:start w:val="1"/>
      <w:numFmt w:val="bullet"/>
      <w:lvlText w:val=""/>
      <w:lvlJc w:val="left"/>
      <w:pPr>
        <w:ind w:left="1080" w:hanging="360"/>
      </w:pPr>
      <w:rPr>
        <w:rFonts w:ascii="Symbol" w:hAnsi="Symbol"/>
      </w:rPr>
    </w:lvl>
    <w:lvl w:ilvl="8" w:tplc="2CDC6414">
      <w:start w:val="1"/>
      <w:numFmt w:val="bullet"/>
      <w:lvlText w:val=""/>
      <w:lvlJc w:val="left"/>
      <w:pPr>
        <w:ind w:left="1080" w:hanging="360"/>
      </w:pPr>
      <w:rPr>
        <w:rFonts w:ascii="Symbol" w:hAnsi="Symbol"/>
      </w:rPr>
    </w:lvl>
  </w:abstractNum>
  <w:abstractNum w:abstractNumId="25" w15:restartNumberingAfterBreak="0">
    <w:nsid w:val="4D421B2F"/>
    <w:multiLevelType w:val="hybridMultilevel"/>
    <w:tmpl w:val="056EB658"/>
    <w:lvl w:ilvl="0" w:tplc="F4F4B89E">
      <w:start w:val="1"/>
      <w:numFmt w:val="bullet"/>
      <w:lvlText w:val=""/>
      <w:lvlJc w:val="left"/>
      <w:pPr>
        <w:ind w:left="1080" w:hanging="360"/>
      </w:pPr>
      <w:rPr>
        <w:rFonts w:ascii="Symbol" w:hAnsi="Symbol"/>
      </w:rPr>
    </w:lvl>
    <w:lvl w:ilvl="1" w:tplc="31FC118E">
      <w:start w:val="1"/>
      <w:numFmt w:val="bullet"/>
      <w:lvlText w:val=""/>
      <w:lvlJc w:val="left"/>
      <w:pPr>
        <w:ind w:left="1080" w:hanging="360"/>
      </w:pPr>
      <w:rPr>
        <w:rFonts w:ascii="Symbol" w:hAnsi="Symbol"/>
      </w:rPr>
    </w:lvl>
    <w:lvl w:ilvl="2" w:tplc="E2E6318A">
      <w:start w:val="1"/>
      <w:numFmt w:val="bullet"/>
      <w:lvlText w:val=""/>
      <w:lvlJc w:val="left"/>
      <w:pPr>
        <w:ind w:left="1080" w:hanging="360"/>
      </w:pPr>
      <w:rPr>
        <w:rFonts w:ascii="Symbol" w:hAnsi="Symbol"/>
      </w:rPr>
    </w:lvl>
    <w:lvl w:ilvl="3" w:tplc="E68408BC">
      <w:start w:val="1"/>
      <w:numFmt w:val="bullet"/>
      <w:lvlText w:val=""/>
      <w:lvlJc w:val="left"/>
      <w:pPr>
        <w:ind w:left="1080" w:hanging="360"/>
      </w:pPr>
      <w:rPr>
        <w:rFonts w:ascii="Symbol" w:hAnsi="Symbol"/>
      </w:rPr>
    </w:lvl>
    <w:lvl w:ilvl="4" w:tplc="98A68D3A">
      <w:start w:val="1"/>
      <w:numFmt w:val="bullet"/>
      <w:lvlText w:val=""/>
      <w:lvlJc w:val="left"/>
      <w:pPr>
        <w:ind w:left="1080" w:hanging="360"/>
      </w:pPr>
      <w:rPr>
        <w:rFonts w:ascii="Symbol" w:hAnsi="Symbol"/>
      </w:rPr>
    </w:lvl>
    <w:lvl w:ilvl="5" w:tplc="508C6146">
      <w:start w:val="1"/>
      <w:numFmt w:val="bullet"/>
      <w:lvlText w:val=""/>
      <w:lvlJc w:val="left"/>
      <w:pPr>
        <w:ind w:left="1080" w:hanging="360"/>
      </w:pPr>
      <w:rPr>
        <w:rFonts w:ascii="Symbol" w:hAnsi="Symbol"/>
      </w:rPr>
    </w:lvl>
    <w:lvl w:ilvl="6" w:tplc="522E373E">
      <w:start w:val="1"/>
      <w:numFmt w:val="bullet"/>
      <w:lvlText w:val=""/>
      <w:lvlJc w:val="left"/>
      <w:pPr>
        <w:ind w:left="1080" w:hanging="360"/>
      </w:pPr>
      <w:rPr>
        <w:rFonts w:ascii="Symbol" w:hAnsi="Symbol"/>
      </w:rPr>
    </w:lvl>
    <w:lvl w:ilvl="7" w:tplc="CBA4D26A">
      <w:start w:val="1"/>
      <w:numFmt w:val="bullet"/>
      <w:lvlText w:val=""/>
      <w:lvlJc w:val="left"/>
      <w:pPr>
        <w:ind w:left="1080" w:hanging="360"/>
      </w:pPr>
      <w:rPr>
        <w:rFonts w:ascii="Symbol" w:hAnsi="Symbol"/>
      </w:rPr>
    </w:lvl>
    <w:lvl w:ilvl="8" w:tplc="DA48C052">
      <w:start w:val="1"/>
      <w:numFmt w:val="bullet"/>
      <w:lvlText w:val=""/>
      <w:lvlJc w:val="left"/>
      <w:pPr>
        <w:ind w:left="1080" w:hanging="360"/>
      </w:pPr>
      <w:rPr>
        <w:rFonts w:ascii="Symbol" w:hAnsi="Symbol"/>
      </w:rPr>
    </w:lvl>
  </w:abstractNum>
  <w:abstractNum w:abstractNumId="26" w15:restartNumberingAfterBreak="0">
    <w:nsid w:val="509D62A9"/>
    <w:multiLevelType w:val="multilevel"/>
    <w:tmpl w:val="63B0E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9A33AB"/>
    <w:multiLevelType w:val="multilevel"/>
    <w:tmpl w:val="4176AD26"/>
    <w:lvl w:ilvl="0">
      <w:start w:val="6"/>
      <w:numFmt w:val="decimal"/>
      <w:lvlText w:val="%1."/>
      <w:lvlJc w:val="left"/>
      <w:pPr>
        <w:ind w:left="360" w:hanging="360"/>
      </w:pPr>
      <w:rPr>
        <w:rFonts w:hint="default"/>
        <w:b w:val="0"/>
      </w:rPr>
    </w:lvl>
    <w:lvl w:ilvl="1">
      <w:start w:val="1"/>
      <w:numFmt w:val="decimal"/>
      <w:lvlText w:val="%2."/>
      <w:lvlJc w:val="left"/>
      <w:pPr>
        <w:ind w:left="786" w:hanging="360"/>
      </w:pPr>
      <w:rPr>
        <w:rFonts w:hint="default"/>
        <w:b w:val="0"/>
        <w:color w:val="000000" w:themeColor="text1"/>
      </w:rPr>
    </w:lvl>
    <w:lvl w:ilvl="2">
      <w:start w:val="1"/>
      <w:numFmt w:val="bullet"/>
      <w:lvlText w:val=""/>
      <w:lvlJc w:val="left"/>
      <w:pPr>
        <w:ind w:left="1222" w:hanging="360"/>
      </w:pPr>
      <w:rPr>
        <w:rFonts w:ascii="Symbol" w:hAnsi="Symbol"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asciiTheme="minorHAnsi" w:eastAsiaTheme="minorHAnsi" w:hAnsiTheme="minorHAnsi" w:cstheme="minorBidi"/>
      </w:rPr>
    </w:lvl>
    <w:lvl w:ilvl="8">
      <w:start w:val="1"/>
      <w:numFmt w:val="lowerRoman"/>
      <w:lvlText w:val="%9."/>
      <w:lvlJc w:val="left"/>
      <w:pPr>
        <w:ind w:left="3382" w:hanging="360"/>
      </w:pPr>
      <w:rPr>
        <w:rFonts w:hint="default"/>
      </w:rPr>
    </w:lvl>
  </w:abstractNum>
  <w:abstractNum w:abstractNumId="28" w15:restartNumberingAfterBreak="0">
    <w:nsid w:val="56663CAF"/>
    <w:multiLevelType w:val="multilevel"/>
    <w:tmpl w:val="7AE8B0B0"/>
    <w:lvl w:ilvl="0">
      <w:start w:val="1"/>
      <w:numFmt w:val="decimal"/>
      <w:lvlText w:val="%1."/>
      <w:lvlJc w:val="left"/>
      <w:pPr>
        <w:ind w:left="360" w:hanging="360"/>
      </w:pPr>
      <w:rPr>
        <w:rFonts w:hint="default"/>
        <w:b w:val="0"/>
      </w:rPr>
    </w:lvl>
    <w:lvl w:ilvl="1">
      <w:start w:val="1"/>
      <w:numFmt w:val="decimal"/>
      <w:lvlText w:val="%2."/>
      <w:lvlJc w:val="left"/>
      <w:pPr>
        <w:ind w:left="786" w:hanging="360"/>
      </w:p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asciiTheme="minorHAnsi" w:eastAsiaTheme="minorHAnsi" w:hAnsiTheme="minorHAnsi" w:cstheme="minorBidi"/>
      </w:rPr>
    </w:lvl>
    <w:lvl w:ilvl="8">
      <w:start w:val="1"/>
      <w:numFmt w:val="lowerRoman"/>
      <w:lvlText w:val="%9."/>
      <w:lvlJc w:val="left"/>
      <w:pPr>
        <w:ind w:left="3382" w:hanging="360"/>
      </w:pPr>
      <w:rPr>
        <w:rFonts w:hint="default"/>
      </w:rPr>
    </w:lvl>
  </w:abstractNum>
  <w:abstractNum w:abstractNumId="29" w15:restartNumberingAfterBreak="0">
    <w:nsid w:val="5AD32199"/>
    <w:multiLevelType w:val="multilevel"/>
    <w:tmpl w:val="EB965942"/>
    <w:lvl w:ilvl="0">
      <w:start w:val="1"/>
      <w:numFmt w:val="decimal"/>
      <w:lvlText w:val="%1."/>
      <w:lvlJc w:val="left"/>
      <w:pPr>
        <w:ind w:left="360" w:hanging="360"/>
      </w:pPr>
      <w:rPr>
        <w:rFonts w:hint="default"/>
        <w:b w:val="0"/>
      </w:rPr>
    </w:lvl>
    <w:lvl w:ilvl="1">
      <w:start w:val="1"/>
      <w:numFmt w:val="decimal"/>
      <w:lvlText w:val="%2."/>
      <w:lvlJc w:val="left"/>
      <w:pPr>
        <w:ind w:left="786" w:hanging="360"/>
      </w:p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asciiTheme="minorHAnsi" w:eastAsiaTheme="minorHAnsi" w:hAnsiTheme="minorHAnsi" w:cstheme="minorBidi"/>
      </w:rPr>
    </w:lvl>
    <w:lvl w:ilvl="8">
      <w:start w:val="1"/>
      <w:numFmt w:val="lowerRoman"/>
      <w:lvlText w:val="%9."/>
      <w:lvlJc w:val="left"/>
      <w:pPr>
        <w:ind w:left="3382" w:hanging="360"/>
      </w:pPr>
      <w:rPr>
        <w:rFonts w:hint="default"/>
      </w:rPr>
    </w:lvl>
  </w:abstractNum>
  <w:abstractNum w:abstractNumId="30" w15:restartNumberingAfterBreak="0">
    <w:nsid w:val="5E7A2BE0"/>
    <w:multiLevelType w:val="multilevel"/>
    <w:tmpl w:val="7CFA0012"/>
    <w:lvl w:ilvl="0">
      <w:start w:val="1"/>
      <w:numFmt w:val="lowerLetter"/>
      <w:lvlText w:val="%1."/>
      <w:lvlJc w:val="left"/>
      <w:pPr>
        <w:tabs>
          <w:tab w:val="num" w:pos="720"/>
        </w:tabs>
        <w:ind w:left="720" w:hanging="360"/>
      </w:pPr>
      <w:rPr>
        <w:rFonts w:asciiTheme="minorHAnsi" w:eastAsiaTheme="minorEastAsia" w:hAnsiTheme="minorHAnsi" w:cstheme="minorHAns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CA468B"/>
    <w:multiLevelType w:val="multilevel"/>
    <w:tmpl w:val="4176AD26"/>
    <w:lvl w:ilvl="0">
      <w:start w:val="6"/>
      <w:numFmt w:val="decimal"/>
      <w:lvlText w:val="%1."/>
      <w:lvlJc w:val="left"/>
      <w:pPr>
        <w:ind w:left="360" w:hanging="360"/>
      </w:pPr>
      <w:rPr>
        <w:rFonts w:hint="default"/>
        <w:b w:val="0"/>
      </w:rPr>
    </w:lvl>
    <w:lvl w:ilvl="1">
      <w:start w:val="1"/>
      <w:numFmt w:val="decimal"/>
      <w:lvlText w:val="%2."/>
      <w:lvlJc w:val="left"/>
      <w:pPr>
        <w:ind w:left="786" w:hanging="360"/>
      </w:pPr>
      <w:rPr>
        <w:rFonts w:hint="default"/>
        <w:b w:val="0"/>
        <w:color w:val="000000" w:themeColor="text1"/>
      </w:rPr>
    </w:lvl>
    <w:lvl w:ilvl="2">
      <w:start w:val="1"/>
      <w:numFmt w:val="bullet"/>
      <w:lvlText w:val=""/>
      <w:lvlJc w:val="left"/>
      <w:pPr>
        <w:ind w:left="1222" w:hanging="360"/>
      </w:pPr>
      <w:rPr>
        <w:rFonts w:ascii="Symbol" w:hAnsi="Symbol"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asciiTheme="minorHAnsi" w:eastAsiaTheme="minorHAnsi" w:hAnsiTheme="minorHAnsi" w:cstheme="minorBidi"/>
      </w:rPr>
    </w:lvl>
    <w:lvl w:ilvl="8">
      <w:start w:val="1"/>
      <w:numFmt w:val="lowerRoman"/>
      <w:lvlText w:val="%9."/>
      <w:lvlJc w:val="left"/>
      <w:pPr>
        <w:ind w:left="3382" w:hanging="360"/>
      </w:pPr>
      <w:rPr>
        <w:rFonts w:hint="default"/>
      </w:rPr>
    </w:lvl>
  </w:abstractNum>
  <w:abstractNum w:abstractNumId="32" w15:restartNumberingAfterBreak="0">
    <w:nsid w:val="69DC777E"/>
    <w:multiLevelType w:val="hybridMultilevel"/>
    <w:tmpl w:val="E6222C0E"/>
    <w:lvl w:ilvl="0" w:tplc="71C28202">
      <w:start w:val="1"/>
      <w:numFmt w:val="bullet"/>
      <w:lvlText w:val=""/>
      <w:lvlJc w:val="left"/>
      <w:pPr>
        <w:ind w:left="1080" w:hanging="360"/>
      </w:pPr>
      <w:rPr>
        <w:rFonts w:ascii="Symbol" w:hAnsi="Symbol"/>
      </w:rPr>
    </w:lvl>
    <w:lvl w:ilvl="1" w:tplc="FFE80FF4">
      <w:start w:val="1"/>
      <w:numFmt w:val="bullet"/>
      <w:lvlText w:val=""/>
      <w:lvlJc w:val="left"/>
      <w:pPr>
        <w:ind w:left="1080" w:hanging="360"/>
      </w:pPr>
      <w:rPr>
        <w:rFonts w:ascii="Symbol" w:hAnsi="Symbol"/>
      </w:rPr>
    </w:lvl>
    <w:lvl w:ilvl="2" w:tplc="7DFE0DD4">
      <w:start w:val="1"/>
      <w:numFmt w:val="bullet"/>
      <w:lvlText w:val=""/>
      <w:lvlJc w:val="left"/>
      <w:pPr>
        <w:ind w:left="1080" w:hanging="360"/>
      </w:pPr>
      <w:rPr>
        <w:rFonts w:ascii="Symbol" w:hAnsi="Symbol"/>
      </w:rPr>
    </w:lvl>
    <w:lvl w:ilvl="3" w:tplc="C2EA3D82">
      <w:start w:val="1"/>
      <w:numFmt w:val="bullet"/>
      <w:lvlText w:val=""/>
      <w:lvlJc w:val="left"/>
      <w:pPr>
        <w:ind w:left="1080" w:hanging="360"/>
      </w:pPr>
      <w:rPr>
        <w:rFonts w:ascii="Symbol" w:hAnsi="Symbol"/>
      </w:rPr>
    </w:lvl>
    <w:lvl w:ilvl="4" w:tplc="02F0EB30">
      <w:start w:val="1"/>
      <w:numFmt w:val="bullet"/>
      <w:lvlText w:val=""/>
      <w:lvlJc w:val="left"/>
      <w:pPr>
        <w:ind w:left="1080" w:hanging="360"/>
      </w:pPr>
      <w:rPr>
        <w:rFonts w:ascii="Symbol" w:hAnsi="Symbol"/>
      </w:rPr>
    </w:lvl>
    <w:lvl w:ilvl="5" w:tplc="2A623898">
      <w:start w:val="1"/>
      <w:numFmt w:val="bullet"/>
      <w:lvlText w:val=""/>
      <w:lvlJc w:val="left"/>
      <w:pPr>
        <w:ind w:left="1080" w:hanging="360"/>
      </w:pPr>
      <w:rPr>
        <w:rFonts w:ascii="Symbol" w:hAnsi="Symbol"/>
      </w:rPr>
    </w:lvl>
    <w:lvl w:ilvl="6" w:tplc="6CF44DDE">
      <w:start w:val="1"/>
      <w:numFmt w:val="bullet"/>
      <w:lvlText w:val=""/>
      <w:lvlJc w:val="left"/>
      <w:pPr>
        <w:ind w:left="1080" w:hanging="360"/>
      </w:pPr>
      <w:rPr>
        <w:rFonts w:ascii="Symbol" w:hAnsi="Symbol"/>
      </w:rPr>
    </w:lvl>
    <w:lvl w:ilvl="7" w:tplc="B9B606FE">
      <w:start w:val="1"/>
      <w:numFmt w:val="bullet"/>
      <w:lvlText w:val=""/>
      <w:lvlJc w:val="left"/>
      <w:pPr>
        <w:ind w:left="1080" w:hanging="360"/>
      </w:pPr>
      <w:rPr>
        <w:rFonts w:ascii="Symbol" w:hAnsi="Symbol"/>
      </w:rPr>
    </w:lvl>
    <w:lvl w:ilvl="8" w:tplc="891A4F52">
      <w:start w:val="1"/>
      <w:numFmt w:val="bullet"/>
      <w:lvlText w:val=""/>
      <w:lvlJc w:val="left"/>
      <w:pPr>
        <w:ind w:left="1080" w:hanging="360"/>
      </w:pPr>
      <w:rPr>
        <w:rFonts w:ascii="Symbol" w:hAnsi="Symbol"/>
      </w:rPr>
    </w:lvl>
  </w:abstractNum>
  <w:abstractNum w:abstractNumId="33" w15:restartNumberingAfterBreak="0">
    <w:nsid w:val="714F406C"/>
    <w:multiLevelType w:val="hybridMultilevel"/>
    <w:tmpl w:val="22FA5892"/>
    <w:lvl w:ilvl="0" w:tplc="7C589D02">
      <w:start w:val="20"/>
      <w:numFmt w:val="decimal"/>
      <w:lvlText w:val="%1."/>
      <w:lvlJc w:val="left"/>
      <w:pPr>
        <w:ind w:left="720" w:hanging="360"/>
      </w:pPr>
      <w:rPr>
        <w:rFonts w:hint="default"/>
        <w:b/>
      </w:rPr>
    </w:lvl>
    <w:lvl w:ilvl="1" w:tplc="6560AD62">
      <w:start w:val="1"/>
      <w:numFmt w:val="decimal"/>
      <w:lvlText w:val="%2."/>
      <w:lvlJc w:val="left"/>
      <w:pPr>
        <w:ind w:left="1440" w:hanging="360"/>
      </w:pPr>
      <w:rPr>
        <w:rFonts w:ascii="Calibri" w:eastAsia="Times New Roman" w:hAnsi="Calibri" w:cs="Calibri"/>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23D6810"/>
    <w:multiLevelType w:val="hybridMultilevel"/>
    <w:tmpl w:val="00423F76"/>
    <w:lvl w:ilvl="0" w:tplc="0C428E2A">
      <w:start w:val="1"/>
      <w:numFmt w:val="bullet"/>
      <w:lvlText w:val=""/>
      <w:lvlJc w:val="left"/>
      <w:pPr>
        <w:ind w:left="720" w:hanging="360"/>
      </w:pPr>
      <w:rPr>
        <w:rFonts w:ascii="Symbol" w:hAnsi="Symbol"/>
      </w:rPr>
    </w:lvl>
    <w:lvl w:ilvl="1" w:tplc="86C22F38">
      <w:start w:val="1"/>
      <w:numFmt w:val="bullet"/>
      <w:lvlText w:val=""/>
      <w:lvlJc w:val="left"/>
      <w:pPr>
        <w:ind w:left="720" w:hanging="360"/>
      </w:pPr>
      <w:rPr>
        <w:rFonts w:ascii="Symbol" w:hAnsi="Symbol"/>
      </w:rPr>
    </w:lvl>
    <w:lvl w:ilvl="2" w:tplc="C9F0890A">
      <w:start w:val="1"/>
      <w:numFmt w:val="bullet"/>
      <w:lvlText w:val=""/>
      <w:lvlJc w:val="left"/>
      <w:pPr>
        <w:ind w:left="720" w:hanging="360"/>
      </w:pPr>
      <w:rPr>
        <w:rFonts w:ascii="Symbol" w:hAnsi="Symbol"/>
      </w:rPr>
    </w:lvl>
    <w:lvl w:ilvl="3" w:tplc="B0ECE8DA">
      <w:start w:val="1"/>
      <w:numFmt w:val="bullet"/>
      <w:lvlText w:val=""/>
      <w:lvlJc w:val="left"/>
      <w:pPr>
        <w:ind w:left="720" w:hanging="360"/>
      </w:pPr>
      <w:rPr>
        <w:rFonts w:ascii="Symbol" w:hAnsi="Symbol"/>
      </w:rPr>
    </w:lvl>
    <w:lvl w:ilvl="4" w:tplc="8FDA38E6">
      <w:start w:val="1"/>
      <w:numFmt w:val="bullet"/>
      <w:lvlText w:val=""/>
      <w:lvlJc w:val="left"/>
      <w:pPr>
        <w:ind w:left="720" w:hanging="360"/>
      </w:pPr>
      <w:rPr>
        <w:rFonts w:ascii="Symbol" w:hAnsi="Symbol"/>
      </w:rPr>
    </w:lvl>
    <w:lvl w:ilvl="5" w:tplc="28E8C994">
      <w:start w:val="1"/>
      <w:numFmt w:val="bullet"/>
      <w:lvlText w:val=""/>
      <w:lvlJc w:val="left"/>
      <w:pPr>
        <w:ind w:left="720" w:hanging="360"/>
      </w:pPr>
      <w:rPr>
        <w:rFonts w:ascii="Symbol" w:hAnsi="Symbol"/>
      </w:rPr>
    </w:lvl>
    <w:lvl w:ilvl="6" w:tplc="EAECF144">
      <w:start w:val="1"/>
      <w:numFmt w:val="bullet"/>
      <w:lvlText w:val=""/>
      <w:lvlJc w:val="left"/>
      <w:pPr>
        <w:ind w:left="720" w:hanging="360"/>
      </w:pPr>
      <w:rPr>
        <w:rFonts w:ascii="Symbol" w:hAnsi="Symbol"/>
      </w:rPr>
    </w:lvl>
    <w:lvl w:ilvl="7" w:tplc="435C9014">
      <w:start w:val="1"/>
      <w:numFmt w:val="bullet"/>
      <w:lvlText w:val=""/>
      <w:lvlJc w:val="left"/>
      <w:pPr>
        <w:ind w:left="720" w:hanging="360"/>
      </w:pPr>
      <w:rPr>
        <w:rFonts w:ascii="Symbol" w:hAnsi="Symbol"/>
      </w:rPr>
    </w:lvl>
    <w:lvl w:ilvl="8" w:tplc="E5E05B00">
      <w:start w:val="1"/>
      <w:numFmt w:val="bullet"/>
      <w:lvlText w:val=""/>
      <w:lvlJc w:val="left"/>
      <w:pPr>
        <w:ind w:left="720" w:hanging="360"/>
      </w:pPr>
      <w:rPr>
        <w:rFonts w:ascii="Symbol" w:hAnsi="Symbol"/>
      </w:rPr>
    </w:lvl>
  </w:abstractNum>
  <w:abstractNum w:abstractNumId="35" w15:restartNumberingAfterBreak="0">
    <w:nsid w:val="74830C9D"/>
    <w:multiLevelType w:val="multilevel"/>
    <w:tmpl w:val="EB965942"/>
    <w:lvl w:ilvl="0">
      <w:start w:val="1"/>
      <w:numFmt w:val="decimal"/>
      <w:lvlText w:val="%1."/>
      <w:lvlJc w:val="left"/>
      <w:pPr>
        <w:ind w:left="360" w:hanging="360"/>
      </w:pPr>
      <w:rPr>
        <w:rFonts w:hint="default"/>
        <w:b w:val="0"/>
      </w:rPr>
    </w:lvl>
    <w:lvl w:ilvl="1">
      <w:start w:val="1"/>
      <w:numFmt w:val="decimal"/>
      <w:lvlText w:val="%2."/>
      <w:lvlJc w:val="left"/>
      <w:pPr>
        <w:ind w:left="786" w:hanging="360"/>
      </w:p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asciiTheme="minorHAnsi" w:eastAsiaTheme="minorHAnsi" w:hAnsiTheme="minorHAnsi" w:cstheme="minorBidi"/>
      </w:rPr>
    </w:lvl>
    <w:lvl w:ilvl="8">
      <w:start w:val="1"/>
      <w:numFmt w:val="lowerRoman"/>
      <w:lvlText w:val="%9."/>
      <w:lvlJc w:val="left"/>
      <w:pPr>
        <w:ind w:left="3382" w:hanging="360"/>
      </w:pPr>
      <w:rPr>
        <w:rFonts w:hint="default"/>
      </w:rPr>
    </w:lvl>
  </w:abstractNum>
  <w:abstractNum w:abstractNumId="36" w15:restartNumberingAfterBreak="0">
    <w:nsid w:val="74AB175D"/>
    <w:multiLevelType w:val="hybridMultilevel"/>
    <w:tmpl w:val="C0EE0ECE"/>
    <w:lvl w:ilvl="0" w:tplc="457408DC">
      <w:start w:val="1"/>
      <w:numFmt w:val="bullet"/>
      <w:lvlText w:val=""/>
      <w:lvlJc w:val="left"/>
      <w:pPr>
        <w:tabs>
          <w:tab w:val="num" w:pos="3232"/>
        </w:tabs>
        <w:ind w:left="2376" w:hanging="288"/>
      </w:pPr>
      <w:rPr>
        <w:rFonts w:ascii="Symbol" w:hAnsi="Symbol" w:hint="default"/>
      </w:rPr>
    </w:lvl>
    <w:lvl w:ilvl="1" w:tplc="08090003" w:tentative="1">
      <w:start w:val="1"/>
      <w:numFmt w:val="bullet"/>
      <w:lvlText w:val="o"/>
      <w:lvlJc w:val="left"/>
      <w:pPr>
        <w:ind w:left="2631" w:hanging="360"/>
      </w:pPr>
      <w:rPr>
        <w:rFonts w:ascii="Courier New" w:hAnsi="Courier New" w:cs="Courier New" w:hint="default"/>
      </w:rPr>
    </w:lvl>
    <w:lvl w:ilvl="2" w:tplc="08090005" w:tentative="1">
      <w:start w:val="1"/>
      <w:numFmt w:val="bullet"/>
      <w:lvlText w:val=""/>
      <w:lvlJc w:val="left"/>
      <w:pPr>
        <w:ind w:left="3351" w:hanging="360"/>
      </w:pPr>
      <w:rPr>
        <w:rFonts w:ascii="Wingdings" w:hAnsi="Wingdings" w:hint="default"/>
      </w:rPr>
    </w:lvl>
    <w:lvl w:ilvl="3" w:tplc="08090001" w:tentative="1">
      <w:start w:val="1"/>
      <w:numFmt w:val="bullet"/>
      <w:lvlText w:val=""/>
      <w:lvlJc w:val="left"/>
      <w:pPr>
        <w:ind w:left="4071" w:hanging="360"/>
      </w:pPr>
      <w:rPr>
        <w:rFonts w:ascii="Symbol" w:hAnsi="Symbol" w:hint="default"/>
      </w:rPr>
    </w:lvl>
    <w:lvl w:ilvl="4" w:tplc="08090003" w:tentative="1">
      <w:start w:val="1"/>
      <w:numFmt w:val="bullet"/>
      <w:lvlText w:val="o"/>
      <w:lvlJc w:val="left"/>
      <w:pPr>
        <w:ind w:left="4791" w:hanging="360"/>
      </w:pPr>
      <w:rPr>
        <w:rFonts w:ascii="Courier New" w:hAnsi="Courier New" w:cs="Courier New" w:hint="default"/>
      </w:rPr>
    </w:lvl>
    <w:lvl w:ilvl="5" w:tplc="08090005" w:tentative="1">
      <w:start w:val="1"/>
      <w:numFmt w:val="bullet"/>
      <w:lvlText w:val=""/>
      <w:lvlJc w:val="left"/>
      <w:pPr>
        <w:ind w:left="5511" w:hanging="360"/>
      </w:pPr>
      <w:rPr>
        <w:rFonts w:ascii="Wingdings" w:hAnsi="Wingdings" w:hint="default"/>
      </w:rPr>
    </w:lvl>
    <w:lvl w:ilvl="6" w:tplc="08090001" w:tentative="1">
      <w:start w:val="1"/>
      <w:numFmt w:val="bullet"/>
      <w:lvlText w:val=""/>
      <w:lvlJc w:val="left"/>
      <w:pPr>
        <w:ind w:left="6231" w:hanging="360"/>
      </w:pPr>
      <w:rPr>
        <w:rFonts w:ascii="Symbol" w:hAnsi="Symbol" w:hint="default"/>
      </w:rPr>
    </w:lvl>
    <w:lvl w:ilvl="7" w:tplc="08090003" w:tentative="1">
      <w:start w:val="1"/>
      <w:numFmt w:val="bullet"/>
      <w:lvlText w:val="o"/>
      <w:lvlJc w:val="left"/>
      <w:pPr>
        <w:ind w:left="6951" w:hanging="360"/>
      </w:pPr>
      <w:rPr>
        <w:rFonts w:ascii="Courier New" w:hAnsi="Courier New" w:cs="Courier New" w:hint="default"/>
      </w:rPr>
    </w:lvl>
    <w:lvl w:ilvl="8" w:tplc="08090005" w:tentative="1">
      <w:start w:val="1"/>
      <w:numFmt w:val="bullet"/>
      <w:lvlText w:val=""/>
      <w:lvlJc w:val="left"/>
      <w:pPr>
        <w:ind w:left="7671" w:hanging="360"/>
      </w:pPr>
      <w:rPr>
        <w:rFonts w:ascii="Wingdings" w:hAnsi="Wingdings" w:hint="default"/>
      </w:rPr>
    </w:lvl>
  </w:abstractNum>
  <w:abstractNum w:abstractNumId="37" w15:restartNumberingAfterBreak="0">
    <w:nsid w:val="76097E65"/>
    <w:multiLevelType w:val="hybridMultilevel"/>
    <w:tmpl w:val="5184A2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61F46F0"/>
    <w:multiLevelType w:val="multilevel"/>
    <w:tmpl w:val="73563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68776CB"/>
    <w:multiLevelType w:val="multilevel"/>
    <w:tmpl w:val="36B4ED3E"/>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D6E3F82"/>
    <w:multiLevelType w:val="multilevel"/>
    <w:tmpl w:val="F90034E6"/>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color w:val="000000" w:themeColor="text1"/>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6170167">
    <w:abstractNumId w:val="28"/>
  </w:num>
  <w:num w:numId="2" w16cid:durableId="1238443939">
    <w:abstractNumId w:val="20"/>
  </w:num>
  <w:num w:numId="3" w16cid:durableId="200630416">
    <w:abstractNumId w:val="5"/>
  </w:num>
  <w:num w:numId="4" w16cid:durableId="841359062">
    <w:abstractNumId w:val="9"/>
  </w:num>
  <w:num w:numId="5" w16cid:durableId="52432300">
    <w:abstractNumId w:val="12"/>
  </w:num>
  <w:num w:numId="6" w16cid:durableId="1736004570">
    <w:abstractNumId w:val="6"/>
  </w:num>
  <w:num w:numId="7" w16cid:durableId="492111274">
    <w:abstractNumId w:val="18"/>
  </w:num>
  <w:num w:numId="8" w16cid:durableId="831260008">
    <w:abstractNumId w:val="23"/>
  </w:num>
  <w:num w:numId="9" w16cid:durableId="693266941">
    <w:abstractNumId w:val="24"/>
  </w:num>
  <w:num w:numId="10" w16cid:durableId="959725598">
    <w:abstractNumId w:val="32"/>
  </w:num>
  <w:num w:numId="11" w16cid:durableId="1172915670">
    <w:abstractNumId w:val="25"/>
  </w:num>
  <w:num w:numId="12" w16cid:durableId="689796584">
    <w:abstractNumId w:val="14"/>
  </w:num>
  <w:num w:numId="13" w16cid:durableId="146479570">
    <w:abstractNumId w:val="27"/>
  </w:num>
  <w:num w:numId="14" w16cid:durableId="889416791">
    <w:abstractNumId w:val="40"/>
  </w:num>
  <w:num w:numId="15" w16cid:durableId="495994083">
    <w:abstractNumId w:val="21"/>
  </w:num>
  <w:num w:numId="16" w16cid:durableId="631442982">
    <w:abstractNumId w:val="17"/>
  </w:num>
  <w:num w:numId="17" w16cid:durableId="740906116">
    <w:abstractNumId w:val="31"/>
  </w:num>
  <w:num w:numId="18" w16cid:durableId="636763624">
    <w:abstractNumId w:val="11"/>
  </w:num>
  <w:num w:numId="19" w16cid:durableId="1505700886">
    <w:abstractNumId w:val="35"/>
  </w:num>
  <w:num w:numId="20" w16cid:durableId="89131388">
    <w:abstractNumId w:val="29"/>
  </w:num>
  <w:num w:numId="21" w16cid:durableId="1263878113">
    <w:abstractNumId w:val="3"/>
  </w:num>
  <w:num w:numId="22" w16cid:durableId="825242511">
    <w:abstractNumId w:val="1"/>
  </w:num>
  <w:num w:numId="23" w16cid:durableId="197086163">
    <w:abstractNumId w:val="8"/>
  </w:num>
  <w:num w:numId="24" w16cid:durableId="2103258770">
    <w:abstractNumId w:val="16"/>
  </w:num>
  <w:num w:numId="25" w16cid:durableId="224462032">
    <w:abstractNumId w:val="30"/>
  </w:num>
  <w:num w:numId="26" w16cid:durableId="878514222">
    <w:abstractNumId w:val="4"/>
  </w:num>
  <w:num w:numId="27" w16cid:durableId="1218316864">
    <w:abstractNumId w:val="26"/>
  </w:num>
  <w:num w:numId="28" w16cid:durableId="939921454">
    <w:abstractNumId w:val="15"/>
  </w:num>
  <w:num w:numId="29" w16cid:durableId="1951669271">
    <w:abstractNumId w:val="37"/>
  </w:num>
  <w:num w:numId="30" w16cid:durableId="620191946">
    <w:abstractNumId w:val="38"/>
  </w:num>
  <w:num w:numId="31" w16cid:durableId="540626863">
    <w:abstractNumId w:val="13"/>
  </w:num>
  <w:num w:numId="32" w16cid:durableId="1052534671">
    <w:abstractNumId w:val="3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51953389">
    <w:abstractNumId w:val="0"/>
  </w:num>
  <w:num w:numId="34" w16cid:durableId="1183202043">
    <w:abstractNumId w:val="10"/>
  </w:num>
  <w:num w:numId="35" w16cid:durableId="1219511132">
    <w:abstractNumId w:val="2"/>
  </w:num>
  <w:num w:numId="36" w16cid:durableId="757411826">
    <w:abstractNumId w:val="34"/>
  </w:num>
  <w:num w:numId="37" w16cid:durableId="173494889">
    <w:abstractNumId w:val="22"/>
  </w:num>
  <w:num w:numId="38" w16cid:durableId="2113427452">
    <w:abstractNumId w:val="36"/>
  </w:num>
  <w:num w:numId="39" w16cid:durableId="1929845499">
    <w:abstractNumId w:val="19"/>
  </w:num>
  <w:num w:numId="40" w16cid:durableId="1043946650">
    <w:abstractNumId w:val="33"/>
  </w:num>
  <w:num w:numId="41" w16cid:durableId="12310367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CA" w:vendorID="64" w:dllVersion="6" w:nlCheck="1" w:checkStyle="1"/>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fr-FR" w:vendorID="64" w:dllVersion="0" w:nlCheck="1" w:checkStyle="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DFC"/>
    <w:rsid w:val="00017972"/>
    <w:rsid w:val="00023BC1"/>
    <w:rsid w:val="00047316"/>
    <w:rsid w:val="00072E3E"/>
    <w:rsid w:val="00077699"/>
    <w:rsid w:val="00090AA7"/>
    <w:rsid w:val="00094E5D"/>
    <w:rsid w:val="000964E7"/>
    <w:rsid w:val="00146426"/>
    <w:rsid w:val="00174CC2"/>
    <w:rsid w:val="001B6FC9"/>
    <w:rsid w:val="001B758A"/>
    <w:rsid w:val="001E71B7"/>
    <w:rsid w:val="00217DFC"/>
    <w:rsid w:val="00235E1F"/>
    <w:rsid w:val="002440DA"/>
    <w:rsid w:val="00250B9D"/>
    <w:rsid w:val="002C2E87"/>
    <w:rsid w:val="002D6E86"/>
    <w:rsid w:val="003024AC"/>
    <w:rsid w:val="00325B7A"/>
    <w:rsid w:val="00340304"/>
    <w:rsid w:val="00341B1E"/>
    <w:rsid w:val="00352354"/>
    <w:rsid w:val="00352C4E"/>
    <w:rsid w:val="00375500"/>
    <w:rsid w:val="0038455F"/>
    <w:rsid w:val="00397B84"/>
    <w:rsid w:val="003C5236"/>
    <w:rsid w:val="003E2682"/>
    <w:rsid w:val="00422598"/>
    <w:rsid w:val="00430F4B"/>
    <w:rsid w:val="00455785"/>
    <w:rsid w:val="00461A9E"/>
    <w:rsid w:val="00461D4A"/>
    <w:rsid w:val="00465012"/>
    <w:rsid w:val="00514114"/>
    <w:rsid w:val="00542F69"/>
    <w:rsid w:val="005B532E"/>
    <w:rsid w:val="005C3EEE"/>
    <w:rsid w:val="005D73A8"/>
    <w:rsid w:val="005D7D08"/>
    <w:rsid w:val="005F6A65"/>
    <w:rsid w:val="00602992"/>
    <w:rsid w:val="006219B6"/>
    <w:rsid w:val="00621E4B"/>
    <w:rsid w:val="0062410C"/>
    <w:rsid w:val="0066242C"/>
    <w:rsid w:val="006C0B40"/>
    <w:rsid w:val="006D15DD"/>
    <w:rsid w:val="006F3AE1"/>
    <w:rsid w:val="00703A5D"/>
    <w:rsid w:val="00712ACD"/>
    <w:rsid w:val="00745DC3"/>
    <w:rsid w:val="007A1082"/>
    <w:rsid w:val="007B3615"/>
    <w:rsid w:val="007D3ABA"/>
    <w:rsid w:val="007F1630"/>
    <w:rsid w:val="00825B74"/>
    <w:rsid w:val="00834159"/>
    <w:rsid w:val="00837FA7"/>
    <w:rsid w:val="008422B5"/>
    <w:rsid w:val="00846485"/>
    <w:rsid w:val="00847217"/>
    <w:rsid w:val="008651C9"/>
    <w:rsid w:val="008D2EA3"/>
    <w:rsid w:val="00912DE0"/>
    <w:rsid w:val="009163E9"/>
    <w:rsid w:val="0092453F"/>
    <w:rsid w:val="00945BC3"/>
    <w:rsid w:val="0098064A"/>
    <w:rsid w:val="009812FB"/>
    <w:rsid w:val="009A6E90"/>
    <w:rsid w:val="009D118D"/>
    <w:rsid w:val="009D3CBB"/>
    <w:rsid w:val="009E6BA9"/>
    <w:rsid w:val="00A028ED"/>
    <w:rsid w:val="00A2596A"/>
    <w:rsid w:val="00A75F4E"/>
    <w:rsid w:val="00A7754D"/>
    <w:rsid w:val="00AA175D"/>
    <w:rsid w:val="00AC0565"/>
    <w:rsid w:val="00AC67C0"/>
    <w:rsid w:val="00AD10CE"/>
    <w:rsid w:val="00AF3D9A"/>
    <w:rsid w:val="00B17022"/>
    <w:rsid w:val="00B20E15"/>
    <w:rsid w:val="00B259BA"/>
    <w:rsid w:val="00B33A12"/>
    <w:rsid w:val="00B35F43"/>
    <w:rsid w:val="00BC4898"/>
    <w:rsid w:val="00C039C7"/>
    <w:rsid w:val="00C21FC1"/>
    <w:rsid w:val="00C23433"/>
    <w:rsid w:val="00C315A2"/>
    <w:rsid w:val="00CB0926"/>
    <w:rsid w:val="00D05E17"/>
    <w:rsid w:val="00D209EA"/>
    <w:rsid w:val="00D22238"/>
    <w:rsid w:val="00D50D38"/>
    <w:rsid w:val="00D81FD2"/>
    <w:rsid w:val="00DA7E61"/>
    <w:rsid w:val="00DE2845"/>
    <w:rsid w:val="00E14615"/>
    <w:rsid w:val="00E25AB7"/>
    <w:rsid w:val="00E34B67"/>
    <w:rsid w:val="00E421C6"/>
    <w:rsid w:val="00E44056"/>
    <w:rsid w:val="00E50E9A"/>
    <w:rsid w:val="00E757CD"/>
    <w:rsid w:val="00E75E9E"/>
    <w:rsid w:val="00EC21A9"/>
    <w:rsid w:val="00EE21C8"/>
    <w:rsid w:val="00F14754"/>
    <w:rsid w:val="00F8746A"/>
    <w:rsid w:val="00FA757B"/>
    <w:rsid w:val="00FE1A03"/>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55C4D"/>
  <w15:chartTrackingRefBased/>
  <w15:docId w15:val="{0E7BDDA2-01CB-41E0-9F51-022CDA9A0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zh-TW" w:bidi="ar-SA"/>
        <w14:ligatures w14:val="standardContextual"/>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DFC"/>
    <w:pPr>
      <w:spacing w:before="0"/>
    </w:pPr>
    <w:rPr>
      <w:rFonts w:ascii="Times New Roman" w:eastAsia="Times New Roman" w:hAnsi="Times New Roman" w:cs="Times New Roman"/>
      <w:kern w:val="0"/>
      <w:lang w:val="en-CA" w:eastAsia="en-US"/>
      <w14:ligatures w14:val="none"/>
    </w:rPr>
  </w:style>
  <w:style w:type="paragraph" w:styleId="Titre1">
    <w:name w:val="heading 1"/>
    <w:basedOn w:val="Normal"/>
    <w:next w:val="Normal"/>
    <w:link w:val="Titre1Car"/>
    <w:uiPriority w:val="9"/>
    <w:qFormat/>
    <w:rsid w:val="00217D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17D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17DF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17DF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17DF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10"/>
    <w:unhideWhenUsed/>
    <w:qFormat/>
    <w:rsid w:val="00217DFC"/>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17DFC"/>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17DFC"/>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17DFC"/>
    <w:pPr>
      <w:keepNext/>
      <w:keepLines/>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17DF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17DF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17DF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17DF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17DFC"/>
    <w:rPr>
      <w:rFonts w:eastAsiaTheme="majorEastAsia" w:cstheme="majorBidi"/>
      <w:color w:val="0F4761" w:themeColor="accent1" w:themeShade="BF"/>
    </w:rPr>
  </w:style>
  <w:style w:type="character" w:customStyle="1" w:styleId="Titre6Car">
    <w:name w:val="Titre 6 Car"/>
    <w:basedOn w:val="Policepardfaut"/>
    <w:link w:val="Titre6"/>
    <w:uiPriority w:val="10"/>
    <w:rsid w:val="00217DF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17DF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17DF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17DFC"/>
    <w:rPr>
      <w:rFonts w:eastAsiaTheme="majorEastAsia" w:cstheme="majorBidi"/>
      <w:color w:val="272727" w:themeColor="text1" w:themeTint="D8"/>
    </w:rPr>
  </w:style>
  <w:style w:type="paragraph" w:styleId="Titre">
    <w:name w:val="Title"/>
    <w:basedOn w:val="Normal"/>
    <w:next w:val="Normal"/>
    <w:link w:val="TitreCar"/>
    <w:uiPriority w:val="10"/>
    <w:qFormat/>
    <w:rsid w:val="00217DFC"/>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17DF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17DFC"/>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17DF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17DFC"/>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217DFC"/>
    <w:rPr>
      <w:i/>
      <w:iCs/>
      <w:color w:val="404040" w:themeColor="text1" w:themeTint="BF"/>
    </w:rPr>
  </w:style>
  <w:style w:type="paragraph" w:styleId="Paragraphedeliste">
    <w:name w:val="List Paragraph"/>
    <w:aliases w:val="List 1,Issue Action POC,List Paragraph1,3,POCG Table Text,Dot pt,F5 List Paragraph,List Paragraph Char Char Char,Indicator Text,Numbered Para 1,Bullet 1,Bullet Points,List Paragraph2,MAIN CONTENT,Normal numbered"/>
    <w:basedOn w:val="Normal"/>
    <w:link w:val="ParagraphedelisteCar"/>
    <w:uiPriority w:val="34"/>
    <w:qFormat/>
    <w:rsid w:val="00217DFC"/>
    <w:pPr>
      <w:ind w:left="720"/>
      <w:contextualSpacing/>
    </w:pPr>
  </w:style>
  <w:style w:type="character" w:styleId="Accentuationintense">
    <w:name w:val="Intense Emphasis"/>
    <w:basedOn w:val="Policepardfaut"/>
    <w:uiPriority w:val="21"/>
    <w:qFormat/>
    <w:rsid w:val="00217DFC"/>
    <w:rPr>
      <w:i/>
      <w:iCs/>
      <w:color w:val="0F4761" w:themeColor="accent1" w:themeShade="BF"/>
    </w:rPr>
  </w:style>
  <w:style w:type="paragraph" w:styleId="Citationintense">
    <w:name w:val="Intense Quote"/>
    <w:basedOn w:val="Normal"/>
    <w:next w:val="Normal"/>
    <w:link w:val="CitationintenseCar"/>
    <w:uiPriority w:val="30"/>
    <w:qFormat/>
    <w:rsid w:val="00217D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17DFC"/>
    <w:rPr>
      <w:i/>
      <w:iCs/>
      <w:color w:val="0F4761" w:themeColor="accent1" w:themeShade="BF"/>
    </w:rPr>
  </w:style>
  <w:style w:type="character" w:styleId="Rfrenceintense">
    <w:name w:val="Intense Reference"/>
    <w:basedOn w:val="Policepardfaut"/>
    <w:uiPriority w:val="32"/>
    <w:qFormat/>
    <w:rsid w:val="00217DFC"/>
    <w:rPr>
      <w:b/>
      <w:bCs/>
      <w:smallCaps/>
      <w:color w:val="0F4761" w:themeColor="accent1" w:themeShade="BF"/>
      <w:spacing w:val="5"/>
    </w:rPr>
  </w:style>
  <w:style w:type="paragraph" w:styleId="En-tte">
    <w:name w:val="header"/>
    <w:basedOn w:val="Normal"/>
    <w:link w:val="En-tteCar"/>
    <w:uiPriority w:val="99"/>
    <w:unhideWhenUsed/>
    <w:rsid w:val="00217DFC"/>
    <w:pPr>
      <w:tabs>
        <w:tab w:val="center" w:pos="4680"/>
        <w:tab w:val="right" w:pos="9360"/>
      </w:tabs>
    </w:pPr>
  </w:style>
  <w:style w:type="character" w:customStyle="1" w:styleId="En-tteCar">
    <w:name w:val="En-tête Car"/>
    <w:basedOn w:val="Policepardfaut"/>
    <w:link w:val="En-tte"/>
    <w:uiPriority w:val="99"/>
    <w:rsid w:val="00217DFC"/>
    <w:rPr>
      <w:rFonts w:ascii="Times New Roman" w:eastAsia="Times New Roman" w:hAnsi="Times New Roman" w:cs="Times New Roman"/>
      <w:kern w:val="0"/>
      <w:lang w:val="en-CA" w:eastAsia="en-US"/>
      <w14:ligatures w14:val="none"/>
    </w:rPr>
  </w:style>
  <w:style w:type="paragraph" w:styleId="Pieddepage">
    <w:name w:val="footer"/>
    <w:basedOn w:val="Normal"/>
    <w:link w:val="PieddepageCar"/>
    <w:uiPriority w:val="99"/>
    <w:unhideWhenUsed/>
    <w:rsid w:val="00217DFC"/>
    <w:pPr>
      <w:tabs>
        <w:tab w:val="center" w:pos="4680"/>
        <w:tab w:val="right" w:pos="9360"/>
      </w:tabs>
    </w:pPr>
  </w:style>
  <w:style w:type="character" w:customStyle="1" w:styleId="PieddepageCar">
    <w:name w:val="Pied de page Car"/>
    <w:basedOn w:val="Policepardfaut"/>
    <w:link w:val="Pieddepage"/>
    <w:uiPriority w:val="99"/>
    <w:rsid w:val="00217DFC"/>
    <w:rPr>
      <w:rFonts w:ascii="Times New Roman" w:eastAsia="Times New Roman" w:hAnsi="Times New Roman" w:cs="Times New Roman"/>
      <w:kern w:val="0"/>
      <w:lang w:val="en-CA" w:eastAsia="en-US"/>
      <w14:ligatures w14:val="none"/>
    </w:rPr>
  </w:style>
  <w:style w:type="paragraph" w:styleId="Textedebulles">
    <w:name w:val="Balloon Text"/>
    <w:basedOn w:val="Normal"/>
    <w:link w:val="TextedebullesCar"/>
    <w:uiPriority w:val="99"/>
    <w:semiHidden/>
    <w:unhideWhenUsed/>
    <w:rsid w:val="00217DFC"/>
    <w:rPr>
      <w:rFonts w:ascii="Tahoma" w:hAnsi="Tahoma" w:cs="Tahoma"/>
      <w:sz w:val="16"/>
      <w:szCs w:val="16"/>
    </w:rPr>
  </w:style>
  <w:style w:type="character" w:customStyle="1" w:styleId="TextedebullesCar">
    <w:name w:val="Texte de bulles Car"/>
    <w:basedOn w:val="Policepardfaut"/>
    <w:link w:val="Textedebulles"/>
    <w:uiPriority w:val="99"/>
    <w:semiHidden/>
    <w:rsid w:val="00217DFC"/>
    <w:rPr>
      <w:rFonts w:ascii="Tahoma" w:eastAsia="Times New Roman" w:hAnsi="Tahoma" w:cs="Tahoma"/>
      <w:kern w:val="0"/>
      <w:sz w:val="16"/>
      <w:szCs w:val="16"/>
      <w:lang w:val="en-CA" w:eastAsia="en-US"/>
      <w14:ligatures w14:val="none"/>
    </w:rPr>
  </w:style>
  <w:style w:type="table" w:styleId="Grilledutableau">
    <w:name w:val="Table Grid"/>
    <w:basedOn w:val="TableauNormal"/>
    <w:uiPriority w:val="59"/>
    <w:rsid w:val="00217DFC"/>
    <w:pPr>
      <w:spacing w:before="0"/>
    </w:pPr>
    <w:rPr>
      <w:rFonts w:eastAsia="PMingLiU"/>
      <w:kern w:val="0"/>
      <w:sz w:val="22"/>
      <w:szCs w:val="22"/>
      <w:lang w:val="en-CA"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link w:val="En-ttedetabledesmatiresCar"/>
    <w:uiPriority w:val="39"/>
    <w:unhideWhenUsed/>
    <w:qFormat/>
    <w:rsid w:val="00217DFC"/>
    <w:pPr>
      <w:spacing w:before="480" w:after="0"/>
      <w:outlineLvl w:val="9"/>
    </w:pPr>
    <w:rPr>
      <w:b/>
      <w:bCs/>
      <w:sz w:val="28"/>
      <w:szCs w:val="28"/>
      <w:lang w:val="en-US" w:eastAsia="ja-JP"/>
    </w:rPr>
  </w:style>
  <w:style w:type="paragraph" w:styleId="TM1">
    <w:name w:val="toc 1"/>
    <w:basedOn w:val="Normal"/>
    <w:next w:val="Normal"/>
    <w:autoRedefine/>
    <w:uiPriority w:val="39"/>
    <w:unhideWhenUsed/>
    <w:rsid w:val="00217DFC"/>
    <w:pPr>
      <w:spacing w:after="100"/>
    </w:pPr>
  </w:style>
  <w:style w:type="character" w:styleId="Lienhypertexte">
    <w:name w:val="Hyperlink"/>
    <w:basedOn w:val="Policepardfaut"/>
    <w:uiPriority w:val="99"/>
    <w:unhideWhenUsed/>
    <w:rsid w:val="00217DFC"/>
    <w:rPr>
      <w:color w:val="467886" w:themeColor="hyperlink"/>
      <w:u w:val="single"/>
    </w:rPr>
  </w:style>
  <w:style w:type="character" w:styleId="Marquedecommentaire">
    <w:name w:val="annotation reference"/>
    <w:basedOn w:val="Policepardfaut"/>
    <w:uiPriority w:val="99"/>
    <w:semiHidden/>
    <w:unhideWhenUsed/>
    <w:rsid w:val="00217DFC"/>
    <w:rPr>
      <w:sz w:val="16"/>
      <w:szCs w:val="16"/>
    </w:rPr>
  </w:style>
  <w:style w:type="paragraph" w:styleId="Commentaire">
    <w:name w:val="annotation text"/>
    <w:basedOn w:val="Normal"/>
    <w:link w:val="CommentaireCar"/>
    <w:uiPriority w:val="99"/>
    <w:unhideWhenUsed/>
    <w:rsid w:val="00217DFC"/>
    <w:rPr>
      <w:sz w:val="20"/>
      <w:szCs w:val="20"/>
    </w:rPr>
  </w:style>
  <w:style w:type="character" w:customStyle="1" w:styleId="CommentaireCar">
    <w:name w:val="Commentaire Car"/>
    <w:basedOn w:val="Policepardfaut"/>
    <w:link w:val="Commentaire"/>
    <w:uiPriority w:val="99"/>
    <w:rsid w:val="00217DFC"/>
    <w:rPr>
      <w:rFonts w:ascii="Times New Roman" w:eastAsia="Times New Roman" w:hAnsi="Times New Roman" w:cs="Times New Roman"/>
      <w:kern w:val="0"/>
      <w:sz w:val="20"/>
      <w:szCs w:val="20"/>
      <w:lang w:val="en-CA" w:eastAsia="en-US"/>
      <w14:ligatures w14:val="none"/>
    </w:rPr>
  </w:style>
  <w:style w:type="paragraph" w:styleId="Objetducommentaire">
    <w:name w:val="annotation subject"/>
    <w:basedOn w:val="Commentaire"/>
    <w:next w:val="Commentaire"/>
    <w:link w:val="ObjetducommentaireCar"/>
    <w:uiPriority w:val="99"/>
    <w:semiHidden/>
    <w:unhideWhenUsed/>
    <w:rsid w:val="00217DFC"/>
    <w:rPr>
      <w:b/>
      <w:bCs/>
    </w:rPr>
  </w:style>
  <w:style w:type="character" w:customStyle="1" w:styleId="ObjetducommentaireCar">
    <w:name w:val="Objet du commentaire Car"/>
    <w:basedOn w:val="CommentaireCar"/>
    <w:link w:val="Objetducommentaire"/>
    <w:uiPriority w:val="99"/>
    <w:semiHidden/>
    <w:rsid w:val="00217DFC"/>
    <w:rPr>
      <w:rFonts w:ascii="Times New Roman" w:eastAsia="Times New Roman" w:hAnsi="Times New Roman" w:cs="Times New Roman"/>
      <w:b/>
      <w:bCs/>
      <w:kern w:val="0"/>
      <w:sz w:val="20"/>
      <w:szCs w:val="20"/>
      <w:lang w:val="en-CA" w:eastAsia="en-US"/>
      <w14:ligatures w14:val="none"/>
    </w:rPr>
  </w:style>
  <w:style w:type="paragraph" w:styleId="Notedefin">
    <w:name w:val="endnote text"/>
    <w:basedOn w:val="Normal"/>
    <w:link w:val="NotedefinCar"/>
    <w:uiPriority w:val="99"/>
    <w:semiHidden/>
    <w:unhideWhenUsed/>
    <w:rsid w:val="00217DFC"/>
    <w:rPr>
      <w:sz w:val="20"/>
      <w:szCs w:val="20"/>
    </w:rPr>
  </w:style>
  <w:style w:type="character" w:customStyle="1" w:styleId="NotedefinCar">
    <w:name w:val="Note de fin Car"/>
    <w:basedOn w:val="Policepardfaut"/>
    <w:link w:val="Notedefin"/>
    <w:uiPriority w:val="99"/>
    <w:semiHidden/>
    <w:rsid w:val="00217DFC"/>
    <w:rPr>
      <w:rFonts w:ascii="Times New Roman" w:eastAsia="Times New Roman" w:hAnsi="Times New Roman" w:cs="Times New Roman"/>
      <w:kern w:val="0"/>
      <w:sz w:val="20"/>
      <w:szCs w:val="20"/>
      <w:lang w:val="en-CA" w:eastAsia="en-US"/>
      <w14:ligatures w14:val="none"/>
    </w:rPr>
  </w:style>
  <w:style w:type="character" w:styleId="Appeldenotedefin">
    <w:name w:val="endnote reference"/>
    <w:basedOn w:val="Policepardfaut"/>
    <w:uiPriority w:val="99"/>
    <w:semiHidden/>
    <w:unhideWhenUsed/>
    <w:rsid w:val="00217DFC"/>
    <w:rPr>
      <w:vertAlign w:val="superscript"/>
    </w:rPr>
  </w:style>
  <w:style w:type="paragraph" w:styleId="Notedebasdepage">
    <w:name w:val="footnote text"/>
    <w:basedOn w:val="Normal"/>
    <w:link w:val="NotedebasdepageCar"/>
    <w:uiPriority w:val="99"/>
    <w:unhideWhenUsed/>
    <w:rsid w:val="00217DFC"/>
    <w:rPr>
      <w:sz w:val="20"/>
      <w:szCs w:val="20"/>
    </w:rPr>
  </w:style>
  <w:style w:type="character" w:customStyle="1" w:styleId="NotedebasdepageCar">
    <w:name w:val="Note de bas de page Car"/>
    <w:basedOn w:val="Policepardfaut"/>
    <w:link w:val="Notedebasdepage"/>
    <w:uiPriority w:val="99"/>
    <w:rsid w:val="00217DFC"/>
    <w:rPr>
      <w:rFonts w:ascii="Times New Roman" w:eastAsia="Times New Roman" w:hAnsi="Times New Roman" w:cs="Times New Roman"/>
      <w:kern w:val="0"/>
      <w:sz w:val="20"/>
      <w:szCs w:val="20"/>
      <w:lang w:val="en-CA" w:eastAsia="en-US"/>
      <w14:ligatures w14:val="none"/>
    </w:rPr>
  </w:style>
  <w:style w:type="character" w:styleId="Appelnotedebasdep">
    <w:name w:val="footnote reference"/>
    <w:basedOn w:val="Policepardfaut"/>
    <w:uiPriority w:val="99"/>
    <w:semiHidden/>
    <w:unhideWhenUsed/>
    <w:rsid w:val="00217DFC"/>
    <w:rPr>
      <w:vertAlign w:val="superscript"/>
    </w:rPr>
  </w:style>
  <w:style w:type="character" w:customStyle="1" w:styleId="apple-converted-space">
    <w:name w:val="apple-converted-space"/>
    <w:basedOn w:val="Policepardfaut"/>
    <w:rsid w:val="00217DFC"/>
  </w:style>
  <w:style w:type="paragraph" w:customStyle="1" w:styleId="paragraph">
    <w:name w:val="paragraph"/>
    <w:basedOn w:val="Normal"/>
    <w:rsid w:val="00217DFC"/>
    <w:pPr>
      <w:spacing w:before="100" w:beforeAutospacing="1" w:after="100" w:afterAutospacing="1"/>
    </w:pPr>
  </w:style>
  <w:style w:type="character" w:customStyle="1" w:styleId="normaltextrun">
    <w:name w:val="normaltextrun"/>
    <w:basedOn w:val="Policepardfaut"/>
    <w:rsid w:val="00217DFC"/>
  </w:style>
  <w:style w:type="character" w:customStyle="1" w:styleId="eop">
    <w:name w:val="eop"/>
    <w:basedOn w:val="Policepardfaut"/>
    <w:rsid w:val="00217DFC"/>
  </w:style>
  <w:style w:type="character" w:customStyle="1" w:styleId="osfi-txt--bold">
    <w:name w:val="osfi-txt--bold"/>
    <w:basedOn w:val="Policepardfaut"/>
    <w:rsid w:val="00217DFC"/>
  </w:style>
  <w:style w:type="table" w:customStyle="1" w:styleId="TableGrid1">
    <w:name w:val="Table Grid1"/>
    <w:basedOn w:val="TableauNormal"/>
    <w:next w:val="Grilledutableau"/>
    <w:uiPriority w:val="59"/>
    <w:rsid w:val="00217DFC"/>
    <w:pPr>
      <w:spacing w:before="0"/>
    </w:pPr>
    <w:rPr>
      <w:rFonts w:eastAsia="PMingLiU"/>
      <w:kern w:val="0"/>
      <w:sz w:val="22"/>
      <w:szCs w:val="22"/>
      <w:lang w:val="en-CA"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217DFC"/>
    <w:rPr>
      <w:b/>
      <w:bCs/>
    </w:rPr>
  </w:style>
  <w:style w:type="paragraph" w:styleId="NormalWeb">
    <w:name w:val="Normal (Web)"/>
    <w:basedOn w:val="Normal"/>
    <w:uiPriority w:val="99"/>
    <w:unhideWhenUsed/>
    <w:rsid w:val="00217DFC"/>
    <w:pPr>
      <w:spacing w:before="100" w:beforeAutospacing="1" w:after="100" w:afterAutospacing="1"/>
    </w:pPr>
  </w:style>
  <w:style w:type="character" w:customStyle="1" w:styleId="ParagraphedelisteCar">
    <w:name w:val="Paragraphe de liste Car"/>
    <w:aliases w:val="List 1 Car,Issue Action POC Car,List Paragraph1 Car,3 Car,POCG Table Text Car,Dot pt Car,F5 List Paragraph Car,List Paragraph Char Char Char Car,Indicator Text Car,Numbered Para 1 Car,Bullet 1 Car,Bullet Points Car"/>
    <w:basedOn w:val="Policepardfaut"/>
    <w:link w:val="Paragraphedeliste"/>
    <w:uiPriority w:val="34"/>
    <w:locked/>
    <w:rsid w:val="00217DFC"/>
  </w:style>
  <w:style w:type="character" w:styleId="Numrodepage">
    <w:name w:val="page number"/>
    <w:basedOn w:val="Policepardfaut"/>
    <w:uiPriority w:val="99"/>
    <w:semiHidden/>
    <w:unhideWhenUsed/>
    <w:rsid w:val="00217DFC"/>
  </w:style>
  <w:style w:type="character" w:customStyle="1" w:styleId="Title1">
    <w:name w:val="Title1"/>
    <w:basedOn w:val="Policepardfaut"/>
    <w:rsid w:val="00217DFC"/>
  </w:style>
  <w:style w:type="paragraph" w:styleId="Rvision">
    <w:name w:val="Revision"/>
    <w:hidden/>
    <w:uiPriority w:val="99"/>
    <w:semiHidden/>
    <w:rsid w:val="00217DFC"/>
    <w:pPr>
      <w:spacing w:before="0"/>
    </w:pPr>
    <w:rPr>
      <w:rFonts w:ascii="Times New Roman" w:eastAsia="Times New Roman" w:hAnsi="Times New Roman" w:cs="Times New Roman"/>
      <w:kern w:val="0"/>
      <w:lang w:val="en-CA" w:eastAsia="en-US"/>
      <w14:ligatures w14:val="none"/>
    </w:rPr>
  </w:style>
  <w:style w:type="table" w:styleId="TableauGrille1Clair-Accentuation1">
    <w:name w:val="Grid Table 1 Light Accent 1"/>
    <w:basedOn w:val="TableauNormal"/>
    <w:uiPriority w:val="46"/>
    <w:rsid w:val="00217DFC"/>
    <w:pPr>
      <w:spacing w:before="0"/>
    </w:pPr>
    <w:rPr>
      <w:rFonts w:eastAsia="PMingLiU"/>
      <w:kern w:val="0"/>
      <w:lang w:val="en-US" w:eastAsia="en-US"/>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Default">
    <w:name w:val="Default"/>
    <w:rsid w:val="00217DFC"/>
    <w:pPr>
      <w:autoSpaceDE w:val="0"/>
      <w:autoSpaceDN w:val="0"/>
      <w:adjustRightInd w:val="0"/>
      <w:spacing w:before="0"/>
    </w:pPr>
    <w:rPr>
      <w:rFonts w:ascii="Symbol" w:eastAsia="PMingLiU" w:hAnsi="Symbol" w:cs="Symbol"/>
      <w:color w:val="000000"/>
      <w:kern w:val="0"/>
      <w:lang w:val="en-US" w:eastAsia="en-US"/>
      <w14:ligatures w14:val="none"/>
    </w:rPr>
  </w:style>
  <w:style w:type="character" w:customStyle="1" w:styleId="cf01">
    <w:name w:val="cf01"/>
    <w:basedOn w:val="Policepardfaut"/>
    <w:rsid w:val="00217DFC"/>
    <w:rPr>
      <w:rFonts w:ascii="Segoe UI" w:hAnsi="Segoe UI" w:cs="Segoe UI" w:hint="default"/>
      <w:sz w:val="22"/>
      <w:szCs w:val="22"/>
      <w:shd w:val="clear" w:color="auto" w:fill="FFFFFF"/>
    </w:rPr>
  </w:style>
  <w:style w:type="character" w:customStyle="1" w:styleId="Mentionnonrsolue1">
    <w:name w:val="Mention non résolue1"/>
    <w:basedOn w:val="Policepardfaut"/>
    <w:uiPriority w:val="99"/>
    <w:semiHidden/>
    <w:unhideWhenUsed/>
    <w:rsid w:val="00217DFC"/>
    <w:rPr>
      <w:color w:val="605E5C"/>
      <w:shd w:val="clear" w:color="auto" w:fill="E1DFDD"/>
    </w:rPr>
  </w:style>
  <w:style w:type="paragraph" w:customStyle="1" w:styleId="zzTrailerDocName">
    <w:name w:val="zzTrailerDocName"/>
    <w:basedOn w:val="En-ttedetabledesmatires"/>
    <w:link w:val="zzTrailerDocNameChar"/>
    <w:rsid w:val="00217DFC"/>
    <w:rPr>
      <w:rFonts w:cstheme="minorHAnsi"/>
      <w:color w:val="00B0F0"/>
      <w:sz w:val="16"/>
    </w:rPr>
  </w:style>
  <w:style w:type="character" w:customStyle="1" w:styleId="En-ttedetabledesmatiresCar">
    <w:name w:val="En-tête de table des matières Car"/>
    <w:basedOn w:val="Titre1Car"/>
    <w:link w:val="En-ttedetabledesmatires"/>
    <w:uiPriority w:val="39"/>
    <w:rsid w:val="00217DFC"/>
    <w:rPr>
      <w:rFonts w:asciiTheme="majorHAnsi" w:eastAsiaTheme="majorEastAsia" w:hAnsiTheme="majorHAnsi" w:cstheme="majorBidi"/>
      <w:b/>
      <w:bCs/>
      <w:color w:val="0F4761" w:themeColor="accent1" w:themeShade="BF"/>
      <w:kern w:val="0"/>
      <w:sz w:val="28"/>
      <w:szCs w:val="28"/>
      <w:lang w:val="en-US" w:eastAsia="ja-JP"/>
      <w14:ligatures w14:val="none"/>
    </w:rPr>
  </w:style>
  <w:style w:type="character" w:customStyle="1" w:styleId="zzTrailerDocNameChar">
    <w:name w:val="zzTrailerDocName Char"/>
    <w:basedOn w:val="En-ttedetabledesmatiresCar"/>
    <w:link w:val="zzTrailerDocName"/>
    <w:rsid w:val="00217DFC"/>
    <w:rPr>
      <w:rFonts w:asciiTheme="majorHAnsi" w:eastAsiaTheme="majorEastAsia" w:hAnsiTheme="majorHAnsi" w:cstheme="minorHAnsi"/>
      <w:b/>
      <w:bCs/>
      <w:color w:val="00B0F0"/>
      <w:kern w:val="0"/>
      <w:sz w:val="16"/>
      <w:szCs w:val="28"/>
      <w:lang w:val="en-US" w:eastAsia="ja-JP"/>
      <w14:ligatures w14:val="none"/>
    </w:rPr>
  </w:style>
  <w:style w:type="character" w:styleId="Mentionnonrsolue">
    <w:name w:val="Unresolved Mention"/>
    <w:basedOn w:val="Policepardfaut"/>
    <w:uiPriority w:val="99"/>
    <w:semiHidden/>
    <w:unhideWhenUsed/>
    <w:rsid w:val="009163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7763">
      <w:bodyDiv w:val="1"/>
      <w:marLeft w:val="0"/>
      <w:marRight w:val="0"/>
      <w:marTop w:val="0"/>
      <w:marBottom w:val="0"/>
      <w:divBdr>
        <w:top w:val="none" w:sz="0" w:space="0" w:color="auto"/>
        <w:left w:val="none" w:sz="0" w:space="0" w:color="auto"/>
        <w:bottom w:val="none" w:sz="0" w:space="0" w:color="auto"/>
        <w:right w:val="none" w:sz="0" w:space="0" w:color="auto"/>
      </w:divBdr>
    </w:div>
    <w:div w:id="19551570">
      <w:bodyDiv w:val="1"/>
      <w:marLeft w:val="0"/>
      <w:marRight w:val="0"/>
      <w:marTop w:val="0"/>
      <w:marBottom w:val="0"/>
      <w:divBdr>
        <w:top w:val="none" w:sz="0" w:space="0" w:color="auto"/>
        <w:left w:val="none" w:sz="0" w:space="0" w:color="auto"/>
        <w:bottom w:val="none" w:sz="0" w:space="0" w:color="auto"/>
        <w:right w:val="none" w:sz="0" w:space="0" w:color="auto"/>
      </w:divBdr>
    </w:div>
    <w:div w:id="87387858">
      <w:bodyDiv w:val="1"/>
      <w:marLeft w:val="0"/>
      <w:marRight w:val="0"/>
      <w:marTop w:val="0"/>
      <w:marBottom w:val="0"/>
      <w:divBdr>
        <w:top w:val="none" w:sz="0" w:space="0" w:color="auto"/>
        <w:left w:val="none" w:sz="0" w:space="0" w:color="auto"/>
        <w:bottom w:val="none" w:sz="0" w:space="0" w:color="auto"/>
        <w:right w:val="none" w:sz="0" w:space="0" w:color="auto"/>
      </w:divBdr>
    </w:div>
    <w:div w:id="174543808">
      <w:bodyDiv w:val="1"/>
      <w:marLeft w:val="0"/>
      <w:marRight w:val="0"/>
      <w:marTop w:val="0"/>
      <w:marBottom w:val="0"/>
      <w:divBdr>
        <w:top w:val="none" w:sz="0" w:space="0" w:color="auto"/>
        <w:left w:val="none" w:sz="0" w:space="0" w:color="auto"/>
        <w:bottom w:val="none" w:sz="0" w:space="0" w:color="auto"/>
        <w:right w:val="none" w:sz="0" w:space="0" w:color="auto"/>
      </w:divBdr>
    </w:div>
    <w:div w:id="194126863">
      <w:bodyDiv w:val="1"/>
      <w:marLeft w:val="0"/>
      <w:marRight w:val="0"/>
      <w:marTop w:val="0"/>
      <w:marBottom w:val="0"/>
      <w:divBdr>
        <w:top w:val="none" w:sz="0" w:space="0" w:color="auto"/>
        <w:left w:val="none" w:sz="0" w:space="0" w:color="auto"/>
        <w:bottom w:val="none" w:sz="0" w:space="0" w:color="auto"/>
        <w:right w:val="none" w:sz="0" w:space="0" w:color="auto"/>
      </w:divBdr>
    </w:div>
    <w:div w:id="262342298">
      <w:bodyDiv w:val="1"/>
      <w:marLeft w:val="0"/>
      <w:marRight w:val="0"/>
      <w:marTop w:val="0"/>
      <w:marBottom w:val="0"/>
      <w:divBdr>
        <w:top w:val="none" w:sz="0" w:space="0" w:color="auto"/>
        <w:left w:val="none" w:sz="0" w:space="0" w:color="auto"/>
        <w:bottom w:val="none" w:sz="0" w:space="0" w:color="auto"/>
        <w:right w:val="none" w:sz="0" w:space="0" w:color="auto"/>
      </w:divBdr>
    </w:div>
    <w:div w:id="336539099">
      <w:bodyDiv w:val="1"/>
      <w:marLeft w:val="0"/>
      <w:marRight w:val="0"/>
      <w:marTop w:val="0"/>
      <w:marBottom w:val="0"/>
      <w:divBdr>
        <w:top w:val="none" w:sz="0" w:space="0" w:color="auto"/>
        <w:left w:val="none" w:sz="0" w:space="0" w:color="auto"/>
        <w:bottom w:val="none" w:sz="0" w:space="0" w:color="auto"/>
        <w:right w:val="none" w:sz="0" w:space="0" w:color="auto"/>
      </w:divBdr>
    </w:div>
    <w:div w:id="399325496">
      <w:bodyDiv w:val="1"/>
      <w:marLeft w:val="0"/>
      <w:marRight w:val="0"/>
      <w:marTop w:val="0"/>
      <w:marBottom w:val="0"/>
      <w:divBdr>
        <w:top w:val="none" w:sz="0" w:space="0" w:color="auto"/>
        <w:left w:val="none" w:sz="0" w:space="0" w:color="auto"/>
        <w:bottom w:val="none" w:sz="0" w:space="0" w:color="auto"/>
        <w:right w:val="none" w:sz="0" w:space="0" w:color="auto"/>
      </w:divBdr>
    </w:div>
    <w:div w:id="406077841">
      <w:bodyDiv w:val="1"/>
      <w:marLeft w:val="0"/>
      <w:marRight w:val="0"/>
      <w:marTop w:val="0"/>
      <w:marBottom w:val="0"/>
      <w:divBdr>
        <w:top w:val="none" w:sz="0" w:space="0" w:color="auto"/>
        <w:left w:val="none" w:sz="0" w:space="0" w:color="auto"/>
        <w:bottom w:val="none" w:sz="0" w:space="0" w:color="auto"/>
        <w:right w:val="none" w:sz="0" w:space="0" w:color="auto"/>
      </w:divBdr>
    </w:div>
    <w:div w:id="421608270">
      <w:bodyDiv w:val="1"/>
      <w:marLeft w:val="0"/>
      <w:marRight w:val="0"/>
      <w:marTop w:val="0"/>
      <w:marBottom w:val="0"/>
      <w:divBdr>
        <w:top w:val="none" w:sz="0" w:space="0" w:color="auto"/>
        <w:left w:val="none" w:sz="0" w:space="0" w:color="auto"/>
        <w:bottom w:val="none" w:sz="0" w:space="0" w:color="auto"/>
        <w:right w:val="none" w:sz="0" w:space="0" w:color="auto"/>
      </w:divBdr>
    </w:div>
    <w:div w:id="616564402">
      <w:bodyDiv w:val="1"/>
      <w:marLeft w:val="0"/>
      <w:marRight w:val="0"/>
      <w:marTop w:val="0"/>
      <w:marBottom w:val="0"/>
      <w:divBdr>
        <w:top w:val="none" w:sz="0" w:space="0" w:color="auto"/>
        <w:left w:val="none" w:sz="0" w:space="0" w:color="auto"/>
        <w:bottom w:val="none" w:sz="0" w:space="0" w:color="auto"/>
        <w:right w:val="none" w:sz="0" w:space="0" w:color="auto"/>
      </w:divBdr>
    </w:div>
    <w:div w:id="672269198">
      <w:bodyDiv w:val="1"/>
      <w:marLeft w:val="0"/>
      <w:marRight w:val="0"/>
      <w:marTop w:val="0"/>
      <w:marBottom w:val="0"/>
      <w:divBdr>
        <w:top w:val="none" w:sz="0" w:space="0" w:color="auto"/>
        <w:left w:val="none" w:sz="0" w:space="0" w:color="auto"/>
        <w:bottom w:val="none" w:sz="0" w:space="0" w:color="auto"/>
        <w:right w:val="none" w:sz="0" w:space="0" w:color="auto"/>
      </w:divBdr>
    </w:div>
    <w:div w:id="779302019">
      <w:bodyDiv w:val="1"/>
      <w:marLeft w:val="0"/>
      <w:marRight w:val="0"/>
      <w:marTop w:val="0"/>
      <w:marBottom w:val="0"/>
      <w:divBdr>
        <w:top w:val="none" w:sz="0" w:space="0" w:color="auto"/>
        <w:left w:val="none" w:sz="0" w:space="0" w:color="auto"/>
        <w:bottom w:val="none" w:sz="0" w:space="0" w:color="auto"/>
        <w:right w:val="none" w:sz="0" w:space="0" w:color="auto"/>
      </w:divBdr>
    </w:div>
    <w:div w:id="784425586">
      <w:bodyDiv w:val="1"/>
      <w:marLeft w:val="0"/>
      <w:marRight w:val="0"/>
      <w:marTop w:val="0"/>
      <w:marBottom w:val="0"/>
      <w:divBdr>
        <w:top w:val="none" w:sz="0" w:space="0" w:color="auto"/>
        <w:left w:val="none" w:sz="0" w:space="0" w:color="auto"/>
        <w:bottom w:val="none" w:sz="0" w:space="0" w:color="auto"/>
        <w:right w:val="none" w:sz="0" w:space="0" w:color="auto"/>
      </w:divBdr>
    </w:div>
    <w:div w:id="953756541">
      <w:bodyDiv w:val="1"/>
      <w:marLeft w:val="0"/>
      <w:marRight w:val="0"/>
      <w:marTop w:val="0"/>
      <w:marBottom w:val="0"/>
      <w:divBdr>
        <w:top w:val="none" w:sz="0" w:space="0" w:color="auto"/>
        <w:left w:val="none" w:sz="0" w:space="0" w:color="auto"/>
        <w:bottom w:val="none" w:sz="0" w:space="0" w:color="auto"/>
        <w:right w:val="none" w:sz="0" w:space="0" w:color="auto"/>
      </w:divBdr>
    </w:div>
    <w:div w:id="992441390">
      <w:bodyDiv w:val="1"/>
      <w:marLeft w:val="0"/>
      <w:marRight w:val="0"/>
      <w:marTop w:val="0"/>
      <w:marBottom w:val="0"/>
      <w:divBdr>
        <w:top w:val="none" w:sz="0" w:space="0" w:color="auto"/>
        <w:left w:val="none" w:sz="0" w:space="0" w:color="auto"/>
        <w:bottom w:val="none" w:sz="0" w:space="0" w:color="auto"/>
        <w:right w:val="none" w:sz="0" w:space="0" w:color="auto"/>
      </w:divBdr>
    </w:div>
    <w:div w:id="992877439">
      <w:bodyDiv w:val="1"/>
      <w:marLeft w:val="0"/>
      <w:marRight w:val="0"/>
      <w:marTop w:val="0"/>
      <w:marBottom w:val="0"/>
      <w:divBdr>
        <w:top w:val="none" w:sz="0" w:space="0" w:color="auto"/>
        <w:left w:val="none" w:sz="0" w:space="0" w:color="auto"/>
        <w:bottom w:val="none" w:sz="0" w:space="0" w:color="auto"/>
        <w:right w:val="none" w:sz="0" w:space="0" w:color="auto"/>
      </w:divBdr>
    </w:div>
    <w:div w:id="1059865718">
      <w:bodyDiv w:val="1"/>
      <w:marLeft w:val="0"/>
      <w:marRight w:val="0"/>
      <w:marTop w:val="0"/>
      <w:marBottom w:val="0"/>
      <w:divBdr>
        <w:top w:val="none" w:sz="0" w:space="0" w:color="auto"/>
        <w:left w:val="none" w:sz="0" w:space="0" w:color="auto"/>
        <w:bottom w:val="none" w:sz="0" w:space="0" w:color="auto"/>
        <w:right w:val="none" w:sz="0" w:space="0" w:color="auto"/>
      </w:divBdr>
    </w:div>
    <w:div w:id="1102994938">
      <w:bodyDiv w:val="1"/>
      <w:marLeft w:val="0"/>
      <w:marRight w:val="0"/>
      <w:marTop w:val="0"/>
      <w:marBottom w:val="0"/>
      <w:divBdr>
        <w:top w:val="none" w:sz="0" w:space="0" w:color="auto"/>
        <w:left w:val="none" w:sz="0" w:space="0" w:color="auto"/>
        <w:bottom w:val="none" w:sz="0" w:space="0" w:color="auto"/>
        <w:right w:val="none" w:sz="0" w:space="0" w:color="auto"/>
      </w:divBdr>
    </w:div>
    <w:div w:id="1194464307">
      <w:bodyDiv w:val="1"/>
      <w:marLeft w:val="0"/>
      <w:marRight w:val="0"/>
      <w:marTop w:val="0"/>
      <w:marBottom w:val="0"/>
      <w:divBdr>
        <w:top w:val="none" w:sz="0" w:space="0" w:color="auto"/>
        <w:left w:val="none" w:sz="0" w:space="0" w:color="auto"/>
        <w:bottom w:val="none" w:sz="0" w:space="0" w:color="auto"/>
        <w:right w:val="none" w:sz="0" w:space="0" w:color="auto"/>
      </w:divBdr>
    </w:div>
    <w:div w:id="1241716634">
      <w:bodyDiv w:val="1"/>
      <w:marLeft w:val="0"/>
      <w:marRight w:val="0"/>
      <w:marTop w:val="0"/>
      <w:marBottom w:val="0"/>
      <w:divBdr>
        <w:top w:val="none" w:sz="0" w:space="0" w:color="auto"/>
        <w:left w:val="none" w:sz="0" w:space="0" w:color="auto"/>
        <w:bottom w:val="none" w:sz="0" w:space="0" w:color="auto"/>
        <w:right w:val="none" w:sz="0" w:space="0" w:color="auto"/>
      </w:divBdr>
    </w:div>
    <w:div w:id="1273629032">
      <w:bodyDiv w:val="1"/>
      <w:marLeft w:val="0"/>
      <w:marRight w:val="0"/>
      <w:marTop w:val="0"/>
      <w:marBottom w:val="0"/>
      <w:divBdr>
        <w:top w:val="none" w:sz="0" w:space="0" w:color="auto"/>
        <w:left w:val="none" w:sz="0" w:space="0" w:color="auto"/>
        <w:bottom w:val="none" w:sz="0" w:space="0" w:color="auto"/>
        <w:right w:val="none" w:sz="0" w:space="0" w:color="auto"/>
      </w:divBdr>
    </w:div>
    <w:div w:id="1317106122">
      <w:bodyDiv w:val="1"/>
      <w:marLeft w:val="0"/>
      <w:marRight w:val="0"/>
      <w:marTop w:val="0"/>
      <w:marBottom w:val="0"/>
      <w:divBdr>
        <w:top w:val="none" w:sz="0" w:space="0" w:color="auto"/>
        <w:left w:val="none" w:sz="0" w:space="0" w:color="auto"/>
        <w:bottom w:val="none" w:sz="0" w:space="0" w:color="auto"/>
        <w:right w:val="none" w:sz="0" w:space="0" w:color="auto"/>
      </w:divBdr>
    </w:div>
    <w:div w:id="1463230276">
      <w:bodyDiv w:val="1"/>
      <w:marLeft w:val="0"/>
      <w:marRight w:val="0"/>
      <w:marTop w:val="0"/>
      <w:marBottom w:val="0"/>
      <w:divBdr>
        <w:top w:val="none" w:sz="0" w:space="0" w:color="auto"/>
        <w:left w:val="none" w:sz="0" w:space="0" w:color="auto"/>
        <w:bottom w:val="none" w:sz="0" w:space="0" w:color="auto"/>
        <w:right w:val="none" w:sz="0" w:space="0" w:color="auto"/>
      </w:divBdr>
    </w:div>
    <w:div w:id="1497185277">
      <w:bodyDiv w:val="1"/>
      <w:marLeft w:val="0"/>
      <w:marRight w:val="0"/>
      <w:marTop w:val="0"/>
      <w:marBottom w:val="0"/>
      <w:divBdr>
        <w:top w:val="none" w:sz="0" w:space="0" w:color="auto"/>
        <w:left w:val="none" w:sz="0" w:space="0" w:color="auto"/>
        <w:bottom w:val="none" w:sz="0" w:space="0" w:color="auto"/>
        <w:right w:val="none" w:sz="0" w:space="0" w:color="auto"/>
      </w:divBdr>
    </w:div>
    <w:div w:id="1547833786">
      <w:bodyDiv w:val="1"/>
      <w:marLeft w:val="0"/>
      <w:marRight w:val="0"/>
      <w:marTop w:val="0"/>
      <w:marBottom w:val="0"/>
      <w:divBdr>
        <w:top w:val="none" w:sz="0" w:space="0" w:color="auto"/>
        <w:left w:val="none" w:sz="0" w:space="0" w:color="auto"/>
        <w:bottom w:val="none" w:sz="0" w:space="0" w:color="auto"/>
        <w:right w:val="none" w:sz="0" w:space="0" w:color="auto"/>
      </w:divBdr>
    </w:div>
    <w:div w:id="1548755249">
      <w:bodyDiv w:val="1"/>
      <w:marLeft w:val="0"/>
      <w:marRight w:val="0"/>
      <w:marTop w:val="0"/>
      <w:marBottom w:val="0"/>
      <w:divBdr>
        <w:top w:val="none" w:sz="0" w:space="0" w:color="auto"/>
        <w:left w:val="none" w:sz="0" w:space="0" w:color="auto"/>
        <w:bottom w:val="none" w:sz="0" w:space="0" w:color="auto"/>
        <w:right w:val="none" w:sz="0" w:space="0" w:color="auto"/>
      </w:divBdr>
    </w:div>
    <w:div w:id="1593471803">
      <w:bodyDiv w:val="1"/>
      <w:marLeft w:val="0"/>
      <w:marRight w:val="0"/>
      <w:marTop w:val="0"/>
      <w:marBottom w:val="0"/>
      <w:divBdr>
        <w:top w:val="none" w:sz="0" w:space="0" w:color="auto"/>
        <w:left w:val="none" w:sz="0" w:space="0" w:color="auto"/>
        <w:bottom w:val="none" w:sz="0" w:space="0" w:color="auto"/>
        <w:right w:val="none" w:sz="0" w:space="0" w:color="auto"/>
      </w:divBdr>
    </w:div>
    <w:div w:id="1611356750">
      <w:bodyDiv w:val="1"/>
      <w:marLeft w:val="0"/>
      <w:marRight w:val="0"/>
      <w:marTop w:val="0"/>
      <w:marBottom w:val="0"/>
      <w:divBdr>
        <w:top w:val="none" w:sz="0" w:space="0" w:color="auto"/>
        <w:left w:val="none" w:sz="0" w:space="0" w:color="auto"/>
        <w:bottom w:val="none" w:sz="0" w:space="0" w:color="auto"/>
        <w:right w:val="none" w:sz="0" w:space="0" w:color="auto"/>
      </w:divBdr>
    </w:div>
    <w:div w:id="1744138366">
      <w:bodyDiv w:val="1"/>
      <w:marLeft w:val="0"/>
      <w:marRight w:val="0"/>
      <w:marTop w:val="0"/>
      <w:marBottom w:val="0"/>
      <w:divBdr>
        <w:top w:val="none" w:sz="0" w:space="0" w:color="auto"/>
        <w:left w:val="none" w:sz="0" w:space="0" w:color="auto"/>
        <w:bottom w:val="none" w:sz="0" w:space="0" w:color="auto"/>
        <w:right w:val="none" w:sz="0" w:space="0" w:color="auto"/>
      </w:divBdr>
    </w:div>
    <w:div w:id="1779905445">
      <w:bodyDiv w:val="1"/>
      <w:marLeft w:val="0"/>
      <w:marRight w:val="0"/>
      <w:marTop w:val="0"/>
      <w:marBottom w:val="0"/>
      <w:divBdr>
        <w:top w:val="none" w:sz="0" w:space="0" w:color="auto"/>
        <w:left w:val="none" w:sz="0" w:space="0" w:color="auto"/>
        <w:bottom w:val="none" w:sz="0" w:space="0" w:color="auto"/>
        <w:right w:val="none" w:sz="0" w:space="0" w:color="auto"/>
      </w:divBdr>
    </w:div>
    <w:div w:id="1802190508">
      <w:bodyDiv w:val="1"/>
      <w:marLeft w:val="0"/>
      <w:marRight w:val="0"/>
      <w:marTop w:val="0"/>
      <w:marBottom w:val="0"/>
      <w:divBdr>
        <w:top w:val="none" w:sz="0" w:space="0" w:color="auto"/>
        <w:left w:val="none" w:sz="0" w:space="0" w:color="auto"/>
        <w:bottom w:val="none" w:sz="0" w:space="0" w:color="auto"/>
        <w:right w:val="none" w:sz="0" w:space="0" w:color="auto"/>
      </w:divBdr>
    </w:div>
    <w:div w:id="1979143106">
      <w:bodyDiv w:val="1"/>
      <w:marLeft w:val="0"/>
      <w:marRight w:val="0"/>
      <w:marTop w:val="0"/>
      <w:marBottom w:val="0"/>
      <w:divBdr>
        <w:top w:val="none" w:sz="0" w:space="0" w:color="auto"/>
        <w:left w:val="none" w:sz="0" w:space="0" w:color="auto"/>
        <w:bottom w:val="none" w:sz="0" w:space="0" w:color="auto"/>
        <w:right w:val="none" w:sz="0" w:space="0" w:color="auto"/>
      </w:divBdr>
    </w:div>
    <w:div w:id="2003924854">
      <w:bodyDiv w:val="1"/>
      <w:marLeft w:val="0"/>
      <w:marRight w:val="0"/>
      <w:marTop w:val="0"/>
      <w:marBottom w:val="0"/>
      <w:divBdr>
        <w:top w:val="none" w:sz="0" w:space="0" w:color="auto"/>
        <w:left w:val="none" w:sz="0" w:space="0" w:color="auto"/>
        <w:bottom w:val="none" w:sz="0" w:space="0" w:color="auto"/>
        <w:right w:val="none" w:sz="0" w:space="0" w:color="auto"/>
      </w:divBdr>
    </w:div>
    <w:div w:id="2022200996">
      <w:bodyDiv w:val="1"/>
      <w:marLeft w:val="0"/>
      <w:marRight w:val="0"/>
      <w:marTop w:val="0"/>
      <w:marBottom w:val="0"/>
      <w:divBdr>
        <w:top w:val="none" w:sz="0" w:space="0" w:color="auto"/>
        <w:left w:val="none" w:sz="0" w:space="0" w:color="auto"/>
        <w:bottom w:val="none" w:sz="0" w:space="0" w:color="auto"/>
        <w:right w:val="none" w:sz="0" w:space="0" w:color="auto"/>
      </w:divBdr>
    </w:div>
    <w:div w:id="2066219342">
      <w:bodyDiv w:val="1"/>
      <w:marLeft w:val="0"/>
      <w:marRight w:val="0"/>
      <w:marTop w:val="0"/>
      <w:marBottom w:val="0"/>
      <w:divBdr>
        <w:top w:val="none" w:sz="0" w:space="0" w:color="auto"/>
        <w:left w:val="none" w:sz="0" w:space="0" w:color="auto"/>
        <w:bottom w:val="none" w:sz="0" w:space="0" w:color="auto"/>
        <w:right w:val="none" w:sz="0" w:space="0" w:color="auto"/>
      </w:divBdr>
    </w:div>
    <w:div w:id="208845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haron.lin@iais.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iaisweb.org/gloss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52a4b45456b45a5850c27854c75ff63 xmlns="d4622e8b-ae39-4084-a6ef-0989140e3fa8">
      <Terms xmlns="http://schemas.microsoft.com/office/infopath/2007/PartnerControls"/>
    </d52a4b45456b45a5850c27854c75ff63>
    <d69d76c8b8d044f2a0ca6e567a75a84e xmlns="d4622e8b-ae39-4084-a6ef-0989140e3fa8">
      <Terms xmlns="http://schemas.microsoft.com/office/infopath/2007/PartnerControls"/>
    </d69d76c8b8d044f2a0ca6e567a75a84e>
    <BisCurrentVersion xmlns="b1ed872f-93e4-4849-ac61-164f6cfa8c26" xsi:nil="true"/>
    <a29cacb984b44bca935ae96e682f56f9 xmlns="d4622e8b-ae39-4084-a6ef-0989140e3fa8">
      <Terms xmlns="http://schemas.microsoft.com/office/infopath/2007/PartnerControls"/>
    </a29cacb984b44bca935ae96e682f56f9>
    <BisAuthorssTaxHTField0 xmlns="d4622e8b-ae39-4084-a6ef-0989140e3fa8">
      <Terms xmlns="http://schemas.microsoft.com/office/infopath/2007/PartnerControls"/>
    </BisAuthorssTaxHTField0>
    <BisDocumentTypeTaxHTField0 xmlns="d4622e8b-ae39-4084-a6ef-0989140e3fa8">
      <Terms xmlns="http://schemas.microsoft.com/office/infopath/2007/PartnerControls"/>
    </BisDocumentTypeTaxHTField0>
    <Date_x0020_Circulated xmlns="d4622e8b-ae39-4084-a6ef-0989140e3fa8" xsi:nil="true"/>
    <BisPermalink xmlns="b1ed872f-93e4-4849-ac61-164f6cfa8c26">
      <Url xsi:nil="true"/>
      <Description xsi:nil="true"/>
    </BisPermalink>
    <IconOverlay xmlns="http://schemas.microsoft.com/sharepoint/v4" xsi:nil="true"/>
    <BisConfidentiality xmlns="b1ed872f-93e4-4849-ac61-164f6cfa8c26">Restricted</BisConfidentiality>
    <TaskDueDate xmlns="http://schemas.microsoft.com/sharepoint/v3/fields" xsi:nil="true"/>
    <BisRetention xmlns="b1ed872f-93e4-4849-ac61-164f6cfa8c26">Permanent</BisRetention>
    <TaxCatchAll xmlns="d4622e8b-ae39-4084-a6ef-0989140e3fa8"/>
    <l6c88b5c7c614008b520b8dda87a6df5 xmlns="d4622e8b-ae39-4084-a6ef-0989140e3fa8">
      <Terms xmlns="http://schemas.microsoft.com/office/infopath/2007/PartnerControls"/>
    </l6c88b5c7c614008b520b8dda87a6df5>
    <BisTransmission xmlns="b1ed872f-93e4-4849-ac61-164f6cfa8c26">Internal</BisTransmission>
    <TaxKeywordTaxHTField xmlns="d4622e8b-ae39-4084-a6ef-0989140e3fa8">
      <Terms xmlns="http://schemas.microsoft.com/office/infopath/2007/PartnerControls"/>
    </TaxKeywordTaxHTField>
    <URL xmlns="http://schemas.microsoft.com/sharepoint/v3">
      <Url xsi:nil="true"/>
      <Description xsi:nil="true"/>
    </URL>
    <IsMyDocuments xmlns="b1ed872f-93e4-4849-ac61-164f6cfa8c26">false</IsMyDocuments>
    <BisInstitutionTaxHTField0 xmlns="b1ed872f-93e4-4849-ac61-164f6cfa8c26">
      <Terms xmlns="http://schemas.microsoft.com/office/infopath/2007/PartnerControls"/>
    </BisInstitutionTaxHTField0>
    <BisAdditionalLinks xmlns="b1ed872f-93e4-4849-ac61-164f6cfa8c26" xsi:nil="true"/>
    <BisRecipientsTaxHTField0 xmlns="b1ed872f-93e4-4849-ac61-164f6cfa8c26">
      <Terms xmlns="http://schemas.microsoft.com/office/infopath/2007/PartnerControls"/>
    </BisRecipientsTaxHTField0>
    <Document_x0020_number xmlns="d4622e8b-ae39-4084-a6ef-0989140e3fa8" xsi:nil="true"/>
    <Use_x0020_the_x0020_below_x0020_fields_x0020_for_x0020_Written_x0020_Procedure_x0020_Document_x0020_Tracker_x0020_purposes_x0020_only12 xmlns="d4622e8b-ae39-4084-a6ef-0989140e3fa8">n/a</Use_x0020_the_x0020_below_x0020_fields_x0020_for_x0020_Written_x0020_Procedure_x0020_Document_x0020_Tracker_x0020_purposes_x0020_only12>
    <a32059e1b23d444183da2c14f437e49f xmlns="d4622e8b-ae39-4084-a6ef-0989140e3fa8">
      <Terms xmlns="http://schemas.microsoft.com/office/infopath/2007/PartnerControls"/>
    </a32059e1b23d444183da2c14f437e49f>
    <Send_x0020_By xmlns="d4622e8b-ae39-4084-a6ef-0989140e3fa8">
      <UserInfo>
        <DisplayName/>
        <AccountId xsi:nil="true"/>
        <AccountType/>
      </UserInfo>
    </Send_x0020_By>
    <BisDocumentDate xmlns="b1ed872f-93e4-4849-ac61-164f6cfa8c26">2025-06-25T12:22:36+00:00</BisDocumentDate>
    <_dlc_DocId xmlns="d4622e8b-ae39-4084-a6ef-0989140e3fa8">27373f6f-b88e-4c56-ab10-a376c2a8ea72-0.1</_dlc_DocId>
    <_dlc_DocIdUrl xmlns="d4622e8b-ae39-4084-a6ef-0989140e3fa8">
      <Url>https://sp.bisinfo.org/teams/iais/sawg/_layouts/15/DocIdRedir.aspx?ID=27373f6f-b88e-4c56-ab10-a376c2a8ea72-0.1</Url>
      <Description>27373f6f-b88e-4c56-ab10-a376c2a8ea72-0.1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IAIS Document" ma:contentTypeID="0x01010066E6577C753B40CABFD9C9409CB523E500C1639B71ACB2EC4FB0B8C8831EACAA9F000F7E24CCB753E248B31BD1317E7C298F" ma:contentTypeVersion="67" ma:contentTypeDescription="" ma:contentTypeScope="" ma:versionID="4fe7f7b654f51cb7a990af7b2e5f89ae">
  <xsd:schema xmlns:xsd="http://www.w3.org/2001/XMLSchema" xmlns:xs="http://www.w3.org/2001/XMLSchema" xmlns:p="http://schemas.microsoft.com/office/2006/metadata/properties" xmlns:ns1="http://schemas.microsoft.com/sharepoint/v3" xmlns:ns2="b1ed872f-93e4-4849-ac61-164f6cfa8c26" xmlns:ns3="d4622e8b-ae39-4084-a6ef-0989140e3fa8" xmlns:ns4="http://schemas.microsoft.com/sharepoint/v4" xmlns:ns5="http://schemas.microsoft.com/sharepoint/v3/fields" targetNamespace="http://schemas.microsoft.com/office/2006/metadata/properties" ma:root="true" ma:fieldsID="32aff6ef112db9980ae37e4a8e4aac41" ns1:_="" ns2:_="" ns3:_="" ns4:_="" ns5:_="">
    <xsd:import namespace="http://schemas.microsoft.com/sharepoint/v3"/>
    <xsd:import namespace="b1ed872f-93e4-4849-ac61-164f6cfa8c26"/>
    <xsd:import namespace="d4622e8b-ae39-4084-a6ef-0989140e3fa8"/>
    <xsd:import namespace="http://schemas.microsoft.com/sharepoint/v4"/>
    <xsd:import namespace="http://schemas.microsoft.com/sharepoint/v3/fields"/>
    <xsd:element name="properties">
      <xsd:complexType>
        <xsd:sequence>
          <xsd:element name="documentManagement">
            <xsd:complexType>
              <xsd:all>
                <xsd:element ref="ns2:BisDocumentDate" minOccurs="0"/>
                <xsd:element ref="ns2:BisRetention" minOccurs="0"/>
                <xsd:element ref="ns2:BisTransmission" minOccurs="0"/>
                <xsd:element ref="ns2:BisPermalink" minOccurs="0"/>
                <xsd:element ref="ns2:BisInstitutionTaxHTField0" minOccurs="0"/>
                <xsd:element ref="ns3:BisDocumentTypeTaxHTField0" minOccurs="0"/>
                <xsd:element ref="ns3:TaxKeywordTaxHTField" minOccurs="0"/>
                <xsd:element ref="ns3:TaxCatchAll" minOccurs="0"/>
                <xsd:element ref="ns2:BisCurrentVersion" minOccurs="0"/>
                <xsd:element ref="ns2:BisRecipientsTaxHTField0" minOccurs="0"/>
                <xsd:element ref="ns4:IconOverlay" minOccurs="0"/>
                <xsd:element ref="ns3:BisAuthorssTaxHTField0" minOccurs="0"/>
                <xsd:element ref="ns2:IsMyDocuments" minOccurs="0"/>
                <xsd:element ref="ns3:d52a4b45456b45a5850c27854c75ff63" minOccurs="0"/>
                <xsd:element ref="ns3:_dlc_DocId" minOccurs="0"/>
                <xsd:element ref="ns3:_dlc_DocIdUrl" minOccurs="0"/>
                <xsd:element ref="ns3:d69d76c8b8d044f2a0ca6e567a75a84e" minOccurs="0"/>
                <xsd:element ref="ns3:_dlc_DocIdPersistId" minOccurs="0"/>
                <xsd:element ref="ns3:a29cacb984b44bca935ae96e682f56f9" minOccurs="0"/>
                <xsd:element ref="ns2:BisConfidentiality"/>
                <xsd:element ref="ns3:Use_x0020_the_x0020_below_x0020_fields_x0020_for_x0020_Written_x0020_Procedure_x0020_Document_x0020_Tracker_x0020_purposes_x0020_only12" minOccurs="0"/>
                <xsd:element ref="ns3:Document_x0020_number" minOccurs="0"/>
                <xsd:element ref="ns5:TaskDueDate" minOccurs="0"/>
                <xsd:element ref="ns3:Date_x0020_Circulated" minOccurs="0"/>
                <xsd:element ref="ns3:Send_x0020_By" minOccurs="0"/>
                <xsd:element ref="ns3:a32059e1b23d444183da2c14f437e49f" minOccurs="0"/>
                <xsd:element ref="ns3:l6c88b5c7c614008b520b8dda87a6df5" minOccurs="0"/>
                <xsd:element ref="ns1:URL" minOccurs="0"/>
                <xsd:element ref="ns2:BisAdditionalLin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45"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1ed872f-93e4-4849-ac61-164f6cfa8c26" elementFormDefault="qualified">
    <xsd:import namespace="http://schemas.microsoft.com/office/2006/documentManagement/types"/>
    <xsd:import namespace="http://schemas.microsoft.com/office/infopath/2007/PartnerControls"/>
    <xsd:element name="BisDocumentDate" ma:index="2" nillable="true" ma:displayName="Document Date" ma:default="[today]" ma:description="The document date associated with the container or item." ma:format="DateOnly" ma:internalName="BisDocumentDate">
      <xsd:simpleType>
        <xsd:restriction base="dms:DateTime"/>
      </xsd:simpleType>
    </xsd:element>
    <xsd:element name="BisRetention" ma:index="4" nillable="true" ma:displayName="Retention" ma:default="Permanent" ma:description="The retention period associated with the container or item (applied when the item archived)." ma:format="Dropdown" ma:hidden="true" ma:internalName="BisRetention" ma:readOnly="false">
      <xsd:simpleType>
        <xsd:restriction base="dms:Choice">
          <xsd:enumeration value="Routine"/>
          <xsd:enumeration value="Compliance"/>
          <xsd:enumeration value="Permanent"/>
          <xsd:enumeration value="Unknown"/>
        </xsd:restriction>
      </xsd:simpleType>
    </xsd:element>
    <xsd:element name="BisTransmission" ma:index="7" nillable="true" ma:displayName="Transmission" ma:default="Internal" ma:description="The transmission associated with the container or item." ma:hidden="true" ma:internalName="BisTransmission" ma:readOnly="false">
      <xsd:simpleType>
        <xsd:restriction base="dms:Choice">
          <xsd:enumeration value="Incoming"/>
          <xsd:enumeration value="Internal"/>
          <xsd:enumeration value="Outgoing"/>
        </xsd:restriction>
      </xsd:simpleType>
    </xsd:element>
    <xsd:element name="BisPermalink" ma:index="9" nillable="true" ma:displayName="Permalink" ma:description="The permanent link to the document." ma:format="Hyperlink" ma:hidden="true" ma:internalName="BisPerma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isInstitutionTaxHTField0" ma:index="11" nillable="true" ma:taxonomy="true" ma:internalName="BisInstitutionTaxHTField0" ma:taxonomyFieldName="BisInstitution" ma:displayName="Institution" ma:readOnly="false" ma:fieldId="{35f4c919-cca5-4807-8085-d895c74d72a0}" ma:taxonomyMulti="true" ma:sspId="218490a2-a8bd-4701-ac03-3028876db9c3" ma:termSetId="69f701bf-a3ed-40c8-acf8-dd2a2400442d" ma:anchorId="00000000-0000-0000-0000-000000000000" ma:open="false" ma:isKeyword="false">
      <xsd:complexType>
        <xsd:sequence>
          <xsd:element ref="pc:Terms" minOccurs="0" maxOccurs="1"/>
        </xsd:sequence>
      </xsd:complexType>
    </xsd:element>
    <xsd:element name="BisCurrentVersion" ma:index="18" nillable="true" ma:displayName="Current Version" ma:description="The current version of the document." ma:hidden="true" ma:internalName="BisCurrentVersion">
      <xsd:simpleType>
        <xsd:restriction base="dms:Text"/>
      </xsd:simpleType>
    </xsd:element>
    <xsd:element name="BisRecipientsTaxHTField0" ma:index="19" nillable="true" ma:taxonomy="true" ma:internalName="BisRecipientsTaxHTField0" ma:taxonomyFieldName="BisRecipients" ma:displayName="Recipients" ma:readOnly="false" ma:fieldId="{e7fea616-6871-49b2-95f5-be5c1d92eabc}" ma:taxonomyMulti="true" ma:sspId="218490a2-a8bd-4701-ac03-3028876db9c3" ma:termSetId="f60d76a3-74ac-4579-8d83-fa03eb287a33" ma:anchorId="00000000-0000-0000-0000-000000000000" ma:open="false" ma:isKeyword="false">
      <xsd:complexType>
        <xsd:sequence>
          <xsd:element ref="pc:Terms" minOccurs="0" maxOccurs="1"/>
        </xsd:sequence>
      </xsd:complexType>
    </xsd:element>
    <xsd:element name="IsMyDocuments" ma:index="24" nillable="true" ma:displayName="Is My Documents" ma:default="0" ma:description="This field is added to all BIS contenttypes to allow files and folders from MySite to be copied/moved to Bis Document Libraries" ma:hidden="true" ma:internalName="IsMyDocuments">
      <xsd:simpleType>
        <xsd:restriction base="dms:Boolean"/>
      </xsd:simpleType>
    </xsd:element>
    <xsd:element name="BisConfidentiality" ma:index="35" ma:displayName="Confidentiality" ma:default="Confidential" ma:description="The confidentiality of an item in a list." ma:format="Dropdown" ma:hidden="true" ma:internalName="BisConfidentiality">
      <xsd:simpleType>
        <xsd:restriction base="dms:Choice">
          <xsd:enumeration value="Public"/>
          <xsd:enumeration value="Unrestricted"/>
          <xsd:enumeration value="Restricted"/>
          <xsd:enumeration value="Confidential"/>
          <xsd:enumeration value="Strictly Confidential"/>
        </xsd:restriction>
      </xsd:simpleType>
    </xsd:element>
    <xsd:element name="BisAdditionalLinks" ma:index="47" nillable="true" ma:displayName="Links" ma:description="Provides an easy way to copy various links of an item." ma:hidden="true" ma:internalName="BisAdditionalLink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622e8b-ae39-4084-a6ef-0989140e3fa8" elementFormDefault="qualified">
    <xsd:import namespace="http://schemas.microsoft.com/office/2006/documentManagement/types"/>
    <xsd:import namespace="http://schemas.microsoft.com/office/infopath/2007/PartnerControls"/>
    <xsd:element name="BisDocumentTypeTaxHTField0" ma:index="13" nillable="true" ma:taxonomy="true" ma:internalName="BisDocumentTypeTaxHTField0" ma:taxonomyFieldName="BisDocumentType" ma:displayName="Document Type" ma:readOnly="false" ma:fieldId="{3d4bd279-eb4d-4358-a57b-72096c80fdc3}" ma:taxonomyMulti="true" ma:sspId="218490a2-a8bd-4701-ac03-3028876db9c3" ma:termSetId="f0cb95e7-3db9-47fc-88a4-89326bc60752" ma:anchorId="c786001b-2301-4abe-adca-015d172bb848" ma:open="false" ma:isKeyword="false">
      <xsd:complexType>
        <xsd:sequence>
          <xsd:element ref="pc:Terms" minOccurs="0" maxOccurs="1"/>
        </xsd:sequence>
      </xsd:complexType>
    </xsd:element>
    <xsd:element name="TaxKeywordTaxHTField" ma:index="15" nillable="true" ma:taxonomy="true" ma:internalName="TaxKeywordTaxHTField" ma:taxonomyFieldName="TaxKeyword" ma:displayName="Enterprise Keywords" ma:readOnly="false" ma:fieldId="{23f27201-bee3-471e-b2e7-b64fd8b7ca38}" ma:taxonomyMulti="true" ma:sspId="218490a2-a8bd-4701-ac03-3028876db9c3" ma:termSetId="00000000-0000-0000-0000-000000000000" ma:anchorId="00000000-0000-0000-0000-000000000000" ma:open="true" ma:isKeyword="true">
      <xsd:complexType>
        <xsd:sequence>
          <xsd:element ref="pc:Terms" minOccurs="0" maxOccurs="1"/>
        </xsd:sequence>
      </xsd:complexType>
    </xsd:element>
    <xsd:element name="TaxCatchAll" ma:index="17" nillable="true" ma:displayName="Taxonomy Catch All Column" ma:description="" ma:hidden="true" ma:list="{00307300-cca1-42ca-9da5-ba04be095124}" ma:internalName="TaxCatchAll" ma:showField="CatchAllData" ma:web="d4622e8b-ae39-4084-a6ef-0989140e3fa8">
      <xsd:complexType>
        <xsd:complexContent>
          <xsd:extension base="dms:MultiChoiceLookup">
            <xsd:sequence>
              <xsd:element name="Value" type="dms:Lookup" maxOccurs="unbounded" minOccurs="0" nillable="true"/>
            </xsd:sequence>
          </xsd:extension>
        </xsd:complexContent>
      </xsd:complexType>
    </xsd:element>
    <xsd:element name="BisAuthorssTaxHTField0" ma:index="22" nillable="true" ma:taxonomy="true" ma:internalName="BisAuthorssTaxHTField0" ma:taxonomyFieldName="BisAuthors" ma:displayName="Author" ma:readOnly="false" ma:fieldId="{0b3121bf-a404-47f3-89a2-8100c52bbe6e}" ma:taxonomyMulti="true" ma:sspId="218490a2-a8bd-4701-ac03-3028876db9c3" ma:termSetId="f60d76a3-74ac-4579-8d83-fa03eb287a33" ma:anchorId="349201b0-55be-4fd0-a41a-985dc4cfdf31" ma:open="false" ma:isKeyword="false">
      <xsd:complexType>
        <xsd:sequence>
          <xsd:element ref="pc:Terms" minOccurs="0" maxOccurs="1"/>
        </xsd:sequence>
      </xsd:complexType>
    </xsd:element>
    <xsd:element name="d52a4b45456b45a5850c27854c75ff63" ma:index="26" nillable="true" ma:taxonomy="true" ma:internalName="d52a4b45456b45a5850c27854c75ff63" ma:taxonomyFieldName="IAIS_x0020_Topics" ma:displayName="IAIS Topics" ma:readOnly="false" ma:default="" ma:fieldId="{d52a4b45-456b-45a5-850c-27854c75ff63}" ma:sspId="218490a2-a8bd-4701-ac03-3028876db9c3" ma:termSetId="a2d951fc-f1f9-41a2-8c4c-f90aec027053" ma:anchorId="00000000-0000-0000-0000-000000000000" ma:open="false" ma:isKeyword="false">
      <xsd:complexType>
        <xsd:sequence>
          <xsd:element ref="pc:Terms" minOccurs="0" maxOccurs="1"/>
        </xsd:sequence>
      </xsd:complexType>
    </xsd:element>
    <xsd:element name="_dlc_DocId" ma:index="28" nillable="true" ma:displayName="Document ID Value" ma:description="The value of the document ID assigned to this item." ma:internalName="_dlc_DocId" ma:readOnly="true">
      <xsd:simpleType>
        <xsd:restriction base="dms:Text"/>
      </xsd:simpleType>
    </xsd:element>
    <xsd:element name="_dlc_DocIdUrl" ma:index="3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d69d76c8b8d044f2a0ca6e567a75a84e" ma:index="31" nillable="true" ma:taxonomy="true" ma:internalName="d69d76c8b8d044f2a0ca6e567a75a84e" ma:taxonomyFieldName="IAIS_x0020_Activities" ma:displayName="IAIS Activities" ma:readOnly="false" ma:default="" ma:fieldId="{d69d76c8-b8d0-44f2-a0ca-6e567a75a84e}" ma:taxonomyMulti="true" ma:sspId="218490a2-a8bd-4701-ac03-3028876db9c3" ma:termSetId="d26393dd-5d7e-41d0-8d1a-dc5fcc2025b3" ma:anchorId="00000000-0000-0000-0000-000000000000" ma:open="false" ma:isKeyword="false">
      <xsd:complexType>
        <xsd:sequence>
          <xsd:element ref="pc:Terms" minOccurs="0" maxOccurs="1"/>
        </xsd:sequence>
      </xsd:complexType>
    </xsd:element>
    <xsd:element name="_dlc_DocIdPersistId" ma:index="32" nillable="true" ma:displayName="Persist ID" ma:description="Keep ID on add." ma:hidden="true" ma:internalName="_dlc_DocIdPersistId" ma:readOnly="true">
      <xsd:simpleType>
        <xsd:restriction base="dms:Boolean"/>
      </xsd:simpleType>
    </xsd:element>
    <xsd:element name="a29cacb984b44bca935ae96e682f56f9" ma:index="34" nillable="true" ma:taxonomy="true" ma:internalName="a29cacb984b44bca935ae96e682f56f9" ma:taxonomyFieldName="BISThematicTag" ma:displayName="Thematic Tag" ma:default="" ma:fieldId="{a29cacb9-84b4-4bca-935a-e96e682f56f9}" ma:taxonomyMulti="true" ma:sspId="218490a2-a8bd-4701-ac03-3028876db9c3" ma:termSetId="421eb129-da37-49b7-a529-ae95150c28bc" ma:anchorId="00000000-0000-0000-0000-000000000000" ma:open="false" ma:isKeyword="false">
      <xsd:complexType>
        <xsd:sequence>
          <xsd:element ref="pc:Terms" minOccurs="0" maxOccurs="1"/>
        </xsd:sequence>
      </xsd:complexType>
    </xsd:element>
    <xsd:element name="Use_x0020_the_x0020_below_x0020_fields_x0020_for_x0020_Written_x0020_Procedure_x0020_Document_x0020_Tracker_x0020_purposes_x0020_only12" ma:index="36" nillable="true" ma:displayName="Use the below fields for Written Procedure Document Tracker purposes only" ma:default="n/a" ma:format="RadioButtons" ma:internalName="Use_x0020_the_x0020_below_x0020_fields_x0020_for_x0020_Written_x0020_Procedure_x0020_Document_x0020_Tracker_x0020_purposes_x0020_only12">
      <xsd:simpleType>
        <xsd:restriction base="dms:Choice">
          <xsd:enumeration value="n/a"/>
        </xsd:restriction>
      </xsd:simpleType>
    </xsd:element>
    <xsd:element name="Document_x0020_number" ma:index="37" nillable="true" ma:displayName="Document Number" ma:description="Please find the latest number to use from the Written Procedure Document Tracker - &#10;Tip: Hold Ctrl button when clicking on this link to open in new tab.  https://sp.bisinfo.org/teams/iais/secretariat/_layouts/15/start.aspx#/SitePages/Governance.aspx" ma:indexed="true" ma:internalName="Document_x0020_number" ma:readOnly="false">
      <xsd:simpleType>
        <xsd:restriction base="dms:Text">
          <xsd:maxLength value="25"/>
        </xsd:restriction>
      </xsd:simpleType>
    </xsd:element>
    <xsd:element name="Date_x0020_Circulated" ma:index="39" nillable="true" ma:displayName="Date Circulated" ma:description="Use for Written Procedure Document Tracker purposes only." ma:format="DateTime" ma:internalName="Date_x0020_Circulated">
      <xsd:simpleType>
        <xsd:restriction base="dms:DateTime"/>
      </xsd:simpleType>
    </xsd:element>
    <xsd:element name="Send_x0020_By" ma:index="40" nillable="true" ma:displayName="Sent By" ma:description="Use for Written Procedure Document Tracker purposes only." ma:list="UserInfo" ma:SharePointGroup="0" ma:internalName="Sen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32059e1b23d444183da2c14f437e49f" ma:index="41" nillable="true" ma:taxonomy="true" ma:internalName="a32059e1b23d444183da2c14f437e49f" ma:taxonomyFieldName="Under_x0020_Consideration_x0020_By" ma:displayName="Under Consideration By" ma:default="" ma:fieldId="{a32059e1-b23d-4441-83da-2c14f437e49f}" ma:taxonomyMulti="true" ma:sspId="218490a2-a8bd-4701-ac03-3028876db9c3" ma:termSetId="a172a3c1-f717-4f0c-9980-2d3989fee1df" ma:anchorId="d6778e9a-aba9-4ec3-99cd-73aad8a25136" ma:open="false" ma:isKeyword="false">
      <xsd:complexType>
        <xsd:sequence>
          <xsd:element ref="pc:Terms" minOccurs="0" maxOccurs="1"/>
        </xsd:sequence>
      </xsd:complexType>
    </xsd:element>
    <xsd:element name="l6c88b5c7c614008b520b8dda87a6df5" ma:index="43" nillable="true" ma:taxonomy="true" ma:internalName="l6c88b5c7c614008b520b8dda87a6df5" ma:taxonomyFieldName="Previously_x002F_Concurrently_x0020_Considered_x0020_By" ma:displayName="Previously/Concurrently Considered By" ma:default="" ma:fieldId="{56c88b5c-7c61-4008-b520-b8dda87a6df5}" ma:taxonomyMulti="true" ma:sspId="218490a2-a8bd-4701-ac03-3028876db9c3" ma:termSetId="a172a3c1-f717-4f0c-9980-2d3989fee1df" ma:anchorId="d6778e9a-aba9-4ec3-99cd-73aad8a25136"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TaskDueDate" ma:index="38" nillable="true" ma:displayName="Due Date" ma:description="Use for Written Procedure Document Tracker purposes only." ma:format="DateOnly" ma:internalName="TaskDu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ma:index="46"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Checked In (Document Id Service)</Name>
    <Synchronization>Synchronous</Synchronization>
    <Type>10004</Type>
    <SequenceNumber>20000</SequenceNumber>
    <Url/>
    <Assembly>Bis.CollaborationPlatform.SharePoint.Services, Version=15.2.0.0, Culture=neutral, PublicKeyToken=334ed2d369ac9e80</Assembly>
    <Class>Bis.CollaborationPlatform.SharePoint.Services.Events.DocumentEventReceiver</Class>
    <Data/>
    <Filter/>
  </Receiver>
  <Receiver>
    <Name>Document Updated (Document Id Service)</Name>
    <Synchronization>Synchronous</Synchronization>
    <Type>10002</Type>
    <SequenceNumber>20001</SequenceNumber>
    <Url/>
    <Assembly>Bis.CollaborationPlatform.SharePoint.Services, Version=15.2.0.0, Culture=neutral, PublicKeyToken=334ed2d369ac9e80</Assembly>
    <Class>Bis.CollaborationPlatform.SharePoint.Services.Events.DocumentEventReceiver</Class>
    <Data/>
    <Filter/>
  </Receiver>
  <Receiver>
    <Name>Document Adding (Document Id Service)</Name>
    <Synchronization>Synchronous</Synchronization>
    <Type>1</Type>
    <SequenceNumber>20002</SequenceNumber>
    <Url/>
    <Assembly>Bis.CollaborationPlatform.SharePoint.Services, Version=15.2.0.0, Culture=neutral, PublicKeyToken=334ed2d369ac9e80</Assembly>
    <Class>Bis.CollaborationPlatform.SharePoint.Services.Events.DocumentEventReceiver</Class>
    <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Item Adding (Metadata Push)</Name>
    <Synchronization>Synchronous</Synchronization>
    <Type>1</Type>
    <SequenceNumber>1010</SequenceNumber>
    <Url/>
    <Assembly>Bis.CollaborationPlatform.SharePoint.Services, Version=15.2.0.0, Culture=neutral, PublicKeyToken=334ed2d369ac9e80</Assembly>
    <Class>Bis.CollaborationPlatform.SharePoint.Services.Events.MetadataPushEventReceiver</Class>
    <Data/>
    <Filter/>
  </Receiver>
  <Receiver>
    <Name>Item Updating (Metadata Push)</Name>
    <Synchronization>Synchronous</Synchronization>
    <Type>2</Type>
    <SequenceNumber>1010</SequenceNumber>
    <Url/>
    <Assembly>Bis.CollaborationPlatform.SharePoint.Services, Version=15.2.0.0, Culture=neutral, PublicKeyToken=334ed2d369ac9e80</Assembly>
    <Class>Bis.CollaborationPlatform.SharePoint.Services.Events.MetadataPushEventReceiver</Class>
    <Data/>
    <Filter/>
  </Receiver>
  <Receiver>
    <Name>Item File Moved (Metadata Push)</Name>
    <Synchronization>Synchronous</Synchronization>
    <Type>10009</Type>
    <SequenceNumber>1010</SequenceNumber>
    <Url/>
    <Assembly>Bis.CollaborationPlatform.SharePoint.Services, Version=15.2.0.0, Culture=neutral, PublicKeyToken=334ed2d369ac9e80</Assembly>
    <Class>Bis.CollaborationPlatform.SharePoint.Services.Events.MetadataPushEventReceiver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D8E77C-A930-4657-A320-C2A20A264CBA}">
  <ds:schemaRefs>
    <ds:schemaRef ds:uri="http://schemas.microsoft.com/office/2006/documentManagement/types"/>
    <ds:schemaRef ds:uri="http://schemas.microsoft.com/office/infopath/2007/PartnerControls"/>
    <ds:schemaRef ds:uri="b1ed872f-93e4-4849-ac61-164f6cfa8c26"/>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sharepoint/v3/fields"/>
    <ds:schemaRef ds:uri="d4622e8b-ae39-4084-a6ef-0989140e3fa8"/>
    <ds:schemaRef ds:uri="http://www.w3.org/XML/1998/namespace"/>
    <ds:schemaRef ds:uri="http://purl.org/dc/dcmitype/"/>
  </ds:schemaRefs>
</ds:datastoreItem>
</file>

<file path=customXml/itemProps2.xml><?xml version="1.0" encoding="utf-8"?>
<ds:datastoreItem xmlns:ds="http://schemas.openxmlformats.org/officeDocument/2006/customXml" ds:itemID="{2BC341B8-1569-4826-837B-875D0786AD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ed872f-93e4-4849-ac61-164f6cfa8c26"/>
    <ds:schemaRef ds:uri="d4622e8b-ae39-4084-a6ef-0989140e3fa8"/>
    <ds:schemaRef ds:uri="http://schemas.microsoft.com/sharepoint/v4"/>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7818EB-5FFC-446C-B480-2FA57A3BF086}">
  <ds:schemaRefs>
    <ds:schemaRef ds:uri="http://schemas.microsoft.com/sharepoint/events"/>
  </ds:schemaRefs>
</ds:datastoreItem>
</file>

<file path=customXml/itemProps4.xml><?xml version="1.0" encoding="utf-8"?>
<ds:datastoreItem xmlns:ds="http://schemas.openxmlformats.org/officeDocument/2006/customXml" ds:itemID="{81935F09-1E40-4862-8BC4-E121A50CB368}">
  <ds:schemaRefs>
    <ds:schemaRef ds:uri="http://schemas.openxmlformats.org/officeDocument/2006/bibliography"/>
  </ds:schemaRefs>
</ds:datastoreItem>
</file>

<file path=customXml/itemProps5.xml><?xml version="1.0" encoding="utf-8"?>
<ds:datastoreItem xmlns:ds="http://schemas.openxmlformats.org/officeDocument/2006/customXml" ds:itemID="{6F8FC5AC-6C7C-490A-A190-C5DC0C96FD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28</Pages>
  <Words>7396</Words>
  <Characters>40681</Characters>
  <Application>Microsoft Office Word</Application>
  <DocSecurity>0</DocSecurity>
  <Lines>339</Lines>
  <Paragraphs>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 Sharon</dc:creator>
  <cp:keywords/>
  <dc:description/>
  <cp:lastModifiedBy>TEMPE François (SGACPR DAI)</cp:lastModifiedBy>
  <cp:revision>16</cp:revision>
  <cp:lastPrinted>2025-07-28T17:31:00Z</cp:lastPrinted>
  <dcterms:created xsi:type="dcterms:W3CDTF">2025-07-24T13:05:00Z</dcterms:created>
  <dcterms:modified xsi:type="dcterms:W3CDTF">2025-07-28T18:08:00Z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0x01010066E6577C753B40CABFD9C9409CB523E500C1639B71ACB2EC4FB0B8C8831EACAA9F000F7E24CCB753E248B31BD1317E7C298F</vt:lpwstr>
  </property>
  <property fmtid="{D5CDD505-2E9C-101B-9397-08002B2CF9AE}" pid="3" name="MSIP_Label_b142c856-5923-4773-b42c-1087be44a18e_Enabled">
    <vt:lpwstr>true</vt:lpwstr>
  </property>
  <property fmtid="{D5CDD505-2E9C-101B-9397-08002B2CF9AE}" pid="4" name="MSIP_Label_b142c856-5923-4773-b42c-1087be44a18e_SetDate">
    <vt:lpwstr>2025-06-25T12:22:49Z</vt:lpwstr>
  </property>
  <property fmtid="{D5CDD505-2E9C-101B-9397-08002B2CF9AE}" pid="5" name="MSIP_Label_b142c856-5923-4773-b42c-1087be44a18e_Method">
    <vt:lpwstr>Privileged</vt:lpwstr>
  </property>
  <property fmtid="{D5CDD505-2E9C-101B-9397-08002B2CF9AE}" pid="6" name="MSIP_Label_b142c856-5923-4773-b42c-1087be44a18e_Name">
    <vt:lpwstr>Public - No Marking</vt:lpwstr>
  </property>
  <property fmtid="{D5CDD505-2E9C-101B-9397-08002B2CF9AE}" pid="7" name="MSIP_Label_b142c856-5923-4773-b42c-1087be44a18e_SiteId">
    <vt:lpwstr>03e82858-fc14-4f12-b078-aac6d25c87da</vt:lpwstr>
  </property>
  <property fmtid="{D5CDD505-2E9C-101B-9397-08002B2CF9AE}" pid="8" name="MSIP_Label_b142c856-5923-4773-b42c-1087be44a18e_ActionId">
    <vt:lpwstr>2712572b-5ac9-47c1-b593-b98e3d8ccac4</vt:lpwstr>
  </property>
  <property fmtid="{D5CDD505-2E9C-101B-9397-08002B2CF9AE}" pid="9" name="MSIP_Label_b142c856-5923-4773-b42c-1087be44a18e_ContentBits">
    <vt:lpwstr>0</vt:lpwstr>
  </property>
  <property fmtid="{D5CDD505-2E9C-101B-9397-08002B2CF9AE}" pid="10" name="MSIP_Label_b142c856-5923-4773-b42c-1087be44a18e_Tag">
    <vt:lpwstr>10, 0, 1, 1</vt:lpwstr>
  </property>
  <property fmtid="{D5CDD505-2E9C-101B-9397-08002B2CF9AE}" pid="11" name="TaxKeyword">
    <vt:lpwstr/>
  </property>
  <property fmtid="{D5CDD505-2E9C-101B-9397-08002B2CF9AE}" pid="12" name="BISThematicTag">
    <vt:lpwstr/>
  </property>
  <property fmtid="{D5CDD505-2E9C-101B-9397-08002B2CF9AE}" pid="13" name="IAIS Activities">
    <vt:lpwstr/>
  </property>
  <property fmtid="{D5CDD505-2E9C-101B-9397-08002B2CF9AE}" pid="14" name="Previously/Concurrently Considered By">
    <vt:lpwstr/>
  </property>
  <property fmtid="{D5CDD505-2E9C-101B-9397-08002B2CF9AE}" pid="15" name="Under Consideration By">
    <vt:lpwstr/>
  </property>
  <property fmtid="{D5CDD505-2E9C-101B-9397-08002B2CF9AE}" pid="16" name="Use_x0020_the_x0020_below_x0020_fields_x0020_for_x0020_Written_x0020_Procedure_x0020_Document_x0020_Tracker_x0020_purposes_x0020_only1">
    <vt:lpwstr>.</vt:lpwstr>
  </property>
  <property fmtid="{D5CDD505-2E9C-101B-9397-08002B2CF9AE}" pid="17" name="IAIS Topics">
    <vt:lpwstr/>
  </property>
  <property fmtid="{D5CDD505-2E9C-101B-9397-08002B2CF9AE}" pid="18" name="BisDocumentType">
    <vt:lpwstr/>
  </property>
  <property fmtid="{D5CDD505-2E9C-101B-9397-08002B2CF9AE}" pid="19" name="BisInstitution">
    <vt:lpwstr/>
  </property>
  <property fmtid="{D5CDD505-2E9C-101B-9397-08002B2CF9AE}" pid="20" name="BisAuthors">
    <vt:lpwstr/>
  </property>
  <property fmtid="{D5CDD505-2E9C-101B-9397-08002B2CF9AE}" pid="21" name="BisRecipients">
    <vt:lpwstr/>
  </property>
  <property fmtid="{D5CDD505-2E9C-101B-9397-08002B2CF9AE}" pid="22" name="Use the below fields for Written Procedure Document Tracker purposes only1">
    <vt:lpwstr>.</vt:lpwstr>
  </property>
  <property fmtid="{D5CDD505-2E9C-101B-9397-08002B2CF9AE}" pid="23" name="_dlc_DocIdItemGuid">
    <vt:lpwstr>4f5a5326-bb98-431f-9eb8-038864cb39d9</vt:lpwstr>
  </property>
  <property fmtid="{D5CDD505-2E9C-101B-9397-08002B2CF9AE}" pid="24" name="MSIP_Label_c08f1332-2cfb-404a-934f-6a2bfd1bd80c_Enabled">
    <vt:lpwstr>true</vt:lpwstr>
  </property>
  <property fmtid="{D5CDD505-2E9C-101B-9397-08002B2CF9AE}" pid="25" name="MSIP_Label_c08f1332-2cfb-404a-934f-6a2bfd1bd80c_SetDate">
    <vt:lpwstr>2025-07-28T11:05:29Z</vt:lpwstr>
  </property>
  <property fmtid="{D5CDD505-2E9C-101B-9397-08002B2CF9AE}" pid="26" name="MSIP_Label_c08f1332-2cfb-404a-934f-6a2bfd1bd80c_Method">
    <vt:lpwstr>Privileged</vt:lpwstr>
  </property>
  <property fmtid="{D5CDD505-2E9C-101B-9397-08002B2CF9AE}" pid="27" name="MSIP_Label_c08f1332-2cfb-404a-934f-6a2bfd1bd80c_Name">
    <vt:lpwstr>BDF-PUBLIC-Sans-Marquage</vt:lpwstr>
  </property>
  <property fmtid="{D5CDD505-2E9C-101B-9397-08002B2CF9AE}" pid="28" name="MSIP_Label_c08f1332-2cfb-404a-934f-6a2bfd1bd80c_SiteId">
    <vt:lpwstr>e6599448-62a0-418e-8930-d00d8d5682c2</vt:lpwstr>
  </property>
  <property fmtid="{D5CDD505-2E9C-101B-9397-08002B2CF9AE}" pid="29" name="MSIP_Label_c08f1332-2cfb-404a-934f-6a2bfd1bd80c_ActionId">
    <vt:lpwstr>87dc9ed3-33f8-489d-9c32-0a7d5982ac3c</vt:lpwstr>
  </property>
  <property fmtid="{D5CDD505-2E9C-101B-9397-08002B2CF9AE}" pid="30" name="MSIP_Label_c08f1332-2cfb-404a-934f-6a2bfd1bd80c_ContentBits">
    <vt:lpwstr>0</vt:lpwstr>
  </property>
</Properties>
</file>